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id="0"/>
    <w:bookmarkEnd w:id="0"/>
    <w:p w:rsidR="42B1EB99" w:rsidP="42B1EB99" w:rsidRDefault="42B1EB99" w14:paraId="14BF89FE" w14:textId="4CA6F794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Dadaistin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ė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M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ona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Liza XX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am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ž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iuje</w:t>
      </w:r>
      <w:proofErr w:type="spellEnd"/>
    </w:p>
    <w:p w:rsidR="42B1EB99" w:rsidP="42B1EB99" w:rsidRDefault="42B1EB99" w14:paraId="4A54E6CE" w14:textId="3AC7EB5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2B1EB99" w:rsidP="42B1EB99" w:rsidRDefault="42B1EB99" w14:paraId="476EEA4D" w14:textId="1C228B7E">
      <w:pPr>
        <w:pStyle w:val="Normal"/>
        <w:spacing w:after="0" w:afterAutospacing="off" w:line="24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</w:pP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Mūsų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grupė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pasirinko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pristatyti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projekt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ą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yra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apie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interaktyvų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dadaistinį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Mona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Lizos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grafiti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kuris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skirtas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atskleisti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technologijų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ir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meno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tarpdiscipliniškumą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.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Projekto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metu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, 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pagerbiant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garsųjį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dailininką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d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a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Vinči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universitete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,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pasitelkiant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G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o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o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g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le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Glas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s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te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c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h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n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ologija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bus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kuriama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antroji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jo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kūrinio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interpretacija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„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Mona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Liza“.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Šio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projekto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tikslas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yra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f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ormuoti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atitinkamą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KTU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įvaizdį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atitinkamose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tikslinėse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grupėse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ir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s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katinti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inovatyvius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sprendimus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, "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lenkiančius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laiką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",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taip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pat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pristatyti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tai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nusakančias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veiklas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Universitete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ir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jo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bendruomenėje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.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Kiti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ne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mažiau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svarbūs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tikslai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-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u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gdyti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smalsumą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naujų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technologijų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pritaikymui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mokymosi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procese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,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skatinti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socialinį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bendradarbiavimą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su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rinkoje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lyderiaujančiomis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įmonėmis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.</w:t>
      </w:r>
    </w:p>
    <w:p w:rsidR="42B1EB99" w:rsidP="42B1EB99" w:rsidRDefault="42B1EB99" w14:paraId="013DCF86" w14:textId="4239C7A4">
      <w:pPr>
        <w:pStyle w:val="Normal"/>
        <w:spacing w:after="0" w:afterAutospacing="off" w:line="24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</w:pPr>
    </w:p>
    <w:p w:rsidR="42B1EB99" w:rsidP="42B1EB99" w:rsidRDefault="42B1EB99" w14:paraId="73617473" w14:textId="4E64A9A6">
      <w:pPr>
        <w:pStyle w:val="Normal"/>
        <w:spacing w:after="0" w:afterAutospacing="off" w:line="24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</w:pPr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KTU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kaip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ir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Leonardo da Vinci </w:t>
      </w:r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–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pažangus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turintis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ateities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viziją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, besistengiantis technologiją integruoti kasdienybėje. Šis projektas tai puikus įrodymas, kad KTU nestovi vietoje, o juda pirmyn, stengiasi integruoti išmaniasias technologijas, tokias kaip “Google Glass” į mokymosi procesą. KTU studentams bei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mokslininkams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suteikia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puikias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galimybes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tobulėti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bei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kurti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nuostabius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išradimus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kurios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milijonai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naudos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ateityje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.</w:t>
      </w:r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Projektas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ypatingas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tuo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kad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j</w:t>
      </w:r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is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yr</w:t>
      </w:r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nutapytas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su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specialiais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dažais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,</w:t>
      </w:r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kurie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nakt</w:t>
      </w:r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į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šviečia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tamsoje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,</w:t>
      </w:r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šalia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paveikslo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atvaizduojama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užduotis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kurios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dalis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matom</w:t>
      </w:r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dieną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, o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kita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dalis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naktį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.</w:t>
      </w:r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3D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piešinys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su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interaktyvia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šviečiančia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detale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,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kuri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būtų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įjungiama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per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internetinę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KTU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svetainę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išsprendus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matematinį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uždavinį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,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atvaizduotą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ant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piešinio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.</w:t>
      </w:r>
    </w:p>
    <w:p w:rsidR="42B1EB99" w:rsidP="42B1EB99" w:rsidRDefault="42B1EB99" w14:paraId="547ACBD0" w14:textId="783E8C32">
      <w:pPr>
        <w:pStyle w:val="Normal"/>
        <w:spacing w:after="0" w:afterAutospacing="off" w:line="24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</w:pPr>
    </w:p>
    <w:p w:rsidR="42B1EB99" w:rsidP="42B1EB99" w:rsidRDefault="42B1EB99" w14:paraId="54984C7D" w14:textId="74120C8D">
      <w:pPr>
        <w:pStyle w:val="Normal"/>
        <w:spacing w:after="0" w:afterAutospacing="off" w:line="24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</w:pP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Dirbdami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su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šiuo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projektu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mes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su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žinojome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daug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apie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šį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n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u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o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s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t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a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b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ų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projektą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,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sužino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j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o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m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e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a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pie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technologij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ų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ryšį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su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menu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,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bei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koks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veržlus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yra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musų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u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niversitetas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.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Apklausą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padaryti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ne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buvo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s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u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n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k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u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,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tačiau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apibendri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nant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jos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r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e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z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u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lt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a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t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u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su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sidūrė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me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su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kėblumais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,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nes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negalėjome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išskirti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kiekvieno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dalyvio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amžiaus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grupės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.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Mūsų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reklama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pagrinde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yra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orientuota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į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studentus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ar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kitus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besimokančius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jaunus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žmones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Beveik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visi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iš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jų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turi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matematikos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modulius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todėl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šis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projektas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yra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neblogas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būdas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pasikartoti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matematiką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="42B1EB99" w:rsidP="42B1EB99" w:rsidRDefault="42B1EB99" w14:paraId="011430D1" w14:textId="4E3BA80C">
      <w:pPr>
        <w:pStyle w:val="Normal"/>
        <w:spacing w:after="0" w:afterAutospacing="off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42B1EB99" w:rsidP="42B1EB99" w:rsidRDefault="42B1EB99" w14:paraId="7EB357C3" w14:textId="5BD584B6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Pabaigai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norime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pridurti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,</w:t>
      </w:r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kad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šis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projektas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atskleidė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men</w:t>
      </w:r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o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ir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technologijų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tarpdiscipliniškumą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parodė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jog KTU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yra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inovatyvus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bei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technologijas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integruojantis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į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kasdienybę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universitetas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Yra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matoma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aiški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pažanga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išmaniųjų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ir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3D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technologijų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link</w:t>
      </w:r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 xml:space="preserve">KTU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</w:rPr>
        <w:t>šit</w:t>
      </w:r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aip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integruodamas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naujausias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technologijas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į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kasdienybę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žmonėm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rodo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pavyzdį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jog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reikia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tobulėti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ir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siekti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naujovių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visose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srityse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bei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ugdo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išsilavinusių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bei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inteligentiškų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žmonių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kartą</w:t>
      </w:r>
      <w:proofErr w:type="spellEnd"/>
      <w:r w:rsidRPr="42B1EB99" w:rsidR="42B1EB99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="42B1EB99" w:rsidP="42B1EB99" w:rsidRDefault="42B1EB99" w14:paraId="559DF5CF" w14:textId="333D1B74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</w:pPr>
    </w:p>
    <w:p w:rsidR="42B1EB99" w:rsidP="42B1EB99" w:rsidRDefault="42B1EB99" w14:paraId="7E66CBFE" w14:textId="6466C625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</w:pP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Darbą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atliko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: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Tadas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Laurinaitis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IFF-6/8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,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D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e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i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vi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d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a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Ptašnikas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IFF-6/8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,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Edv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a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rdas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</w:t>
      </w:r>
      <w:proofErr w:type="spellStart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Ivaškėvič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ius</w:t>
      </w:r>
      <w:proofErr w:type="spellEnd"/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 xml:space="preserve"> IFF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-</w:t>
      </w:r>
      <w:r w:rsidRPr="42B1EB99" w:rsidR="42B1EB99">
        <w:rPr>
          <w:rFonts w:ascii="Times New Roman" w:hAnsi="Times New Roman" w:eastAsia="Times New Roman" w:cs="Times New Roman"/>
          <w:b w:val="0"/>
          <w:bCs w:val="0"/>
          <w:color w:val="1D1D1D"/>
          <w:sz w:val="24"/>
          <w:szCs w:val="24"/>
        </w:rPr>
        <w:t>6/8</w:t>
      </w:r>
    </w:p>
    <w:sectPr w:rsidRPr="001C20DB" w:rsidR="001C20DB" w:rsidSect="00011954">
      <w:pgSz w:w="12240" w:h="15840" w:orient="portrait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DB"/>
    <w:rsid w:val="00011954"/>
    <w:rsid w:val="00132736"/>
    <w:rsid w:val="001C20DB"/>
    <w:rsid w:val="00330624"/>
    <w:rsid w:val="00412DC9"/>
    <w:rsid w:val="00573A02"/>
    <w:rsid w:val="00872628"/>
    <w:rsid w:val="00C0408E"/>
    <w:rsid w:val="00DE7664"/>
    <w:rsid w:val="42B1E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1EFF"/>
  <w15:chartTrackingRefBased/>
  <w15:docId w15:val="{6A5D6D13-49D8-496F-B0D4-E2582DC78C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hAnsi="Times New Roman" w:eastAsia="Times New Roman" w:cs="Times New Roman" w:ascii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Edward</dc:creator>
  <keywords/>
  <dc:description/>
  <lastModifiedBy>Laurinaitis Tadas</lastModifiedBy>
  <revision>2</revision>
  <dcterms:created xsi:type="dcterms:W3CDTF">2016-12-18T14:21:00.0000000Z</dcterms:created>
  <dcterms:modified xsi:type="dcterms:W3CDTF">2016-12-18T18:12:30.6061917Z</dcterms:modified>
</coreProperties>
</file>