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D2" w:rsidRDefault="00BF3878">
      <w:pPr>
        <w:spacing w:after="433"/>
        <w:ind w:left="52"/>
        <w:jc w:val="center"/>
      </w:pPr>
      <w:r>
        <w:rPr>
          <w:noProof/>
        </w:rPr>
        <w:drawing>
          <wp:inline distT="0" distB="0" distL="0" distR="0">
            <wp:extent cx="1439291" cy="8096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29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801D2" w:rsidRDefault="00BF3878">
      <w:pPr>
        <w:spacing w:after="216"/>
        <w:ind w:right="210"/>
        <w:jc w:val="center"/>
      </w:pPr>
      <w:r>
        <w:rPr>
          <w:b/>
          <w:sz w:val="41"/>
        </w:rPr>
        <w:t>KAUNO TECHNOLOGIJOS UNIVERSITETAS</w:t>
      </w:r>
      <w:r>
        <w:rPr>
          <w:sz w:val="24"/>
        </w:rPr>
        <w:t xml:space="preserve"> </w:t>
      </w:r>
    </w:p>
    <w:p w:rsidR="004801D2" w:rsidRDefault="00BF3878">
      <w:pPr>
        <w:spacing w:after="229"/>
        <w:ind w:left="3"/>
        <w:jc w:val="center"/>
      </w:pPr>
      <w:r>
        <w:rPr>
          <w:b/>
          <w:sz w:val="34"/>
        </w:rPr>
        <w:t>INFORMATIKOS FAKULTETAS</w:t>
      </w:r>
      <w:r>
        <w:rPr>
          <w:sz w:val="24"/>
        </w:rPr>
        <w:t xml:space="preserve"> </w:t>
      </w:r>
    </w:p>
    <w:p w:rsidR="004801D2" w:rsidRDefault="00BF3878">
      <w:pPr>
        <w:spacing w:after="1931"/>
        <w:ind w:left="1"/>
        <w:jc w:val="center"/>
      </w:pPr>
      <w:r>
        <w:rPr>
          <w:b/>
          <w:sz w:val="29"/>
        </w:rPr>
        <w:t>KOMPIUTERIŲ KATEDRA</w:t>
      </w:r>
      <w:r>
        <w:rPr>
          <w:sz w:val="24"/>
        </w:rPr>
        <w:t xml:space="preserve"> </w:t>
      </w:r>
    </w:p>
    <w:p w:rsidR="004801D2" w:rsidRDefault="00BF3878">
      <w:pPr>
        <w:spacing w:after="1296"/>
        <w:ind w:right="2"/>
        <w:jc w:val="center"/>
      </w:pPr>
      <w:r>
        <w:rPr>
          <w:b/>
          <w:sz w:val="44"/>
        </w:rPr>
        <w:t>REGISTRAI</w:t>
      </w:r>
      <w:r>
        <w:rPr>
          <w:sz w:val="24"/>
        </w:rPr>
        <w:t xml:space="preserve"> </w:t>
      </w:r>
    </w:p>
    <w:p w:rsidR="004801D2" w:rsidRDefault="00BF3878">
      <w:pPr>
        <w:spacing w:after="1495"/>
        <w:ind w:right="2"/>
        <w:jc w:val="center"/>
      </w:pPr>
      <w:r>
        <w:rPr>
          <w:sz w:val="34"/>
        </w:rPr>
        <w:t>Laboratorinis darbas nr. 3</w:t>
      </w:r>
      <w:r>
        <w:rPr>
          <w:sz w:val="24"/>
        </w:rPr>
        <w:t xml:space="preserve"> </w:t>
      </w:r>
    </w:p>
    <w:p w:rsidR="004801D2" w:rsidRDefault="00BF3878">
      <w:pPr>
        <w:spacing w:after="69" w:line="265" w:lineRule="auto"/>
        <w:ind w:left="7226" w:hanging="10"/>
      </w:pPr>
      <w:r>
        <w:rPr>
          <w:b/>
          <w:sz w:val="24"/>
        </w:rPr>
        <w:t>Atliko:</w:t>
      </w:r>
      <w:r>
        <w:rPr>
          <w:sz w:val="24"/>
        </w:rPr>
        <w:t xml:space="preserve"> </w:t>
      </w:r>
    </w:p>
    <w:p w:rsidR="004801D2" w:rsidRDefault="00BF3878">
      <w:pPr>
        <w:spacing w:after="42" w:line="260" w:lineRule="auto"/>
        <w:ind w:left="7202" w:right="6" w:hanging="10"/>
        <w:jc w:val="both"/>
      </w:pPr>
      <w:r>
        <w:rPr>
          <w:sz w:val="24"/>
        </w:rPr>
        <w:t xml:space="preserve">IFF 6/8 grupės studentas </w:t>
      </w:r>
    </w:p>
    <w:p w:rsidR="004801D2" w:rsidRDefault="00BF3878">
      <w:pPr>
        <w:spacing w:after="636" w:line="265" w:lineRule="auto"/>
        <w:ind w:left="7202" w:hanging="10"/>
        <w:jc w:val="both"/>
      </w:pPr>
      <w:r>
        <w:rPr>
          <w:sz w:val="24"/>
        </w:rPr>
        <w:t xml:space="preserve">Tadas Laurinaitis </w:t>
      </w:r>
    </w:p>
    <w:p w:rsidR="004801D2" w:rsidRDefault="00BF3878">
      <w:pPr>
        <w:spacing w:after="75"/>
        <w:ind w:left="7192"/>
      </w:pPr>
      <w:r>
        <w:rPr>
          <w:b/>
          <w:sz w:val="24"/>
        </w:rPr>
        <w:t>Priėmė</w:t>
      </w:r>
      <w:r>
        <w:rPr>
          <w:sz w:val="24"/>
        </w:rPr>
        <w:t xml:space="preserve"> </w:t>
      </w:r>
    </w:p>
    <w:p w:rsidR="004801D2" w:rsidRDefault="00BF3878">
      <w:pPr>
        <w:spacing w:after="887" w:line="265" w:lineRule="auto"/>
        <w:ind w:left="7197" w:hanging="10"/>
        <w:jc w:val="both"/>
      </w:pPr>
      <w:r>
        <w:rPr>
          <w:sz w:val="24"/>
        </w:rPr>
        <w:t xml:space="preserve">Jaun. m. d. Lukas Romas </w:t>
      </w:r>
    </w:p>
    <w:p w:rsidR="004801D2" w:rsidRDefault="00BF3878">
      <w:pPr>
        <w:spacing w:after="72"/>
        <w:ind w:left="52"/>
        <w:jc w:val="center"/>
      </w:pPr>
      <w:r>
        <w:rPr>
          <w:b/>
          <w:sz w:val="24"/>
        </w:rPr>
        <w:t xml:space="preserve"> </w:t>
      </w:r>
    </w:p>
    <w:p w:rsidR="004801D2" w:rsidRDefault="00BF3878">
      <w:pPr>
        <w:spacing w:after="77"/>
        <w:ind w:left="310" w:right="299" w:hanging="10"/>
        <w:jc w:val="center"/>
      </w:pPr>
      <w:r>
        <w:rPr>
          <w:b/>
          <w:sz w:val="24"/>
        </w:rPr>
        <w:t>KAUNAS, 2017</w:t>
      </w:r>
      <w:r>
        <w:rPr>
          <w:sz w:val="24"/>
        </w:rPr>
        <w:t xml:space="preserve"> </w:t>
      </w:r>
    </w:p>
    <w:p w:rsidR="004801D2" w:rsidRDefault="004801D2" w:rsidP="004463EA">
      <w:pPr>
        <w:spacing w:after="0"/>
      </w:pPr>
    </w:p>
    <w:p w:rsidR="004801D2" w:rsidRDefault="00BF3878">
      <w:pPr>
        <w:pStyle w:val="Heading1"/>
        <w:tabs>
          <w:tab w:val="center" w:pos="4302"/>
          <w:tab w:val="center" w:pos="5340"/>
        </w:tabs>
        <w:spacing w:after="551" w:line="320" w:lineRule="auto"/>
        <w:ind w:left="-1" w:firstLine="0"/>
        <w:jc w:val="left"/>
      </w:pPr>
      <w:r>
        <w:t xml:space="preserve"> </w:t>
      </w:r>
      <w:r>
        <w:tab/>
        <w:t xml:space="preserve">1. </w:t>
      </w:r>
      <w:r>
        <w:tab/>
      </w:r>
      <w:r>
        <w:t>ĮVADAS</w:t>
      </w:r>
      <w:r>
        <w:t xml:space="preserve"> </w:t>
      </w:r>
    </w:p>
    <w:p w:rsidR="004801D2" w:rsidRDefault="00BF3878">
      <w:pPr>
        <w:pStyle w:val="Heading2"/>
        <w:tabs>
          <w:tab w:val="center" w:pos="4223"/>
          <w:tab w:val="center" w:pos="5460"/>
        </w:tabs>
        <w:ind w:left="-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1.1. </w:t>
      </w:r>
      <w:r>
        <w:tab/>
        <w:t xml:space="preserve">TIKSLAS </w:t>
      </w:r>
    </w:p>
    <w:p w:rsidR="004801D2" w:rsidRDefault="00BF3878">
      <w:pPr>
        <w:spacing w:after="551" w:line="401" w:lineRule="auto"/>
        <w:ind w:left="-1" w:right="6" w:firstLine="567"/>
        <w:jc w:val="both"/>
      </w:pPr>
      <w:r>
        <w:rPr>
          <w:sz w:val="24"/>
        </w:rPr>
        <w:t xml:space="preserve">Susipažinti su įvairių tipų registrais, jų struktūra, veikimu, taikymo galimybėmis ir realizavimu naudojant trigerius. Išsiaiškinti postūmių operacijas ir jų atlikimo būdus. Patikrinti jų veikimą programuojamos logikos schemoje. </w:t>
      </w:r>
    </w:p>
    <w:p w:rsidR="004801D2" w:rsidRDefault="00BF3878">
      <w:pPr>
        <w:pStyle w:val="Heading4"/>
        <w:tabs>
          <w:tab w:val="center" w:pos="4072"/>
          <w:tab w:val="center" w:pos="5460"/>
        </w:tabs>
        <w:spacing w:after="589" w:line="320" w:lineRule="auto"/>
        <w:ind w:left="-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1.2. </w:t>
      </w:r>
      <w:r>
        <w:tab/>
      </w:r>
      <w:r>
        <w:t>UŽDUOTIS</w:t>
      </w:r>
      <w:r>
        <w:t xml:space="preserve"> </w:t>
      </w:r>
    </w:p>
    <w:p w:rsidR="004801D2" w:rsidRDefault="00BF3878">
      <w:pPr>
        <w:numPr>
          <w:ilvl w:val="0"/>
          <w:numId w:val="2"/>
        </w:numPr>
        <w:spacing w:after="263" w:line="260" w:lineRule="auto"/>
        <w:ind w:right="6" w:hanging="302"/>
        <w:jc w:val="both"/>
      </w:pPr>
      <w:r>
        <w:rPr>
          <w:sz w:val="24"/>
        </w:rPr>
        <w:t>Naudojan</w:t>
      </w:r>
      <w:r>
        <w:rPr>
          <w:sz w:val="24"/>
        </w:rPr>
        <w:t xml:space="preserve">t scheminį redaktorių sudaryti užduotyje, nurodyto ilgio postūmio registro schemą. Sudaryti testinius rinkinius ir patikrinti, kaip veikia schema. </w:t>
      </w:r>
    </w:p>
    <w:p w:rsidR="004801D2" w:rsidRDefault="00BF3878">
      <w:pPr>
        <w:numPr>
          <w:ilvl w:val="0"/>
          <w:numId w:val="2"/>
        </w:numPr>
        <w:spacing w:after="263" w:line="260" w:lineRule="auto"/>
        <w:ind w:right="6" w:hanging="302"/>
        <w:jc w:val="both"/>
      </w:pPr>
      <w:r>
        <w:rPr>
          <w:sz w:val="24"/>
        </w:rPr>
        <w:t>Naudojant multiplekserius ir lygiagretųjį registrą suprojektuoti specializuotą postūmio registrą, realizuoja</w:t>
      </w:r>
      <w:r>
        <w:rPr>
          <w:sz w:val="24"/>
        </w:rPr>
        <w:t xml:space="preserve">ntį užduotyje nurodytas mikrooperacijas. Sudaryti testinius rinkinius ir patikrinti, kaip veikia schema. </w:t>
      </w:r>
    </w:p>
    <w:p w:rsidR="004801D2" w:rsidRDefault="00BF3878">
      <w:pPr>
        <w:numPr>
          <w:ilvl w:val="0"/>
          <w:numId w:val="2"/>
        </w:numPr>
        <w:spacing w:after="226"/>
        <w:ind w:right="6" w:hanging="302"/>
        <w:jc w:val="both"/>
      </w:pPr>
      <w:r>
        <w:rPr>
          <w:sz w:val="24"/>
        </w:rPr>
        <w:t xml:space="preserve">Parengti laboratorinio darbo ataskaitą. Joje pateikti suprojektuotas schemas ir laiko diagramas. </w:t>
      </w:r>
    </w:p>
    <w:p w:rsidR="004801D2" w:rsidRDefault="00BF3878">
      <w:pPr>
        <w:spacing w:after="224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224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226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224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227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224"/>
        <w:ind w:left="605"/>
      </w:pPr>
      <w:r>
        <w:rPr>
          <w:sz w:val="24"/>
        </w:rPr>
        <w:t xml:space="preserve"> </w:t>
      </w:r>
    </w:p>
    <w:p w:rsidR="004801D2" w:rsidRDefault="00BF3878">
      <w:pPr>
        <w:spacing w:after="0"/>
        <w:ind w:left="605"/>
      </w:pPr>
      <w:r>
        <w:rPr>
          <w:sz w:val="24"/>
        </w:rPr>
        <w:t xml:space="preserve"> </w:t>
      </w:r>
    </w:p>
    <w:p w:rsidR="004801D2" w:rsidRDefault="00BF3878" w:rsidP="004463EA">
      <w:pPr>
        <w:pStyle w:val="Heading1"/>
        <w:tabs>
          <w:tab w:val="center" w:pos="2927"/>
          <w:tab w:val="center" w:pos="5341"/>
        </w:tabs>
        <w:spacing w:after="603"/>
        <w:ind w:left="3600" w:firstLine="0"/>
        <w:jc w:val="left"/>
      </w:pPr>
      <w:r>
        <w:rPr>
          <w:b w:val="0"/>
          <w:sz w:val="22"/>
        </w:rPr>
        <w:lastRenderedPageBreak/>
        <w:tab/>
        <w:t xml:space="preserve"> </w:t>
      </w:r>
      <w:r>
        <w:rPr>
          <w:b w:val="0"/>
          <w:sz w:val="22"/>
        </w:rPr>
        <w:tab/>
      </w:r>
      <w:r w:rsidR="004463EA">
        <w:rPr>
          <w:b w:val="0"/>
          <w:sz w:val="22"/>
        </w:rPr>
        <w:br/>
      </w:r>
      <w:r w:rsidR="00C546D9">
        <w:t xml:space="preserve">  </w:t>
      </w:r>
      <w:r>
        <w:t xml:space="preserve">2. UNIVERSALUS TRIGERIS </w:t>
      </w:r>
    </w:p>
    <w:p w:rsidR="004801D2" w:rsidRDefault="00BF3878">
      <w:pPr>
        <w:pStyle w:val="Heading2"/>
        <w:tabs>
          <w:tab w:val="center" w:pos="4210"/>
        </w:tabs>
        <w:ind w:left="-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    </w:t>
      </w:r>
      <w:r>
        <w:t xml:space="preserve">2.1. SCHEMA </w:t>
      </w:r>
    </w:p>
    <w:p w:rsidR="004801D2" w:rsidRDefault="00BF3878">
      <w:pPr>
        <w:spacing w:after="192"/>
        <w:ind w:left="10" w:right="771" w:hanging="10"/>
        <w:jc w:val="right"/>
      </w:pPr>
      <w:r>
        <w:rPr>
          <w:sz w:val="24"/>
        </w:rPr>
        <w:t xml:space="preserve">Pagal duotą užduotį reikia padaryti 7 skilčių registrą, naudojant sinchroninius D trigerius. </w:t>
      </w:r>
    </w:p>
    <w:p w:rsidR="004801D2" w:rsidRDefault="00BF3878">
      <w:pPr>
        <w:spacing w:after="263" w:line="260" w:lineRule="auto"/>
        <w:ind w:left="9" w:right="6" w:hanging="10"/>
        <w:jc w:val="both"/>
      </w:pPr>
      <w:r>
        <w:rPr>
          <w:sz w:val="24"/>
        </w:rPr>
        <w:t xml:space="preserve">Pirma sudaroma universalaus registro veikimo lentelė (1 lentelė). </w:t>
      </w:r>
    </w:p>
    <w:p w:rsidR="004801D2" w:rsidRDefault="00BF3878">
      <w:pPr>
        <w:spacing w:after="8"/>
        <w:ind w:right="3"/>
        <w:jc w:val="center"/>
      </w:pPr>
      <w:r>
        <w:rPr>
          <w:b/>
          <w:sz w:val="24"/>
        </w:rPr>
        <w:t>1 lentelė Universalaus registro veikimo lentelė</w:t>
      </w:r>
      <w:r w:rsidR="00C546D9">
        <w:rPr>
          <w:b/>
          <w:sz w:val="24"/>
        </w:rPr>
        <w:t xml:space="preserve"> sudaryta iš R (reset signalo), dviejų A</w:t>
      </w:r>
      <w:r w:rsidR="00FD2EC5">
        <w:rPr>
          <w:b/>
          <w:sz w:val="24"/>
        </w:rPr>
        <w:t>(A1 ir A2) signalų, septynių</w:t>
      </w:r>
      <w:r w:rsidR="005F5127">
        <w:rPr>
          <w:b/>
          <w:sz w:val="24"/>
        </w:rPr>
        <w:t xml:space="preserve"> registro</w:t>
      </w:r>
      <w:r w:rsidR="00FD2EC5">
        <w:rPr>
          <w:b/>
          <w:sz w:val="24"/>
        </w:rPr>
        <w:t xml:space="preserve"> skilčių ir paaiškinimų</w:t>
      </w:r>
      <w:r>
        <w:rPr>
          <w:b/>
          <w:sz w:val="24"/>
        </w:rPr>
        <w:t xml:space="preserve">: </w:t>
      </w:r>
    </w:p>
    <w:p w:rsidR="00C546D9" w:rsidRPr="00C546D9" w:rsidRDefault="00C546D9" w:rsidP="00C546D9">
      <w:pPr>
        <w:spacing w:after="0"/>
        <w:ind w:left="61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1864995</wp:posOffset>
            </wp:positionV>
            <wp:extent cx="4572000" cy="3352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878">
        <w:rPr>
          <w:sz w:val="24"/>
        </w:rPr>
        <w:t xml:space="preserve"> </w:t>
      </w:r>
    </w:p>
    <w:tbl>
      <w:tblPr>
        <w:tblStyle w:val="TableGrid"/>
        <w:tblW w:w="8853" w:type="dxa"/>
        <w:tblInd w:w="310" w:type="dxa"/>
        <w:tblCellMar>
          <w:top w:w="47" w:type="dxa"/>
          <w:left w:w="0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87"/>
        <w:gridCol w:w="605"/>
        <w:gridCol w:w="365"/>
        <w:gridCol w:w="511"/>
        <w:gridCol w:w="511"/>
        <w:gridCol w:w="512"/>
        <w:gridCol w:w="511"/>
        <w:gridCol w:w="511"/>
        <w:gridCol w:w="511"/>
        <w:gridCol w:w="401"/>
        <w:gridCol w:w="4028"/>
      </w:tblGrid>
      <w:tr w:rsidR="004801D2" w:rsidTr="00C546D9">
        <w:trPr>
          <w:trHeight w:val="346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125"/>
            </w:pP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left="122"/>
            </w:pPr>
            <w:r>
              <w:rPr>
                <w:i/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jc w:val="both"/>
            </w:pPr>
            <w:r>
              <w:rPr>
                <w:i/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5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Paaiškinimai </w:t>
            </w:r>
          </w:p>
        </w:tc>
      </w:tr>
      <w:tr w:rsidR="004801D2" w:rsidTr="00C546D9">
        <w:trPr>
          <w:trHeight w:val="367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39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left="182"/>
            </w:pPr>
            <w:r>
              <w:rPr>
                <w:sz w:val="24"/>
              </w:rPr>
              <w:t xml:space="preserve">x </w:t>
            </w:r>
          </w:p>
        </w:tc>
        <w:tc>
          <w:tcPr>
            <w:tcW w:w="3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0"/>
            </w:pPr>
            <w:r>
              <w:rPr>
                <w:sz w:val="24"/>
              </w:rPr>
              <w:t xml:space="preserve">x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  <w:ind w:left="77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40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84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Nulio nustatymas </w:t>
            </w:r>
          </w:p>
        </w:tc>
      </w:tr>
      <w:tr w:rsidR="004801D2" w:rsidTr="00C546D9">
        <w:trPr>
          <w:trHeight w:val="340"/>
        </w:trPr>
        <w:tc>
          <w:tcPr>
            <w:tcW w:w="3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39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0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5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82"/>
              <w:jc w:val="center"/>
            </w:pPr>
            <w:r>
              <w:rPr>
                <w:sz w:val="24"/>
              </w:rPr>
              <w:t xml:space="preserve">Saugojimas </w:t>
            </w:r>
          </w:p>
        </w:tc>
      </w:tr>
      <w:tr w:rsidR="004801D2" w:rsidTr="00C546D9">
        <w:trPr>
          <w:trHeight w:val="338"/>
        </w:trPr>
        <w:tc>
          <w:tcPr>
            <w:tcW w:w="3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39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0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i/>
                <w:sz w:val="24"/>
                <w:vertAlign w:val="subscript"/>
              </w:rPr>
              <w:t>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5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25"/>
            </w:pPr>
            <w:r>
              <w:rPr>
                <w:sz w:val="24"/>
              </w:rPr>
              <w:t xml:space="preserve">Loginis postūmis į dešinę, įrašant </w:t>
            </w:r>
            <w:r>
              <w:rPr>
                <w:i/>
                <w:sz w:val="24"/>
              </w:rPr>
              <w:t>D</w:t>
            </w:r>
            <w:r>
              <w:rPr>
                <w:i/>
                <w:sz w:val="24"/>
                <w:vertAlign w:val="subscript"/>
              </w:rPr>
              <w:t>R</w:t>
            </w:r>
            <w:r>
              <w:rPr>
                <w:sz w:val="24"/>
              </w:rPr>
              <w:t xml:space="preserve"> </w:t>
            </w:r>
          </w:p>
        </w:tc>
      </w:tr>
      <w:tr w:rsidR="004801D2" w:rsidTr="00C546D9">
        <w:trPr>
          <w:trHeight w:val="340"/>
        </w:trPr>
        <w:tc>
          <w:tcPr>
            <w:tcW w:w="3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39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05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i/>
                <w:sz w:val="24"/>
                <w:vertAlign w:val="subscript"/>
              </w:rPr>
              <w:t>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92"/>
            </w:pPr>
            <w:r>
              <w:rPr>
                <w:sz w:val="24"/>
              </w:rPr>
              <w:t xml:space="preserve">Loginis postūmis į kairę, įrašant </w:t>
            </w:r>
            <w:r>
              <w:rPr>
                <w:i/>
                <w:sz w:val="24"/>
              </w:rPr>
              <w:t>D</w:t>
            </w:r>
            <w:r>
              <w:rPr>
                <w:i/>
                <w:sz w:val="24"/>
                <w:vertAlign w:val="subscript"/>
              </w:rPr>
              <w:t>L</w:t>
            </w:r>
            <w:r>
              <w:rPr>
                <w:sz w:val="24"/>
              </w:rPr>
              <w:t xml:space="preserve"> </w:t>
            </w:r>
          </w:p>
        </w:tc>
      </w:tr>
      <w:tr w:rsidR="004801D2" w:rsidTr="00C546D9">
        <w:trPr>
          <w:trHeight w:val="319"/>
        </w:trPr>
        <w:tc>
          <w:tcPr>
            <w:tcW w:w="3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139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right="3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6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5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Lygiagretus informacijos įrašymas </w:t>
            </w:r>
          </w:p>
        </w:tc>
      </w:tr>
    </w:tbl>
    <w:p w:rsidR="00C546D9" w:rsidRDefault="00C546D9" w:rsidP="00C546D9">
      <w:pPr>
        <w:spacing w:after="238"/>
        <w:ind w:left="310" w:right="1241" w:hanging="10"/>
        <w:jc w:val="center"/>
      </w:pPr>
      <w:r>
        <w:rPr>
          <w:b/>
          <w:sz w:val="24"/>
        </w:rPr>
        <w:t xml:space="preserve">2.1 pav. Universalaus postūmių registro </w:t>
      </w:r>
      <w:r>
        <w:rPr>
          <w:b/>
          <w:sz w:val="24"/>
        </w:rPr>
        <w:t>vienas elementas, susidedantis iš multiplekserio, vienos and2 jungties ir sinchroninio D trigerio.</w:t>
      </w:r>
    </w:p>
    <w:p w:rsidR="004801D2" w:rsidRDefault="004801D2">
      <w:pPr>
        <w:spacing w:after="54"/>
        <w:ind w:left="-41"/>
      </w:pPr>
    </w:p>
    <w:p w:rsidR="00C546D9" w:rsidRPr="00C546D9" w:rsidRDefault="005F5127">
      <w:pPr>
        <w:spacing w:after="54"/>
        <w:ind w:left="-41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896546</wp:posOffset>
            </wp:positionH>
            <wp:positionV relativeFrom="paragraph">
              <wp:posOffset>290698</wp:posOffset>
            </wp:positionV>
            <wp:extent cx="6404610" cy="3483610"/>
            <wp:effectExtent l="0" t="0" r="0" b="2540"/>
            <wp:wrapTopAndBottom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6D9" w:rsidRDefault="00C546D9">
      <w:pPr>
        <w:spacing w:after="54"/>
        <w:ind w:left="-41"/>
      </w:pPr>
    </w:p>
    <w:p w:rsidR="00FD2EC5" w:rsidRDefault="00C546D9" w:rsidP="00FD2EC5">
      <w:pPr>
        <w:spacing w:after="238"/>
        <w:ind w:left="310" w:right="1241" w:hanging="10"/>
        <w:jc w:val="center"/>
      </w:pPr>
      <w:r>
        <w:rPr>
          <w:b/>
          <w:sz w:val="24"/>
        </w:rPr>
        <w:t>2.2 pav. Universalaus postūmio registro schema sudaryta iš septynių 2.1 pav. pavaizduotų elementų, susjungtų į vieną registrą.</w:t>
      </w:r>
    </w:p>
    <w:p w:rsidR="00FD2EC5" w:rsidRDefault="00FD2EC5" w:rsidP="00FD2EC5">
      <w:pPr>
        <w:spacing w:after="238"/>
        <w:ind w:left="310" w:right="1241" w:hanging="10"/>
        <w:jc w:val="center"/>
      </w:pPr>
      <w:bookmarkStart w:id="0" w:name="_GoBack"/>
      <w:bookmarkEnd w:id="0"/>
    </w:p>
    <w:p w:rsidR="00FD2EC5" w:rsidRDefault="00FD2EC5" w:rsidP="00FD2EC5">
      <w:pPr>
        <w:spacing w:after="238"/>
        <w:ind w:left="310" w:right="1241" w:hanging="10"/>
        <w:jc w:val="center"/>
      </w:pPr>
    </w:p>
    <w:p w:rsidR="00FD2EC5" w:rsidRDefault="00FD2EC5" w:rsidP="00FD2EC5">
      <w:pPr>
        <w:spacing w:after="238"/>
        <w:ind w:left="310" w:right="1241" w:hanging="10"/>
        <w:jc w:val="center"/>
      </w:pPr>
    </w:p>
    <w:p w:rsidR="00FD2EC5" w:rsidRDefault="00FD2EC5" w:rsidP="00FD2EC5"/>
    <w:p w:rsidR="00FD2EC5" w:rsidRDefault="00FD2EC5" w:rsidP="00FD2EC5"/>
    <w:p w:rsidR="00FD2EC5" w:rsidRDefault="00FD2EC5" w:rsidP="00FD2EC5"/>
    <w:p w:rsidR="00FD2EC5" w:rsidRDefault="00FD2EC5" w:rsidP="00FD2EC5"/>
    <w:p w:rsidR="00C546D9" w:rsidRDefault="00BF3878" w:rsidP="00FD2EC5">
      <w:r>
        <w:t xml:space="preserve"> </w:t>
      </w:r>
      <w:r>
        <w:tab/>
      </w:r>
    </w:p>
    <w:p w:rsidR="00FD2EC5" w:rsidRDefault="00FD2EC5" w:rsidP="00FD2EC5"/>
    <w:p w:rsidR="00FD2EC5" w:rsidRDefault="00FD2EC5" w:rsidP="00FD2EC5"/>
    <w:p w:rsidR="00FD2EC5" w:rsidRPr="00FD2EC5" w:rsidRDefault="00FD2EC5" w:rsidP="00FD2EC5"/>
    <w:p w:rsidR="004801D2" w:rsidRDefault="00C546D9" w:rsidP="00FD2EC5">
      <w:pPr>
        <w:pStyle w:val="Heading2"/>
        <w:tabs>
          <w:tab w:val="center" w:pos="3872"/>
          <w:tab w:val="center" w:pos="5460"/>
        </w:tabs>
        <w:spacing w:after="557" w:line="265" w:lineRule="auto"/>
        <w:ind w:left="3600" w:firstLine="0"/>
      </w:pPr>
      <w:r>
        <w:rPr>
          <w:b w:val="0"/>
          <w:sz w:val="22"/>
        </w:rPr>
        <w:lastRenderedPageBreak/>
        <w:br/>
      </w:r>
      <w:r>
        <w:t>2.2.</w:t>
      </w:r>
      <w:r w:rsidR="00BF3878">
        <w:t xml:space="preserve">TESTAVIMAS </w:t>
      </w:r>
    </w:p>
    <w:p w:rsidR="004801D2" w:rsidRDefault="00BF3878">
      <w:pPr>
        <w:spacing w:after="192"/>
        <w:jc w:val="right"/>
      </w:pPr>
      <w:r>
        <w:rPr>
          <w:sz w:val="24"/>
        </w:rPr>
        <w:t>Registro teisingo vei</w:t>
      </w:r>
      <w:r>
        <w:rPr>
          <w:sz w:val="24"/>
        </w:rPr>
        <w:t xml:space="preserve">kimo patikrinimui buvo vykdomas </w:t>
      </w:r>
      <w:r>
        <w:rPr>
          <w:sz w:val="24"/>
        </w:rPr>
        <w:t>testas</w:t>
      </w:r>
      <w:r>
        <w:rPr>
          <w:sz w:val="24"/>
        </w:rPr>
        <w:t xml:space="preserve">. </w:t>
      </w:r>
      <w:r>
        <w:rPr>
          <w:sz w:val="24"/>
        </w:rPr>
        <w:t xml:space="preserve">Sinchroninis signalas keitėsi kas </w:t>
      </w:r>
    </w:p>
    <w:p w:rsidR="004801D2" w:rsidRDefault="00BF3878">
      <w:pPr>
        <w:spacing w:after="0" w:line="401" w:lineRule="auto"/>
        <w:ind w:left="9" w:right="6" w:hanging="10"/>
        <w:jc w:val="both"/>
      </w:pPr>
      <w:r>
        <w:rPr>
          <w:sz w:val="24"/>
        </w:rPr>
        <w:t>5 ns. Pirmas 3ns buvo vykdomas nulio nustatymas registre pasitelkiant reset įvestį (,,0000000”), po to 10ns registro reikšmė buvo nustatoma į „1111111“. Kitas 10 ns reikšmė buvo saugoma. Po to buvo vykdomi 7 postūmiai į d</w:t>
      </w:r>
      <w:r>
        <w:rPr>
          <w:sz w:val="24"/>
        </w:rPr>
        <w:t xml:space="preserve">ešinę , kas 10ns, po to 10ns buvo saugoma ir galiausiai buvo atliekami 7 postūmiai į kairę. Tada 10 ns reikšmė vėl buvo saugoma. Testo rezultatų grafikas (2.3 pav.) rodo, kad visos operacijos veikia ir registras veikia teisingai. </w:t>
      </w:r>
    </w:p>
    <w:p w:rsidR="004801D2" w:rsidRDefault="00BF3878">
      <w:pPr>
        <w:spacing w:after="56"/>
        <w:ind w:left="16"/>
      </w:pPr>
      <w:r>
        <w:rPr>
          <w:noProof/>
        </w:rPr>
        <w:drawing>
          <wp:inline distT="0" distB="0" distL="0" distR="0">
            <wp:extent cx="6404610" cy="2795905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D2" w:rsidRDefault="00BF3878">
      <w:pPr>
        <w:spacing w:after="77"/>
        <w:ind w:left="310" w:right="45" w:hanging="10"/>
        <w:jc w:val="center"/>
      </w:pPr>
      <w:r>
        <w:rPr>
          <w:b/>
          <w:sz w:val="24"/>
        </w:rPr>
        <w:t>2.3 pav. Universalaus r</w:t>
      </w:r>
      <w:r w:rsidR="005F5127">
        <w:rPr>
          <w:b/>
          <w:sz w:val="24"/>
        </w:rPr>
        <w:t>egistro testo rezultatų grafikas</w:t>
      </w:r>
      <w:r>
        <w:rPr>
          <w:b/>
          <w:sz w:val="24"/>
        </w:rPr>
        <w:t xml:space="preserve">. </w:t>
      </w:r>
    </w:p>
    <w:p w:rsidR="004801D2" w:rsidRDefault="00BF3878">
      <w:pPr>
        <w:spacing w:after="72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75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75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72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75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0"/>
        <w:ind w:left="2895"/>
      </w:pPr>
      <w:r>
        <w:rPr>
          <w:b/>
          <w:sz w:val="24"/>
        </w:rPr>
        <w:t xml:space="preserve"> </w:t>
      </w:r>
    </w:p>
    <w:p w:rsidR="004801D2" w:rsidRDefault="00BF3878">
      <w:pPr>
        <w:spacing w:after="640"/>
        <w:ind w:left="14"/>
      </w:pPr>
      <w:r>
        <w:rPr>
          <w:b/>
          <w:sz w:val="24"/>
        </w:rPr>
        <w:t xml:space="preserve"> </w:t>
      </w:r>
    </w:p>
    <w:p w:rsidR="004801D2" w:rsidRDefault="00BF3878">
      <w:pPr>
        <w:pStyle w:val="Heading1"/>
        <w:tabs>
          <w:tab w:val="center" w:pos="2698"/>
          <w:tab w:val="center" w:pos="5342"/>
        </w:tabs>
        <w:spacing w:after="538" w:line="317" w:lineRule="auto"/>
        <w:ind w:left="-1" w:firstLine="0"/>
        <w:jc w:val="left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t xml:space="preserve">3. SPECIALIZUOTAS TRIGERIS </w:t>
      </w:r>
    </w:p>
    <w:p w:rsidR="004801D2" w:rsidRDefault="00BF3878">
      <w:pPr>
        <w:pStyle w:val="Heading2"/>
        <w:tabs>
          <w:tab w:val="center" w:pos="4209"/>
        </w:tabs>
        <w:ind w:left="-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 xml:space="preserve">3.1. SCHEMA </w:t>
      </w:r>
    </w:p>
    <w:p w:rsidR="004801D2" w:rsidRDefault="00BF3878">
      <w:pPr>
        <w:spacing w:after="5" w:line="260" w:lineRule="auto"/>
        <w:ind w:left="-1" w:right="6" w:firstLine="567"/>
        <w:jc w:val="both"/>
      </w:pPr>
      <w:r>
        <w:rPr>
          <w:sz w:val="24"/>
        </w:rPr>
        <w:t xml:space="preserve">Pagal duotą užduotį reikia padaryti 7 skilčių registrą, kuris vykdytų operacijas LL1, CL1, AR2, duomenys būtų saugomi papildomu kodu </w:t>
      </w:r>
      <w:r>
        <w:rPr>
          <w:sz w:val="24"/>
        </w:rPr>
        <w:t>ir loginio postūmio metu</w:t>
      </w:r>
      <w:r w:rsidR="005F5127">
        <w:rPr>
          <w:sz w:val="24"/>
        </w:rPr>
        <w:t xml:space="preserve"> į tuščią skiltį būtų įrašomas 0</w:t>
      </w:r>
      <w:r>
        <w:rPr>
          <w:sz w:val="24"/>
        </w:rPr>
        <w:t xml:space="preserve"> ir būtų sudarytas iš asinchroninių D trigerių. Pirma sudaroma registro operacijų lentelė (2 lentelė).  </w:t>
      </w:r>
    </w:p>
    <w:p w:rsidR="004801D2" w:rsidRDefault="00BF3878">
      <w:pPr>
        <w:spacing w:after="3"/>
        <w:ind w:left="567"/>
      </w:pPr>
      <w:r>
        <w:rPr>
          <w:sz w:val="24"/>
        </w:rPr>
        <w:t xml:space="preserve"> </w:t>
      </w:r>
    </w:p>
    <w:p w:rsidR="004801D2" w:rsidRDefault="00BF3878" w:rsidP="00FD2EC5">
      <w:pPr>
        <w:spacing w:after="0" w:line="264" w:lineRule="auto"/>
        <w:ind w:left="446" w:hanging="14"/>
        <w:jc w:val="center"/>
      </w:pPr>
      <w:r>
        <w:rPr>
          <w:b/>
          <w:sz w:val="24"/>
        </w:rPr>
        <w:t>2 lentelė Specializuoto registro veikimo lentelė</w:t>
      </w:r>
      <w:r w:rsidR="00C546D9">
        <w:rPr>
          <w:b/>
          <w:sz w:val="24"/>
        </w:rPr>
        <w:t xml:space="preserve"> sudaryta iš dviejų A </w:t>
      </w:r>
      <w:r w:rsidR="00FD2EC5">
        <w:rPr>
          <w:b/>
          <w:sz w:val="24"/>
        </w:rPr>
        <w:t xml:space="preserve">elementų </w:t>
      </w:r>
      <w:r w:rsidR="00C546D9">
        <w:rPr>
          <w:b/>
          <w:sz w:val="24"/>
        </w:rPr>
        <w:t>(A</w:t>
      </w:r>
      <w:r w:rsidR="00FD2EC5">
        <w:rPr>
          <w:b/>
          <w:sz w:val="24"/>
        </w:rPr>
        <w:t>1 ir A2</w:t>
      </w:r>
      <w:r w:rsidR="00C546D9">
        <w:rPr>
          <w:b/>
          <w:sz w:val="24"/>
        </w:rPr>
        <w:t>)</w:t>
      </w:r>
      <w:r w:rsidR="00FD2EC5">
        <w:rPr>
          <w:b/>
          <w:sz w:val="24"/>
        </w:rPr>
        <w:t>, septynių skilčių ir kiekvienos operacijos paaiškinimų</w:t>
      </w:r>
      <w:r>
        <w:rPr>
          <w:b/>
          <w:sz w:val="24"/>
        </w:rPr>
        <w:t>:</w:t>
      </w:r>
    </w:p>
    <w:p w:rsidR="004801D2" w:rsidRDefault="005F5127">
      <w:pPr>
        <w:spacing w:after="0"/>
        <w:ind w:left="567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599027</wp:posOffset>
            </wp:positionH>
            <wp:positionV relativeFrom="paragraph">
              <wp:posOffset>1550655</wp:posOffset>
            </wp:positionV>
            <wp:extent cx="5057775" cy="3352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878">
        <w:rPr>
          <w:sz w:val="24"/>
        </w:rPr>
        <w:t xml:space="preserve"> </w:t>
      </w:r>
    </w:p>
    <w:tbl>
      <w:tblPr>
        <w:tblStyle w:val="TableGrid"/>
        <w:tblW w:w="8282" w:type="dxa"/>
        <w:tblInd w:w="413" w:type="dxa"/>
        <w:tblCellMar>
          <w:top w:w="47" w:type="dxa"/>
          <w:left w:w="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603"/>
        <w:gridCol w:w="362"/>
        <w:gridCol w:w="511"/>
        <w:gridCol w:w="509"/>
        <w:gridCol w:w="509"/>
        <w:gridCol w:w="509"/>
        <w:gridCol w:w="509"/>
        <w:gridCol w:w="509"/>
        <w:gridCol w:w="439"/>
        <w:gridCol w:w="3822"/>
      </w:tblGrid>
      <w:tr w:rsidR="004801D2">
        <w:trPr>
          <w:trHeight w:val="346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left="125"/>
            </w:pPr>
            <w:r>
              <w:rPr>
                <w:i/>
                <w:sz w:val="24"/>
              </w:rPr>
              <w:t>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jc w:val="both"/>
            </w:pPr>
            <w:r>
              <w:rPr>
                <w:i/>
                <w:sz w:val="24"/>
              </w:rPr>
              <w:t>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left="2"/>
            </w:pPr>
            <w:r>
              <w:rPr>
                <w:i/>
                <w:sz w:val="24"/>
              </w:rPr>
              <w:t>D</w:t>
            </w:r>
            <w:r>
              <w:rPr>
                <w:i/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72"/>
              <w:jc w:val="center"/>
            </w:pPr>
            <w:r>
              <w:rPr>
                <w:sz w:val="24"/>
              </w:rPr>
              <w:t xml:space="preserve">Paaiškinimai </w:t>
            </w:r>
          </w:p>
        </w:tc>
      </w:tr>
      <w:tr w:rsidR="004801D2">
        <w:trPr>
          <w:trHeight w:val="36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4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left="2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i/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70"/>
              <w:jc w:val="center"/>
            </w:pPr>
            <w:r>
              <w:rPr>
                <w:sz w:val="24"/>
              </w:rPr>
              <w:t xml:space="preserve">Lygiagretus įrašymas </w:t>
            </w:r>
          </w:p>
        </w:tc>
      </w:tr>
      <w:tr w:rsidR="004801D2">
        <w:trPr>
          <w:trHeight w:val="338"/>
        </w:trPr>
        <w:tc>
          <w:tcPr>
            <w:tcW w:w="60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40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left="2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71"/>
              <w:jc w:val="center"/>
            </w:pPr>
            <w:r>
              <w:rPr>
                <w:sz w:val="24"/>
              </w:rPr>
              <w:t xml:space="preserve">Loginis postūmis į kairę </w:t>
            </w:r>
          </w:p>
        </w:tc>
      </w:tr>
      <w:tr w:rsidR="004801D2">
        <w:trPr>
          <w:trHeight w:val="340"/>
        </w:trPr>
        <w:tc>
          <w:tcPr>
            <w:tcW w:w="60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right="4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01D2" w:rsidRDefault="00BF3878">
            <w:pPr>
              <w:spacing w:after="0"/>
              <w:ind w:left="2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8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01D2" w:rsidRDefault="00BF3878">
            <w:pPr>
              <w:spacing w:after="0"/>
              <w:ind w:left="125"/>
            </w:pPr>
            <w:r>
              <w:rPr>
                <w:sz w:val="24"/>
              </w:rPr>
              <w:t xml:space="preserve">             Ciklinis postūmis į kairę </w:t>
            </w:r>
          </w:p>
        </w:tc>
      </w:tr>
      <w:tr w:rsidR="004801D2">
        <w:trPr>
          <w:trHeight w:val="319"/>
        </w:trPr>
        <w:tc>
          <w:tcPr>
            <w:tcW w:w="6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right="4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3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65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  <w:ind w:left="2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801D2" w:rsidRDefault="00BF3878">
            <w:pPr>
              <w:spacing w:after="0"/>
            </w:pPr>
            <w:r>
              <w:rPr>
                <w:i/>
                <w:sz w:val="24"/>
              </w:rPr>
              <w:t>Q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77"/>
              <w:jc w:val="both"/>
            </w:pPr>
            <w:r>
              <w:rPr>
                <w:sz w:val="24"/>
              </w:rPr>
              <w:t>Q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3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01D2" w:rsidRDefault="00BF3878">
            <w:pPr>
              <w:spacing w:after="0"/>
              <w:ind w:left="125"/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ritmetiniai postūmiai į dešinę (pap.) </w:t>
            </w:r>
          </w:p>
        </w:tc>
      </w:tr>
    </w:tbl>
    <w:p w:rsidR="004801D2" w:rsidRDefault="00BF3878">
      <w:pPr>
        <w:spacing w:after="0"/>
        <w:ind w:left="74"/>
        <w:rPr>
          <w:sz w:val="24"/>
        </w:rPr>
      </w:pPr>
      <w:r>
        <w:rPr>
          <w:sz w:val="24"/>
        </w:rPr>
        <w:t xml:space="preserve"> </w:t>
      </w:r>
    </w:p>
    <w:p w:rsidR="005F5127" w:rsidRDefault="005F5127" w:rsidP="005F5127">
      <w:pPr>
        <w:spacing w:after="77"/>
        <w:ind w:left="310" w:right="304" w:hanging="10"/>
        <w:jc w:val="center"/>
      </w:pPr>
      <w:r>
        <w:rPr>
          <w:b/>
          <w:sz w:val="24"/>
        </w:rPr>
        <w:t xml:space="preserve">3.1 pav. </w:t>
      </w:r>
      <w:r>
        <w:rPr>
          <w:b/>
          <w:sz w:val="24"/>
        </w:rPr>
        <w:t>Vieno iš septynių, specializuoto registro elementų schema, sudaryta iš multiplekserio, and2 elemento ir sinchroninio D trigerio.</w:t>
      </w:r>
      <w:r>
        <w:rPr>
          <w:sz w:val="24"/>
        </w:rPr>
        <w:t xml:space="preserve"> </w:t>
      </w:r>
    </w:p>
    <w:p w:rsidR="005F5127" w:rsidRDefault="005F5127">
      <w:pPr>
        <w:spacing w:after="0"/>
        <w:ind w:left="74"/>
      </w:pPr>
    </w:p>
    <w:p w:rsidR="004801D2" w:rsidRDefault="00BF3878">
      <w:pPr>
        <w:spacing w:after="52"/>
        <w:ind w:left="-4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2540</wp:posOffset>
            </wp:positionV>
            <wp:extent cx="6404610" cy="2513330"/>
            <wp:effectExtent l="0" t="0" r="0" b="1270"/>
            <wp:wrapTopAndBottom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1D2" w:rsidRPr="005F5127" w:rsidRDefault="00C546D9">
      <w:pPr>
        <w:spacing w:after="77"/>
        <w:ind w:left="310" w:right="304" w:hanging="10"/>
        <w:jc w:val="center"/>
        <w:rPr>
          <w:b/>
        </w:rPr>
      </w:pPr>
      <w:r>
        <w:rPr>
          <w:b/>
          <w:sz w:val="24"/>
        </w:rPr>
        <w:t>3.1</w:t>
      </w:r>
      <w:r w:rsidR="005F5127">
        <w:rPr>
          <w:b/>
          <w:sz w:val="24"/>
        </w:rPr>
        <w:t xml:space="preserve"> pav. Specializuoto registro, sudaryto iš septynių 3.1 pav. pavaizduotų elementų</w:t>
      </w:r>
      <w:r w:rsidR="005F5127">
        <w:rPr>
          <w:sz w:val="24"/>
        </w:rPr>
        <w:t xml:space="preserve">, </w:t>
      </w:r>
      <w:r w:rsidR="005F5127">
        <w:rPr>
          <w:b/>
          <w:sz w:val="24"/>
        </w:rPr>
        <w:t>schema.</w:t>
      </w:r>
    </w:p>
    <w:p w:rsidR="004801D2" w:rsidRDefault="00BF3878">
      <w:pPr>
        <w:spacing w:after="600"/>
        <w:ind w:left="14"/>
      </w:pPr>
      <w:r>
        <w:t xml:space="preserve"> </w:t>
      </w:r>
      <w:r>
        <w:tab/>
        <w:t xml:space="preserve"> </w:t>
      </w:r>
    </w:p>
    <w:p w:rsidR="004801D2" w:rsidRDefault="00BF3878" w:rsidP="005F5127">
      <w:r>
        <w:t xml:space="preserve"> </w:t>
      </w:r>
    </w:p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5F5127" w:rsidRDefault="005F5127" w:rsidP="005F5127"/>
    <w:p w:rsidR="004801D2" w:rsidRDefault="00BF3878" w:rsidP="005F5127">
      <w:pPr>
        <w:pStyle w:val="Heading2"/>
        <w:tabs>
          <w:tab w:val="center" w:pos="3872"/>
          <w:tab w:val="center" w:pos="5460"/>
        </w:tabs>
        <w:ind w:left="0" w:firstLine="0"/>
      </w:pPr>
      <w:r>
        <w:rPr>
          <w:b w:val="0"/>
          <w:sz w:val="22"/>
        </w:rPr>
        <w:lastRenderedPageBreak/>
        <w:tab/>
      </w:r>
      <w:r>
        <w:t xml:space="preserve">3.2. </w:t>
      </w:r>
      <w:r>
        <w:tab/>
        <w:t xml:space="preserve">TESTAVIMAS </w:t>
      </w:r>
    </w:p>
    <w:p w:rsidR="004801D2" w:rsidRDefault="00BF3878">
      <w:pPr>
        <w:spacing w:after="192"/>
        <w:ind w:left="10" w:right="-7" w:hanging="10"/>
        <w:jc w:val="right"/>
      </w:pPr>
      <w:r>
        <w:rPr>
          <w:sz w:val="24"/>
        </w:rPr>
        <w:t>R</w:t>
      </w:r>
      <w:r>
        <w:rPr>
          <w:sz w:val="24"/>
        </w:rPr>
        <w:t xml:space="preserve">egistro teisingo veikimo patikrinimui buvo vydomas testas. Sinchroninis signalas keitėsi, kas </w:t>
      </w:r>
    </w:p>
    <w:p w:rsidR="004801D2" w:rsidRDefault="00BF3878">
      <w:pPr>
        <w:spacing w:after="0" w:line="401" w:lineRule="auto"/>
        <w:ind w:left="9" w:right="6" w:hanging="10"/>
        <w:jc w:val="both"/>
      </w:pPr>
      <w:r>
        <w:rPr>
          <w:sz w:val="24"/>
        </w:rPr>
        <w:t xml:space="preserve">5 ns. Pirmas 3ns </w:t>
      </w:r>
      <w:r>
        <w:rPr>
          <w:sz w:val="24"/>
        </w:rPr>
        <w:t>registro reikšmė nustatoma į „00000000“. Kitas 10 ns buvo įrašoma reikšmė „1101001“. Po to 10ns buvo vykdomas loginis postūmis į kairę, po postūmio per naujo buvo įrašomos reikšmės. Kitas 10ns sekundžių buvo vykdomas ciklinis postūmis į kairę, po jo reikšm</w:t>
      </w:r>
      <w:r>
        <w:rPr>
          <w:sz w:val="24"/>
        </w:rPr>
        <w:t xml:space="preserve">ės buvo per naujo įrašomos. Per tolimesnes 10ns buvo įvykdyti du aritmetiniai postūmiai į dešinę. Testo rezultatų grafikas (3.6 pav.) rodo, kad visos registro operacijos įvykdytos teisingai ir registras veikia teisingai. </w:t>
      </w:r>
    </w:p>
    <w:p w:rsidR="004801D2" w:rsidRDefault="00BF3878">
      <w:pPr>
        <w:spacing w:after="49"/>
        <w:ind w:left="967"/>
      </w:pPr>
      <w:r>
        <w:rPr>
          <w:noProof/>
        </w:rPr>
        <w:drawing>
          <wp:inline distT="0" distB="0" distL="0" distR="0">
            <wp:extent cx="5114925" cy="3581400"/>
            <wp:effectExtent l="0" t="0" r="0" b="0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D2" w:rsidRDefault="00C546D9">
      <w:pPr>
        <w:spacing w:after="77"/>
        <w:ind w:left="310" w:hanging="10"/>
        <w:jc w:val="center"/>
      </w:pPr>
      <w:r>
        <w:rPr>
          <w:b/>
          <w:sz w:val="24"/>
        </w:rPr>
        <w:t>3.2</w:t>
      </w:r>
      <w:r w:rsidR="00BF3878">
        <w:rPr>
          <w:b/>
          <w:sz w:val="24"/>
        </w:rPr>
        <w:t xml:space="preserve"> pav. Specializuoto registro </w:t>
      </w:r>
      <w:r w:rsidR="005F5127">
        <w:rPr>
          <w:b/>
          <w:sz w:val="24"/>
        </w:rPr>
        <w:t>testo rezultatų grafikas</w:t>
      </w:r>
      <w:r w:rsidR="00BF3878">
        <w:rPr>
          <w:b/>
          <w:sz w:val="24"/>
        </w:rPr>
        <w:t>.</w:t>
      </w:r>
      <w:r w:rsidR="00BF3878">
        <w:rPr>
          <w:sz w:val="24"/>
        </w:rPr>
        <w:t xml:space="preserve"> </w:t>
      </w:r>
    </w:p>
    <w:p w:rsidR="004801D2" w:rsidRDefault="00BF3878">
      <w:pPr>
        <w:spacing w:after="680"/>
        <w:ind w:left="14"/>
      </w:pPr>
      <w:r>
        <w:t xml:space="preserve"> </w:t>
      </w:r>
      <w:r>
        <w:tab/>
        <w:t xml:space="preserve"> </w:t>
      </w:r>
    </w:p>
    <w:p w:rsidR="005F5127" w:rsidRDefault="005F5127">
      <w:pPr>
        <w:spacing w:after="680"/>
        <w:ind w:left="14"/>
      </w:pPr>
    </w:p>
    <w:p w:rsidR="005F5127" w:rsidRDefault="005F5127">
      <w:pPr>
        <w:spacing w:after="680"/>
        <w:ind w:left="14"/>
      </w:pPr>
    </w:p>
    <w:p w:rsidR="004801D2" w:rsidRDefault="00BF3878" w:rsidP="005F5127">
      <w:pPr>
        <w:pStyle w:val="Heading3"/>
        <w:tabs>
          <w:tab w:val="center" w:pos="4211"/>
          <w:tab w:val="center" w:pos="5339"/>
        </w:tabs>
        <w:spacing w:after="521" w:line="320" w:lineRule="auto"/>
        <w:ind w:left="0" w:firstLine="0"/>
        <w:jc w:val="left"/>
      </w:pPr>
      <w:r>
        <w:rPr>
          <w:b w:val="0"/>
          <w:sz w:val="22"/>
        </w:rPr>
        <w:lastRenderedPageBreak/>
        <w:tab/>
      </w:r>
      <w:r>
        <w:t xml:space="preserve">4. </w:t>
      </w:r>
      <w:r>
        <w:tab/>
      </w:r>
      <w:r>
        <w:t>IŠVADOS</w:t>
      </w:r>
      <w:r>
        <w:t xml:space="preserve"> </w:t>
      </w:r>
    </w:p>
    <w:p w:rsidR="004801D2" w:rsidRDefault="00BF3878">
      <w:pPr>
        <w:spacing w:after="427" w:line="265" w:lineRule="auto"/>
        <w:ind w:left="9" w:hanging="10"/>
      </w:pPr>
      <w:r>
        <w:rPr>
          <w:b/>
          <w:sz w:val="24"/>
        </w:rPr>
        <w:t>L</w:t>
      </w:r>
      <w:r>
        <w:rPr>
          <w:b/>
          <w:sz w:val="24"/>
        </w:rPr>
        <w:t>aboratorinio darbo rezultatai:</w:t>
      </w:r>
      <w:r>
        <w:rPr>
          <w:sz w:val="24"/>
        </w:rPr>
        <w:t xml:space="preserve"> </w:t>
      </w:r>
    </w:p>
    <w:p w:rsidR="004801D2" w:rsidRDefault="00BF3878">
      <w:pPr>
        <w:numPr>
          <w:ilvl w:val="0"/>
          <w:numId w:val="3"/>
        </w:numPr>
        <w:spacing w:after="254" w:line="265" w:lineRule="auto"/>
        <w:ind w:right="6" w:hanging="300"/>
        <w:jc w:val="both"/>
      </w:pPr>
      <w:r>
        <w:rPr>
          <w:sz w:val="24"/>
        </w:rPr>
        <w:t xml:space="preserve">Padarytas 7 skilčių universalus registras, atliekantis saugojimo, postūmio į kairę ir į dešinę, lygiagretaus informacijos įrašymo operacijas. Jam atliktas </w:t>
      </w:r>
      <w:r>
        <w:rPr>
          <w:sz w:val="24"/>
        </w:rPr>
        <w:t xml:space="preserve">testas, parodantis, kad registras veikia teisingai. </w:t>
      </w:r>
    </w:p>
    <w:p w:rsidR="004801D2" w:rsidRDefault="00BF3878">
      <w:pPr>
        <w:numPr>
          <w:ilvl w:val="0"/>
          <w:numId w:val="3"/>
        </w:numPr>
        <w:spacing w:after="263" w:line="260" w:lineRule="auto"/>
        <w:ind w:right="6" w:hanging="300"/>
        <w:jc w:val="both"/>
      </w:pPr>
      <w:r>
        <w:rPr>
          <w:sz w:val="24"/>
        </w:rPr>
        <w:t>Padarytas 7 skilčių specializuotas registras, atliekantis loginio postūmio į kairę, ciklinio postūmio į kairę ir aritmetinio postūmio į dešinę per dvi pozicijas operacijas. Jam atliktas testas, parodanti</w:t>
      </w:r>
      <w:r>
        <w:rPr>
          <w:sz w:val="24"/>
        </w:rPr>
        <w:t xml:space="preserve">s, kad registras veikia teisingai. </w:t>
      </w:r>
    </w:p>
    <w:p w:rsidR="004801D2" w:rsidRDefault="00BF3878">
      <w:pPr>
        <w:numPr>
          <w:ilvl w:val="0"/>
          <w:numId w:val="3"/>
        </w:numPr>
        <w:spacing w:after="413" w:line="260" w:lineRule="auto"/>
        <w:ind w:right="6" w:hanging="300"/>
        <w:jc w:val="both"/>
      </w:pPr>
      <w:r>
        <w:rPr>
          <w:sz w:val="24"/>
        </w:rPr>
        <w:t xml:space="preserve">Paruošta laboratorinio darbo ataskaita su nubraižytomis schemomis ir jų testo rezultatais. </w:t>
      </w:r>
    </w:p>
    <w:p w:rsidR="004801D2" w:rsidRDefault="00BF3878">
      <w:pPr>
        <w:numPr>
          <w:ilvl w:val="0"/>
          <w:numId w:val="3"/>
        </w:numPr>
        <w:spacing w:after="263" w:line="260" w:lineRule="auto"/>
        <w:ind w:right="6" w:hanging="300"/>
        <w:jc w:val="both"/>
      </w:pPr>
      <w:r>
        <w:rPr>
          <w:sz w:val="24"/>
        </w:rPr>
        <w:t>Laboratorinis darbas parodė, jog galima sukurti registrus atliekančius įvairias skirtingas operacija, tokias kaip įvairių tipų p</w:t>
      </w:r>
      <w:r>
        <w:rPr>
          <w:sz w:val="24"/>
        </w:rPr>
        <w:t xml:space="preserve">ostūmiai, informacijos įrašymas, saugojimas ir t.t., dėl to tai yra patogus bei lankstus būdas saugoti duomenis. </w:t>
      </w:r>
    </w:p>
    <w:sectPr w:rsidR="004801D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66" w:right="1004" w:bottom="903" w:left="11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878" w:rsidRDefault="00BF3878">
      <w:pPr>
        <w:spacing w:after="0" w:line="240" w:lineRule="auto"/>
      </w:pPr>
      <w:r>
        <w:separator/>
      </w:r>
    </w:p>
  </w:endnote>
  <w:endnote w:type="continuationSeparator" w:id="0">
    <w:p w:rsidR="00BF3878" w:rsidRDefault="00BF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BF3878">
    <w:pPr>
      <w:spacing w:after="0"/>
      <w:ind w:right="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3B7" w:rsidRPr="00F963B7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BF3878">
    <w:pPr>
      <w:spacing w:after="0"/>
      <w:ind w:right="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3B7" w:rsidRPr="00F963B7">
      <w:rPr>
        <w:noProof/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4801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878" w:rsidRDefault="00BF3878">
      <w:pPr>
        <w:spacing w:after="0" w:line="240" w:lineRule="auto"/>
      </w:pPr>
      <w:r>
        <w:separator/>
      </w:r>
    </w:p>
  </w:footnote>
  <w:footnote w:type="continuationSeparator" w:id="0">
    <w:p w:rsidR="00BF3878" w:rsidRDefault="00BF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BF3878">
    <w:pPr>
      <w:spacing w:after="0"/>
      <w:ind w:left="-111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334010</wp:posOffset>
              </wp:positionV>
              <wp:extent cx="6403976" cy="5055"/>
              <wp:effectExtent l="0" t="0" r="0" b="0"/>
              <wp:wrapSquare wrapText="bothSides"/>
              <wp:docPr id="9335" name="Group 9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976" cy="5055"/>
                        <a:chOff x="0" y="0"/>
                        <a:chExt cx="6403976" cy="5055"/>
                      </a:xfrm>
                    </wpg:grpSpPr>
                    <wps:wsp>
                      <wps:cNvPr id="9336" name="Shape 9336"/>
                      <wps:cNvSpPr/>
                      <wps:spPr>
                        <a:xfrm>
                          <a:off x="0" y="0"/>
                          <a:ext cx="64039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3976">
                              <a:moveTo>
                                <a:pt x="0" y="0"/>
                              </a:moveTo>
                              <a:lnTo>
                                <a:pt x="640397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35" style="width:504.25pt;height:0.39803pt;position:absolute;mso-position-horizontal-relative:page;mso-position-horizontal:absolute;margin-left:56.65pt;mso-position-vertical-relative:page;margin-top:26.3pt;" coordsize="64039,50">
              <v:shape id="Shape 9336" style="position:absolute;width:64039;height:0;left:0;top:0;" coordsize="6403976,0" path="m0,0l6403976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BF3878">
    <w:pPr>
      <w:spacing w:after="0"/>
      <w:ind w:left="-111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334010</wp:posOffset>
              </wp:positionV>
              <wp:extent cx="6403976" cy="5055"/>
              <wp:effectExtent l="0" t="0" r="0" b="0"/>
              <wp:wrapSquare wrapText="bothSides"/>
              <wp:docPr id="9317" name="Group 9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976" cy="5055"/>
                        <a:chOff x="0" y="0"/>
                        <a:chExt cx="6403976" cy="5055"/>
                      </a:xfrm>
                    </wpg:grpSpPr>
                    <wps:wsp>
                      <wps:cNvPr id="9318" name="Shape 9318"/>
                      <wps:cNvSpPr/>
                      <wps:spPr>
                        <a:xfrm>
                          <a:off x="0" y="0"/>
                          <a:ext cx="64039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3976">
                              <a:moveTo>
                                <a:pt x="0" y="0"/>
                              </a:moveTo>
                              <a:lnTo>
                                <a:pt x="640397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7" style="width:504.25pt;height:0.39803pt;position:absolute;mso-position-horizontal-relative:page;mso-position-horizontal:absolute;margin-left:56.65pt;mso-position-vertical-relative:page;margin-top:26.3pt;" coordsize="64039,50">
              <v:shape id="Shape 9318" style="position:absolute;width:64039;height:0;left:0;top:0;" coordsize="6403976,0" path="m0,0l6403976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  <w:p w:rsidR="004801D2" w:rsidRDefault="00BF3878">
    <w:pPr>
      <w:spacing w:after="0"/>
      <w:ind w:left="14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D2" w:rsidRDefault="004801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73E4"/>
    <w:multiLevelType w:val="hybridMultilevel"/>
    <w:tmpl w:val="88D84846"/>
    <w:lvl w:ilvl="0" w:tplc="1D50CE74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CC406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AD2B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BC62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415F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0C4B2A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8AB79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AFD0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2965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7C605A"/>
    <w:multiLevelType w:val="multilevel"/>
    <w:tmpl w:val="2EDC17F2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8508D0"/>
    <w:multiLevelType w:val="hybridMultilevel"/>
    <w:tmpl w:val="672471CE"/>
    <w:lvl w:ilvl="0" w:tplc="6742EDF0">
      <w:start w:val="1"/>
      <w:numFmt w:val="decimal"/>
      <w:lvlText w:val="%1."/>
      <w:lvlJc w:val="left"/>
      <w:pPr>
        <w:ind w:left="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C5FB6">
      <w:start w:val="1"/>
      <w:numFmt w:val="lowerLetter"/>
      <w:lvlText w:val="%2"/>
      <w:lvlJc w:val="left"/>
      <w:pPr>
        <w:ind w:left="1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248EC">
      <w:start w:val="1"/>
      <w:numFmt w:val="lowerRoman"/>
      <w:lvlText w:val="%3"/>
      <w:lvlJc w:val="left"/>
      <w:pPr>
        <w:ind w:left="2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76DF4E">
      <w:start w:val="1"/>
      <w:numFmt w:val="decimal"/>
      <w:lvlText w:val="%4"/>
      <w:lvlJc w:val="left"/>
      <w:pPr>
        <w:ind w:left="2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47A28">
      <w:start w:val="1"/>
      <w:numFmt w:val="lowerLetter"/>
      <w:lvlText w:val="%5"/>
      <w:lvlJc w:val="left"/>
      <w:pPr>
        <w:ind w:left="3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48074C">
      <w:start w:val="1"/>
      <w:numFmt w:val="lowerRoman"/>
      <w:lvlText w:val="%6"/>
      <w:lvlJc w:val="left"/>
      <w:pPr>
        <w:ind w:left="4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C93B8">
      <w:start w:val="1"/>
      <w:numFmt w:val="decimal"/>
      <w:lvlText w:val="%7"/>
      <w:lvlJc w:val="left"/>
      <w:pPr>
        <w:ind w:left="4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8522A">
      <w:start w:val="1"/>
      <w:numFmt w:val="lowerLetter"/>
      <w:lvlText w:val="%8"/>
      <w:lvlJc w:val="left"/>
      <w:pPr>
        <w:ind w:left="5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CC1352">
      <w:start w:val="1"/>
      <w:numFmt w:val="lowerRoman"/>
      <w:lvlText w:val="%9"/>
      <w:lvlJc w:val="left"/>
      <w:pPr>
        <w:ind w:left="6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D2"/>
    <w:rsid w:val="004463EA"/>
    <w:rsid w:val="004801D2"/>
    <w:rsid w:val="005F5127"/>
    <w:rsid w:val="00BF3878"/>
    <w:rsid w:val="00BF4ACA"/>
    <w:rsid w:val="00C546D9"/>
    <w:rsid w:val="00F963B7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9F78"/>
  <w15:docId w15:val="{22B03D1B-8A8D-4ACE-9059-91BE0C3B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6" w:line="265" w:lineRule="auto"/>
      <w:ind w:left="1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7" w:line="317" w:lineRule="auto"/>
      <w:ind w:left="13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6" w:line="265" w:lineRule="auto"/>
      <w:ind w:left="13" w:hanging="10"/>
      <w:jc w:val="center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97" w:line="317" w:lineRule="auto"/>
      <w:ind w:left="13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 Darbas nr. 3</vt:lpstr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 Darbas nr. 3</dc:title>
  <dc:subject/>
  <dc:creator>Laurinaitis Tadas</dc:creator>
  <cp:keywords/>
  <cp:lastModifiedBy>Laurinaitis Tadas</cp:lastModifiedBy>
  <cp:revision>2</cp:revision>
  <dcterms:created xsi:type="dcterms:W3CDTF">2017-05-23T19:54:00Z</dcterms:created>
  <dcterms:modified xsi:type="dcterms:W3CDTF">2017-05-23T19:54:00Z</dcterms:modified>
</cp:coreProperties>
</file>