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4B" w:rsidRDefault="007D4E21">
      <w:pPr>
        <w:spacing w:after="336"/>
        <w:ind w:left="447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39997" cy="809998"/>
            <wp:effectExtent l="0" t="0" r="8255" b="952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997" cy="80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E4B" w:rsidRDefault="00320479" w:rsidP="007D4E21">
      <w:pPr>
        <w:spacing w:after="283"/>
        <w:ind w:left="769" w:firstLine="671"/>
      </w:pPr>
      <w:r>
        <w:rPr>
          <w:b/>
          <w:sz w:val="41"/>
        </w:rPr>
        <w:t>KAUNO TECHNOLOGIJOS UNIVERSITETAS</w:t>
      </w:r>
    </w:p>
    <w:p w:rsidR="00893E4B" w:rsidRDefault="00320479">
      <w:pPr>
        <w:spacing w:after="275"/>
        <w:jc w:val="center"/>
      </w:pPr>
      <w:r>
        <w:rPr>
          <w:b/>
          <w:sz w:val="34"/>
        </w:rPr>
        <w:t>INFORMATIKOS FAKULTETAS</w:t>
      </w:r>
    </w:p>
    <w:p w:rsidR="00893E4B" w:rsidRDefault="00320479">
      <w:pPr>
        <w:spacing w:after="1688"/>
        <w:jc w:val="center"/>
      </w:pPr>
      <w:r>
        <w:rPr>
          <w:b/>
          <w:sz w:val="29"/>
        </w:rPr>
        <w:t>KOMPIUTERIŲ KATEDRA</w:t>
      </w:r>
    </w:p>
    <w:p w:rsidR="00893E4B" w:rsidRDefault="008F0FD0" w:rsidP="007D4E21">
      <w:pPr>
        <w:spacing w:after="1334"/>
        <w:ind w:left="720" w:firstLine="720"/>
      </w:pPr>
      <w:r>
        <w:rPr>
          <w:b/>
          <w:sz w:val="44"/>
        </w:rPr>
        <w:t xml:space="preserve">    </w:t>
      </w:r>
      <w:r w:rsidR="00320479">
        <w:rPr>
          <w:b/>
          <w:sz w:val="44"/>
        </w:rPr>
        <w:t>SCHEMŲ</w:t>
      </w:r>
      <w:r w:rsidR="007D4E21">
        <w:rPr>
          <w:b/>
          <w:sz w:val="44"/>
        </w:rPr>
        <w:t xml:space="preserve"> </w:t>
      </w:r>
      <w:r w:rsidR="00320479">
        <w:rPr>
          <w:b/>
          <w:sz w:val="44"/>
        </w:rPr>
        <w:t>APRAŠYMAS</w:t>
      </w:r>
      <w:r w:rsidR="007D4E21">
        <w:rPr>
          <w:b/>
          <w:sz w:val="44"/>
        </w:rPr>
        <w:t xml:space="preserve"> </w:t>
      </w:r>
      <w:r w:rsidR="00320479">
        <w:rPr>
          <w:b/>
          <w:sz w:val="44"/>
        </w:rPr>
        <w:t>VHDL</w:t>
      </w:r>
      <w:r w:rsidR="007D4E21">
        <w:rPr>
          <w:b/>
          <w:sz w:val="44"/>
        </w:rPr>
        <w:t xml:space="preserve"> </w:t>
      </w:r>
      <w:r w:rsidR="00320479">
        <w:rPr>
          <w:b/>
          <w:sz w:val="44"/>
        </w:rPr>
        <w:t>KALBA</w:t>
      </w:r>
    </w:p>
    <w:p w:rsidR="00893E4B" w:rsidRDefault="00320479">
      <w:pPr>
        <w:spacing w:after="1516"/>
        <w:jc w:val="center"/>
      </w:pPr>
      <w:r>
        <w:rPr>
          <w:sz w:val="34"/>
        </w:rPr>
        <w:t>4 Laboratorinis darbas</w:t>
      </w:r>
    </w:p>
    <w:p w:rsidR="00893E4B" w:rsidRDefault="00320479">
      <w:pPr>
        <w:spacing w:after="67" w:line="265" w:lineRule="auto"/>
        <w:ind w:left="7665" w:hanging="10"/>
        <w:jc w:val="both"/>
      </w:pPr>
      <w:r>
        <w:rPr>
          <w:b/>
          <w:sz w:val="24"/>
        </w:rPr>
        <w:t>Atliko:</w:t>
      </w:r>
    </w:p>
    <w:p w:rsidR="00893E4B" w:rsidRDefault="007D4E21" w:rsidP="007D4E21">
      <w:pPr>
        <w:spacing w:after="37" w:line="265" w:lineRule="auto"/>
        <w:ind w:left="6490" w:right="276" w:firstLine="710"/>
        <w:jc w:val="center"/>
      </w:pPr>
      <w:r>
        <w:rPr>
          <w:sz w:val="24"/>
        </w:rPr>
        <w:t xml:space="preserve">    IFF 6/8</w:t>
      </w:r>
      <w:r w:rsidR="00320479">
        <w:rPr>
          <w:sz w:val="24"/>
        </w:rPr>
        <w:t xml:space="preserve"> grupės stud.</w:t>
      </w:r>
    </w:p>
    <w:p w:rsidR="00893E4B" w:rsidRDefault="007D4E21" w:rsidP="007D4E21">
      <w:pPr>
        <w:spacing w:after="604" w:line="265" w:lineRule="auto"/>
        <w:ind w:left="6490" w:right="548" w:firstLine="710"/>
        <w:jc w:val="center"/>
      </w:pPr>
      <w:r>
        <w:t>Tadas Laurinaitis</w:t>
      </w:r>
    </w:p>
    <w:p w:rsidR="007D4E21" w:rsidRDefault="00320479" w:rsidP="007D4E21">
      <w:pPr>
        <w:spacing w:after="1320" w:line="319" w:lineRule="auto"/>
        <w:ind w:left="7675" w:right="202" w:hanging="14"/>
        <w:jc w:val="both"/>
      </w:pPr>
      <w:r>
        <w:rPr>
          <w:b/>
          <w:sz w:val="24"/>
        </w:rPr>
        <w:t>Priėmė</w:t>
      </w:r>
      <w:r w:rsidR="007D4E21">
        <w:rPr>
          <w:b/>
          <w:sz w:val="24"/>
        </w:rPr>
        <w:t xml:space="preserve">                           </w:t>
      </w:r>
      <w:r w:rsidR="007D4E21">
        <w:t>Jaun. m. d. Lukas Romas</w:t>
      </w:r>
    </w:p>
    <w:p w:rsidR="00893E4B" w:rsidRDefault="007D4E21" w:rsidP="007D4E21">
      <w:pPr>
        <w:spacing w:after="1585" w:line="319" w:lineRule="auto"/>
        <w:ind w:left="3600" w:right="198" w:firstLine="720"/>
        <w:jc w:val="both"/>
      </w:pPr>
      <w:r>
        <w:rPr>
          <w:b/>
          <w:sz w:val="24"/>
        </w:rPr>
        <w:t>KAUNAS, 2017</w:t>
      </w:r>
      <w:r w:rsidR="00320479">
        <w:br w:type="page"/>
      </w:r>
    </w:p>
    <w:p w:rsidR="00893E4B" w:rsidRDefault="00320479">
      <w:pPr>
        <w:pStyle w:val="Heading1"/>
        <w:tabs>
          <w:tab w:val="center" w:pos="4286"/>
          <w:tab w:val="center" w:pos="5322"/>
        </w:tabs>
        <w:spacing w:after="537" w:line="331" w:lineRule="auto"/>
        <w:ind w:left="0" w:firstLine="0"/>
      </w:pPr>
      <w:r>
        <w:rPr>
          <w:b w:val="0"/>
          <w:sz w:val="22"/>
        </w:rPr>
        <w:lastRenderedPageBreak/>
        <w:tab/>
      </w:r>
      <w:r w:rsidR="00DE2A69">
        <w:rPr>
          <w:b w:val="0"/>
          <w:sz w:val="22"/>
        </w:rPr>
        <w:tab/>
      </w:r>
      <w:r w:rsidR="00DE2A69">
        <w:t xml:space="preserve">1. </w:t>
      </w:r>
      <w:r>
        <w:t>ĮVADAS</w:t>
      </w:r>
    </w:p>
    <w:p w:rsidR="00893E4B" w:rsidRDefault="00320479">
      <w:pPr>
        <w:pStyle w:val="Heading2"/>
        <w:tabs>
          <w:tab w:val="center" w:pos="3575"/>
          <w:tab w:val="center" w:pos="5444"/>
        </w:tabs>
        <w:spacing w:after="537" w:line="331" w:lineRule="auto"/>
        <w:ind w:left="0" w:firstLine="0"/>
        <w:jc w:val="left"/>
      </w:pPr>
      <w:r>
        <w:rPr>
          <w:b w:val="0"/>
          <w:sz w:val="22"/>
        </w:rPr>
        <w:tab/>
      </w:r>
      <w:r w:rsidR="00DE2A69">
        <w:rPr>
          <w:b w:val="0"/>
          <w:sz w:val="22"/>
        </w:rPr>
        <w:tab/>
      </w:r>
      <w:r w:rsidR="00DE2A69">
        <w:rPr>
          <w:sz w:val="28"/>
        </w:rPr>
        <w:t xml:space="preserve">1.1. </w:t>
      </w:r>
      <w:r>
        <w:rPr>
          <w:sz w:val="28"/>
        </w:rPr>
        <w:t>DARBO TIKSLAS</w:t>
      </w:r>
    </w:p>
    <w:p w:rsidR="00893E4B" w:rsidRPr="007D4E21" w:rsidRDefault="00320479">
      <w:pPr>
        <w:spacing w:after="335" w:line="393" w:lineRule="auto"/>
        <w:ind w:left="-5" w:hanging="10"/>
        <w:jc w:val="both"/>
      </w:pPr>
      <w:r w:rsidRPr="007D4E21">
        <w:rPr>
          <w:sz w:val="24"/>
        </w:rPr>
        <w:t>Susipažinti su aparatūros aprašymo kalbomis ir jų galimybėmis. Aprašyti kombinacinę ir nuoseklios logikos schemą VHDL kalba, atlikti schemos sintezę ir iš</w:t>
      </w:r>
      <w:r w:rsidRPr="007D4E21">
        <w:rPr>
          <w:sz w:val="24"/>
        </w:rPr>
        <w:t>analizuoti sintezės rezultatus.</w:t>
      </w:r>
    </w:p>
    <w:p w:rsidR="00893E4B" w:rsidRDefault="007D4E21">
      <w:pPr>
        <w:pStyle w:val="Heading3"/>
        <w:tabs>
          <w:tab w:val="center" w:pos="3996"/>
          <w:tab w:val="center" w:pos="5444"/>
        </w:tabs>
        <w:spacing w:after="251" w:line="331" w:lineRule="auto"/>
        <w:ind w:left="0" w:firstLine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1.2.</w:t>
      </w:r>
      <w:r w:rsidR="00DE2A69">
        <w:rPr>
          <w:sz w:val="28"/>
        </w:rPr>
        <w:t xml:space="preserve"> </w:t>
      </w:r>
      <w:r w:rsidR="00320479">
        <w:rPr>
          <w:sz w:val="28"/>
        </w:rPr>
        <w:t>UŽDUOTYS</w:t>
      </w:r>
    </w:p>
    <w:p w:rsidR="00DE2A69" w:rsidRPr="0084121F" w:rsidRDefault="00DE2A69" w:rsidP="00DE2A69">
      <w:pPr>
        <w:numPr>
          <w:ilvl w:val="0"/>
          <w:numId w:val="4"/>
        </w:numPr>
        <w:spacing w:after="223" w:line="400" w:lineRule="auto"/>
        <w:ind w:hanging="29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1857065</wp:posOffset>
            </wp:positionH>
            <wp:positionV relativeFrom="paragraph">
              <wp:posOffset>632179</wp:posOffset>
            </wp:positionV>
            <wp:extent cx="3686175" cy="2095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VHDL kalba aprašyti kombinacinę schemą, kuri atlieka 1 laboratoriniame darbe nurodytą funkciją, ją ištestuoti, peržiūrėti sugeneruotą schemą.;</w:t>
      </w:r>
    </w:p>
    <w:p w:rsidR="00DE2A69" w:rsidRDefault="00DE2A69" w:rsidP="00DE2A69">
      <w:pPr>
        <w:pStyle w:val="Heading4"/>
        <w:numPr>
          <w:ilvl w:val="1"/>
          <w:numId w:val="5"/>
        </w:numPr>
        <w:spacing w:after="277"/>
      </w:pPr>
      <w:r>
        <w:t>pav. 1 laboratorinio darbo užduotis, kurioje nurodomi skaičiai, su kuriais kombinacinės schemos išvestis turi būti ‘1’.</w:t>
      </w:r>
    </w:p>
    <w:p w:rsidR="00DE2A69" w:rsidRPr="00DE2A69" w:rsidRDefault="00DE2A69" w:rsidP="00DE2A69"/>
    <w:p w:rsidR="00DE2A69" w:rsidRPr="00DE2A69" w:rsidRDefault="00DE2A69" w:rsidP="00DE2A69">
      <w:pPr>
        <w:numPr>
          <w:ilvl w:val="0"/>
          <w:numId w:val="4"/>
        </w:numPr>
        <w:spacing w:after="223" w:line="400" w:lineRule="auto"/>
        <w:ind w:hanging="299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569122</wp:posOffset>
            </wp:positionV>
            <wp:extent cx="5236210" cy="23939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VHDL kalba aprašyti specializuotą postūmio registrą, kuris atlieka 3 darbo užduotyje nurodytus postūmius. Registrą ištestuoti ir peržiūrėti sugeneruotą schemą;</w:t>
      </w:r>
    </w:p>
    <w:p w:rsidR="00DE2A69" w:rsidRPr="00DE2A69" w:rsidRDefault="00DE2A69" w:rsidP="0084121F">
      <w:pPr>
        <w:pStyle w:val="ListParagraph"/>
        <w:spacing w:after="824" w:line="265" w:lineRule="auto"/>
        <w:ind w:firstLine="720"/>
        <w:rPr>
          <w:b/>
          <w:sz w:val="24"/>
          <w:szCs w:val="24"/>
        </w:rPr>
      </w:pPr>
      <w:r w:rsidRPr="00DE2A69">
        <w:rPr>
          <w:b/>
          <w:sz w:val="24"/>
          <w:szCs w:val="24"/>
        </w:rPr>
        <w:t>1.2 pav. Specializuoto registro aprašas, kuriame nurodomas skilčių skaičius (7), postūmio mikrooperacijos (LL1, CL1, AR2), įrašoma informacija (0), nulio nustatymas (sinchroninis) bei naudojamas skaičių kodas (papildomas) (2 schema).</w:t>
      </w:r>
    </w:p>
    <w:p w:rsidR="00DE2A69" w:rsidRPr="00DE2A69" w:rsidRDefault="00DE2A69" w:rsidP="00DE2A69">
      <w:pPr>
        <w:numPr>
          <w:ilvl w:val="0"/>
          <w:numId w:val="4"/>
        </w:numPr>
        <w:spacing w:after="223" w:line="400" w:lineRule="auto"/>
        <w:ind w:hanging="299"/>
        <w:jc w:val="both"/>
      </w:pPr>
      <w:r w:rsidRPr="00DE2A6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791917</wp:posOffset>
            </wp:positionV>
            <wp:extent cx="1198880" cy="355600"/>
            <wp:effectExtent l="0" t="0" r="127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VHDL kalba aprašyti skaitiklio su lygiagrečiu užkrovimu schemą, skaitiklio modulis nurodytas 4 darbo užduotyje. Skaitiklį ištestuoti ir peržiūrėti sugeneruotą schemą;</w:t>
      </w:r>
    </w:p>
    <w:p w:rsidR="00DE2A69" w:rsidRDefault="00DE2A69" w:rsidP="00DE2A69">
      <w:pPr>
        <w:pStyle w:val="Heading4"/>
        <w:spacing w:after="277"/>
        <w:ind w:left="720" w:firstLine="720"/>
      </w:pPr>
      <w:r>
        <w:t xml:space="preserve">1.3 pav. 4 laboratorinio darbo užduotis, kurioje </w:t>
      </w:r>
      <w:r w:rsidR="0084121F">
        <w:t xml:space="preserve">nurodytas </w:t>
      </w:r>
      <w:r>
        <w:t>skaitliuko modulis M (šiuo atveju 36).</w:t>
      </w:r>
    </w:p>
    <w:p w:rsidR="00DE2A69" w:rsidRDefault="00DE2A69" w:rsidP="00DE2A69">
      <w:pPr>
        <w:spacing w:after="223" w:line="400" w:lineRule="auto"/>
        <w:ind w:left="585"/>
        <w:jc w:val="both"/>
      </w:pPr>
    </w:p>
    <w:p w:rsidR="00DE2A69" w:rsidRDefault="00DE2A69" w:rsidP="00DE2A69">
      <w:pPr>
        <w:numPr>
          <w:ilvl w:val="0"/>
          <w:numId w:val="4"/>
        </w:numPr>
        <w:spacing w:after="223" w:line="400" w:lineRule="auto"/>
        <w:ind w:hanging="299"/>
        <w:jc w:val="both"/>
      </w:pPr>
      <w:r>
        <w:rPr>
          <w:sz w:val="24"/>
        </w:rPr>
        <w:lastRenderedPageBreak/>
        <w:t>Naudojantis 3 punkte sukurta skaitiklio schema, sudaryti loginės PLIS matricos programą, ją išbandyti matricoje;</w:t>
      </w:r>
    </w:p>
    <w:p w:rsidR="00893E4B" w:rsidRDefault="00DE2A69" w:rsidP="00DE2A69">
      <w:pPr>
        <w:numPr>
          <w:ilvl w:val="0"/>
          <w:numId w:val="4"/>
        </w:numPr>
        <w:spacing w:after="223" w:line="400" w:lineRule="auto"/>
        <w:ind w:hanging="299"/>
        <w:jc w:val="both"/>
      </w:pPr>
      <w:r>
        <w:rPr>
          <w:sz w:val="24"/>
        </w:rPr>
        <w:t>Parengti laboratorinio darbo ataskaitą. Joje pateikti sukurtų schemų aprašus, kompiliatoriaus panaudotų loginių elementų sąrašą ir laikines diagramas. Pateikti PLIS matricai pritaikytą schemą, aprašyti, kaip veikia stendas</w:t>
      </w:r>
      <w:r w:rsidR="00E365FA">
        <w:t>.</w:t>
      </w:r>
      <w:r w:rsidR="00320479">
        <w:br w:type="page"/>
      </w:r>
    </w:p>
    <w:p w:rsidR="00893E4B" w:rsidRDefault="00E365FA">
      <w:pPr>
        <w:tabs>
          <w:tab w:val="center" w:pos="2114"/>
          <w:tab w:val="center" w:pos="5322"/>
        </w:tabs>
        <w:spacing w:after="302" w:line="334" w:lineRule="auto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514870</wp:posOffset>
            </wp:positionV>
            <wp:extent cx="3067050" cy="5657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479">
        <w:tab/>
      </w:r>
      <w:r>
        <w:tab/>
      </w:r>
      <w:r>
        <w:rPr>
          <w:b/>
          <w:sz w:val="28"/>
        </w:rPr>
        <w:t xml:space="preserve">2. </w:t>
      </w:r>
      <w:r w:rsidR="00320479">
        <w:rPr>
          <w:b/>
          <w:sz w:val="28"/>
        </w:rPr>
        <w:t>SCHEMŲ APRAŠYMAI VHD</w:t>
      </w:r>
      <w:r>
        <w:rPr>
          <w:b/>
          <w:sz w:val="28"/>
        </w:rPr>
        <w:t>L</w:t>
      </w:r>
      <w:r w:rsidR="00320479">
        <w:rPr>
          <w:b/>
          <w:sz w:val="28"/>
        </w:rPr>
        <w:t xml:space="preserve"> KALBA</w:t>
      </w:r>
    </w:p>
    <w:p w:rsidR="00E365FA" w:rsidRDefault="00E365FA" w:rsidP="00E365FA">
      <w:pPr>
        <w:pStyle w:val="Heading3"/>
        <w:spacing w:after="119"/>
        <w:ind w:left="1440" w:firstLine="0"/>
      </w:pPr>
      <w:r>
        <w:t>2.1</w:t>
      </w:r>
      <w:r>
        <w:t xml:space="preserve"> pav. Aprašyta </w:t>
      </w:r>
      <w:r>
        <w:t>pirmoji (kombinacinė) schema atliekanti pirmoje užduotyje nurodytą funkciją. Šiuo atveju a b c d e f atitinka x1 x2 x3 x4 x5 x6.</w:t>
      </w:r>
    </w:p>
    <w:p w:rsidR="0084121F" w:rsidRPr="0084121F" w:rsidRDefault="0084121F" w:rsidP="0084121F"/>
    <w:p w:rsidR="00E365FA" w:rsidRDefault="00E365FA">
      <w:pPr>
        <w:tabs>
          <w:tab w:val="center" w:pos="2114"/>
          <w:tab w:val="center" w:pos="5322"/>
        </w:tabs>
        <w:spacing w:after="302" w:line="334" w:lineRule="auto"/>
      </w:pPr>
    </w:p>
    <w:p w:rsidR="0084121F" w:rsidRDefault="0084121F">
      <w:pPr>
        <w:tabs>
          <w:tab w:val="center" w:pos="2114"/>
          <w:tab w:val="center" w:pos="5322"/>
        </w:tabs>
        <w:spacing w:after="302" w:line="334" w:lineRule="auto"/>
      </w:pPr>
    </w:p>
    <w:p w:rsidR="0084121F" w:rsidRDefault="0084121F">
      <w:pPr>
        <w:tabs>
          <w:tab w:val="center" w:pos="2114"/>
          <w:tab w:val="center" w:pos="5322"/>
        </w:tabs>
        <w:spacing w:after="302" w:line="334" w:lineRule="auto"/>
      </w:pPr>
    </w:p>
    <w:p w:rsidR="0084121F" w:rsidRDefault="0084121F">
      <w:pPr>
        <w:tabs>
          <w:tab w:val="center" w:pos="2114"/>
          <w:tab w:val="center" w:pos="5322"/>
        </w:tabs>
        <w:spacing w:after="302" w:line="334" w:lineRule="auto"/>
      </w:pPr>
    </w:p>
    <w:p w:rsidR="0084121F" w:rsidRPr="0084121F" w:rsidRDefault="0084121F" w:rsidP="0084121F">
      <w:pPr>
        <w:pStyle w:val="Heading1"/>
        <w:ind w:left="1430" w:firstLine="0"/>
        <w:rPr>
          <w:sz w:val="24"/>
          <w:szCs w:val="24"/>
          <w:lang w:val="lt-LT"/>
        </w:rPr>
      </w:pPr>
      <w:r w:rsidRPr="0084121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4438650" cy="56388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6C2">
        <w:rPr>
          <w:sz w:val="24"/>
          <w:szCs w:val="24"/>
        </w:rPr>
        <w:t>2.2</w:t>
      </w:r>
      <w:r w:rsidRPr="0084121F">
        <w:rPr>
          <w:sz w:val="24"/>
          <w:szCs w:val="24"/>
        </w:rPr>
        <w:t xml:space="preserve"> pav. Aprašyta antroji schema (Specializuoto registro) atliekanti tre</w:t>
      </w:r>
      <w:r w:rsidRPr="0084121F">
        <w:rPr>
          <w:sz w:val="24"/>
          <w:szCs w:val="24"/>
          <w:lang w:val="lt-LT"/>
        </w:rPr>
        <w:t>čioje užduotyje nurodytus postūmius bei informacijos įrašymą.</w:t>
      </w:r>
    </w:p>
    <w:p w:rsidR="0084121F" w:rsidRDefault="0084121F">
      <w:pPr>
        <w:tabs>
          <w:tab w:val="center" w:pos="2114"/>
          <w:tab w:val="center" w:pos="5322"/>
        </w:tabs>
        <w:spacing w:after="302" w:line="334" w:lineRule="auto"/>
      </w:pPr>
    </w:p>
    <w:p w:rsidR="00893E4B" w:rsidRDefault="00893E4B">
      <w:pPr>
        <w:spacing w:after="238"/>
        <w:ind w:left="2017"/>
      </w:pPr>
    </w:p>
    <w:p w:rsidR="00893E4B" w:rsidRDefault="00893E4B">
      <w:pPr>
        <w:spacing w:after="238"/>
        <w:ind w:left="2017"/>
      </w:pPr>
    </w:p>
    <w:p w:rsidR="00893E4B" w:rsidRPr="008F0FD0" w:rsidRDefault="008F0FD0" w:rsidP="008F0FD0">
      <w:pPr>
        <w:spacing w:after="31" w:line="265" w:lineRule="auto"/>
        <w:ind w:left="710" w:firstLine="720"/>
        <w:jc w:val="both"/>
        <w:rPr>
          <w:b/>
          <w:sz w:val="24"/>
          <w:lang w:val="lt-LT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0</wp:posOffset>
            </wp:positionV>
            <wp:extent cx="3724275" cy="7029450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6C2">
        <w:rPr>
          <w:b/>
          <w:sz w:val="24"/>
        </w:rPr>
        <w:t>2.3</w:t>
      </w:r>
      <w:r w:rsidR="00320479">
        <w:rPr>
          <w:b/>
          <w:sz w:val="24"/>
        </w:rPr>
        <w:t xml:space="preserve"> pav. Aprašyta </w:t>
      </w:r>
      <w:r>
        <w:rPr>
          <w:b/>
          <w:sz w:val="24"/>
        </w:rPr>
        <w:t>tre</w:t>
      </w:r>
      <w:r>
        <w:rPr>
          <w:b/>
          <w:sz w:val="24"/>
          <w:lang w:val="lt-LT"/>
        </w:rPr>
        <w:t>čioji schema (skaitiklis) padaryta pagal ketvirtą užduotį.</w:t>
      </w:r>
    </w:p>
    <w:p w:rsidR="00A1156B" w:rsidRDefault="00A1156B">
      <w:pPr>
        <w:spacing w:after="31" w:line="265" w:lineRule="auto"/>
        <w:ind w:left="3150" w:hanging="10"/>
        <w:jc w:val="both"/>
      </w:pPr>
    </w:p>
    <w:p w:rsidR="00893E4B" w:rsidRDefault="00A1156B">
      <w:pPr>
        <w:pStyle w:val="Heading1"/>
        <w:tabs>
          <w:tab w:val="center" w:pos="2729"/>
          <w:tab w:val="center" w:pos="5322"/>
        </w:tabs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522088</wp:posOffset>
            </wp:positionV>
            <wp:extent cx="6404610" cy="1807210"/>
            <wp:effectExtent l="0" t="0" r="0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479">
        <w:rPr>
          <w:b w:val="0"/>
          <w:sz w:val="22"/>
        </w:rPr>
        <w:tab/>
      </w:r>
      <w:r>
        <w:rPr>
          <w:b w:val="0"/>
          <w:sz w:val="22"/>
        </w:rPr>
        <w:tab/>
      </w:r>
      <w:r>
        <w:t xml:space="preserve">3. </w:t>
      </w:r>
      <w:r w:rsidR="00320479">
        <w:t>SUGENERUOTOS SCHEMOS</w:t>
      </w:r>
    </w:p>
    <w:p w:rsidR="00A1156B" w:rsidRPr="00A1156B" w:rsidRDefault="00A1156B" w:rsidP="00A1156B"/>
    <w:p w:rsidR="00893E4B" w:rsidRDefault="000606C2">
      <w:pPr>
        <w:pStyle w:val="Heading3"/>
        <w:spacing w:after="277"/>
        <w:ind w:left="10"/>
        <w:jc w:val="center"/>
      </w:pPr>
      <w:r>
        <w:t>3.1</w:t>
      </w:r>
      <w:r w:rsidR="00320479">
        <w:t xml:space="preserve"> pav. Pirm</w:t>
      </w:r>
      <w:r w:rsidR="00A1156B">
        <w:t xml:space="preserve">oji schema, sugeneruota pagal parašytą VHDL kodą vadovaujantis </w:t>
      </w:r>
      <w:r w:rsidR="00A32B44">
        <w:t xml:space="preserve">pirmos laboratorinio darbo </w:t>
      </w:r>
      <w:r w:rsidR="00A1156B">
        <w:t>užduoties sąlygomis.</w:t>
      </w:r>
    </w:p>
    <w:p w:rsidR="000606C2" w:rsidRPr="000606C2" w:rsidRDefault="000606C2" w:rsidP="000606C2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807670</wp:posOffset>
            </wp:positionV>
            <wp:extent cx="5553075" cy="33909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Pirmoji sugeneruota schema (3.1 pav.) palyginus su pirmo laboratorinio darbo metu daryta schema neatrodo sunkiau suprantama. Taip yra dėl to kad visos jungtys yra beveik aiškios bei naudojami nekomplikuoti elementai.</w:t>
      </w:r>
    </w:p>
    <w:p w:rsidR="000606C2" w:rsidRDefault="00A32B44" w:rsidP="000606C2">
      <w:pPr>
        <w:pStyle w:val="Heading3"/>
        <w:spacing w:after="119"/>
        <w:ind w:left="10"/>
        <w:jc w:val="center"/>
      </w:pPr>
      <w:r>
        <w:t>3.2</w:t>
      </w:r>
      <w:r w:rsidR="000606C2">
        <w:t xml:space="preserve"> pav. Antra schema, sugeneruota pagal parašytą VHDL kodą vadovaujantis </w:t>
      </w:r>
      <w:r>
        <w:t xml:space="preserve">trečios laboratorinio darbo </w:t>
      </w:r>
      <w:r w:rsidR="000606C2">
        <w:t>užduoties sąlygomis.</w:t>
      </w:r>
    </w:p>
    <w:p w:rsidR="000606C2" w:rsidRPr="000606C2" w:rsidRDefault="000606C2" w:rsidP="000606C2">
      <w:r>
        <w:tab/>
        <w:t>Antroji sugeneruota schema</w:t>
      </w:r>
      <w:r w:rsidR="00A32B44">
        <w:t xml:space="preserve"> (3.2 pav.) palyginus su trečio laboratorinio metu daryta schema atrodo žymiai komplikuotesnė. Ši schema yra gerokai sunkiau žmogui suprantama dėl sudėtingų jungčių bei įvairių skirting elementų.</w:t>
      </w:r>
    </w:p>
    <w:p w:rsidR="00893E4B" w:rsidRDefault="00A32B44" w:rsidP="00A32B44">
      <w:pPr>
        <w:spacing w:after="238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189</wp:posOffset>
            </wp:positionV>
            <wp:extent cx="6404610" cy="18288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3.3</w:t>
      </w:r>
      <w:r w:rsidR="00320479">
        <w:rPr>
          <w:b/>
          <w:sz w:val="24"/>
        </w:rPr>
        <w:t xml:space="preserve"> pav. Treči</w:t>
      </w:r>
      <w:r>
        <w:rPr>
          <w:b/>
          <w:sz w:val="24"/>
        </w:rPr>
        <w:t>oji schema (skaitiklis), sugeneruota pagal VHDL kodą vadovaujantis ketvirtos laboratorinio darbo užduoties sąlyga.</w:t>
      </w:r>
    </w:p>
    <w:p w:rsidR="00A32B44" w:rsidRPr="00A32B44" w:rsidRDefault="00A32B44" w:rsidP="00A32B44">
      <w:pPr>
        <w:spacing w:after="238"/>
      </w:pPr>
      <w:r>
        <w:rPr>
          <w:b/>
          <w:sz w:val="24"/>
        </w:rPr>
        <w:tab/>
      </w:r>
      <w:r>
        <w:rPr>
          <w:sz w:val="24"/>
        </w:rPr>
        <w:t>Trečioji sugeneruota schema (3.3 pav) atrodo absoliučiai sudėtingai. Taip yra dėl daugybės sudėtingų elementų</w:t>
      </w:r>
      <w:r w:rsidR="008F0172">
        <w:rPr>
          <w:sz w:val="24"/>
        </w:rPr>
        <w:t xml:space="preserve"> sujungtų sudėtingais būdais. Žmogui būtų labia sūdėtinga suprasti kas vyksta tokioje schemoje, tam prireiktų ne mažai laiko.</w:t>
      </w:r>
    </w:p>
    <w:p w:rsidR="00893E4B" w:rsidRDefault="00320479">
      <w:pPr>
        <w:pStyle w:val="Heading1"/>
        <w:tabs>
          <w:tab w:val="center" w:pos="3041"/>
          <w:tab w:val="center" w:pos="5322"/>
        </w:tabs>
        <w:spacing w:after="251" w:line="331" w:lineRule="auto"/>
        <w:ind w:left="0" w:firstLine="0"/>
      </w:pPr>
      <w:r>
        <w:rPr>
          <w:b w:val="0"/>
          <w:sz w:val="22"/>
        </w:rPr>
        <w:lastRenderedPageBreak/>
        <w:tab/>
      </w:r>
      <w:r w:rsidR="0084121F">
        <w:rPr>
          <w:b w:val="0"/>
          <w:sz w:val="22"/>
        </w:rPr>
        <w:tab/>
      </w:r>
      <w:r w:rsidR="0084121F">
        <w:t xml:space="preserve">4. </w:t>
      </w:r>
      <w:r>
        <w:t>TESTAI IR REZULTATAI</w:t>
      </w:r>
    </w:p>
    <w:p w:rsidR="001F05FD" w:rsidRDefault="00205E31" w:rsidP="001F05FD">
      <w:pPr>
        <w:pStyle w:val="Heading3"/>
        <w:ind w:left="2131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5629275" cy="56007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FD">
        <w:t>4.1 pav. Pirmajai</w:t>
      </w:r>
      <w:r w:rsidR="001F05FD">
        <w:t xml:space="preserve"> schemai testuoti aprašyti signalai</w:t>
      </w:r>
    </w:p>
    <w:p w:rsidR="0084121F" w:rsidRDefault="0084121F">
      <w:pPr>
        <w:spacing w:after="238"/>
        <w:ind w:left="3026"/>
      </w:pPr>
    </w:p>
    <w:p w:rsidR="00893E4B" w:rsidRDefault="00893E4B">
      <w:pPr>
        <w:spacing w:after="238"/>
        <w:ind w:left="3026"/>
      </w:pPr>
    </w:p>
    <w:p w:rsidR="008F0FD0" w:rsidRDefault="008F0FD0" w:rsidP="008F0FD0"/>
    <w:p w:rsidR="008F0FD0" w:rsidRDefault="008F0FD0" w:rsidP="008F0FD0"/>
    <w:p w:rsidR="008F0FD0" w:rsidRDefault="008F0FD0" w:rsidP="008F0FD0"/>
    <w:p w:rsidR="008F0FD0" w:rsidRDefault="008F0FD0" w:rsidP="008F0FD0"/>
    <w:p w:rsidR="008F0FD0" w:rsidRDefault="008F0FD0" w:rsidP="008F0FD0"/>
    <w:p w:rsidR="008F0FD0" w:rsidRDefault="008F0172" w:rsidP="008F0FD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530</wp:posOffset>
            </wp:positionV>
            <wp:extent cx="4257675" cy="440055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72" w:rsidRDefault="008F0172" w:rsidP="008F0172">
      <w:pPr>
        <w:pStyle w:val="Heading3"/>
        <w:spacing w:after="74"/>
        <w:ind w:left="1440" w:firstLine="720"/>
      </w:pPr>
      <w:r>
        <w:t>4.2 pav. Antrajai schemai testuoti aprašyti signalai</w:t>
      </w:r>
    </w:p>
    <w:p w:rsidR="008F0FD0" w:rsidRDefault="008F0FD0" w:rsidP="008F0FD0"/>
    <w:p w:rsidR="008F0FD0" w:rsidRDefault="008F0FD0" w:rsidP="008F0FD0"/>
    <w:p w:rsidR="008F0FD0" w:rsidRDefault="008F0FD0" w:rsidP="008F0FD0"/>
    <w:p w:rsidR="008F0FD0" w:rsidRDefault="008F0FD0" w:rsidP="008F0FD0"/>
    <w:p w:rsidR="008F0FD0" w:rsidRDefault="008F0FD0" w:rsidP="008F0FD0"/>
    <w:p w:rsidR="008F0FD0" w:rsidRDefault="008F0FD0" w:rsidP="008F0FD0"/>
    <w:p w:rsidR="008F0FD0" w:rsidRDefault="008F0FD0" w:rsidP="008F0FD0"/>
    <w:p w:rsidR="008F0FD0" w:rsidRPr="008F0FD0" w:rsidRDefault="008F0FD0" w:rsidP="008F0FD0"/>
    <w:p w:rsidR="00893E4B" w:rsidRDefault="008F0FD0">
      <w:pPr>
        <w:spacing w:after="238"/>
        <w:ind w:left="353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400300" cy="43910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E4B" w:rsidRDefault="008F0172">
      <w:pPr>
        <w:pStyle w:val="Heading3"/>
        <w:ind w:left="2064"/>
      </w:pPr>
      <w:r>
        <w:t>4.3</w:t>
      </w:r>
      <w:r w:rsidR="00320479">
        <w:t xml:space="preserve"> pav. Trečiai schemai testuoti aprašyti signalai</w:t>
      </w:r>
    </w:p>
    <w:p w:rsidR="00893E4B" w:rsidRDefault="008F0172">
      <w:pPr>
        <w:spacing w:after="238"/>
        <w:ind w:left="2017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274035</wp:posOffset>
            </wp:positionH>
            <wp:positionV relativeFrom="paragraph">
              <wp:posOffset>276519</wp:posOffset>
            </wp:positionV>
            <wp:extent cx="6404610" cy="111569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E4B" w:rsidRPr="008F0172" w:rsidRDefault="00DE37D1" w:rsidP="008F0172">
      <w:pPr>
        <w:pStyle w:val="Heading1"/>
        <w:ind w:left="720" w:firstLine="0"/>
        <w:rPr>
          <w:sz w:val="24"/>
          <w:szCs w:val="24"/>
          <w:lang w:val="lt-LT"/>
        </w:rPr>
      </w:pPr>
      <w:r>
        <w:rPr>
          <w:sz w:val="24"/>
          <w:szCs w:val="24"/>
        </w:rPr>
        <w:t>4.4</w:t>
      </w:r>
      <w:r w:rsidR="00320479" w:rsidRPr="008F0172">
        <w:rPr>
          <w:sz w:val="24"/>
          <w:szCs w:val="24"/>
        </w:rPr>
        <w:t xml:space="preserve"> pav. Pirmos schemos </w:t>
      </w:r>
      <w:r w:rsidR="001F05FD" w:rsidRPr="008F0172">
        <w:rPr>
          <w:sz w:val="24"/>
          <w:szCs w:val="24"/>
        </w:rPr>
        <w:t>testavimo rezultatai. Nuo 0</w:t>
      </w:r>
      <w:r w:rsidR="0084121F" w:rsidRPr="008F0172">
        <w:rPr>
          <w:sz w:val="24"/>
          <w:szCs w:val="24"/>
        </w:rPr>
        <w:t xml:space="preserve"> </w:t>
      </w:r>
      <w:r w:rsidR="001F05FD" w:rsidRPr="008F0172">
        <w:rPr>
          <w:sz w:val="24"/>
          <w:szCs w:val="24"/>
        </w:rPr>
        <w:t>ns iki 180</w:t>
      </w:r>
      <w:r w:rsidR="0084121F" w:rsidRPr="008F0172">
        <w:rPr>
          <w:sz w:val="24"/>
          <w:szCs w:val="24"/>
        </w:rPr>
        <w:t xml:space="preserve"> </w:t>
      </w:r>
      <w:r w:rsidR="001F05FD" w:rsidRPr="008F0172">
        <w:rPr>
          <w:sz w:val="24"/>
          <w:szCs w:val="24"/>
        </w:rPr>
        <w:t>ns eina u</w:t>
      </w:r>
      <w:r w:rsidR="001F05FD" w:rsidRPr="008F0172">
        <w:rPr>
          <w:sz w:val="24"/>
          <w:szCs w:val="24"/>
          <w:lang w:val="lt-LT"/>
        </w:rPr>
        <w:t>žduotyje nurodyti skaičiai, o nuo 180ns iki 240ns atsitiktiniai skaičiai ne lygus užduotyje nurodytiems.</w:t>
      </w:r>
    </w:p>
    <w:p w:rsidR="00893E4B" w:rsidRDefault="00893E4B">
      <w:pPr>
        <w:spacing w:after="238"/>
        <w:ind w:left="2017"/>
      </w:pPr>
    </w:p>
    <w:p w:rsidR="00893E4B" w:rsidRDefault="00644C3B" w:rsidP="00205E31">
      <w:pPr>
        <w:spacing w:after="238"/>
        <w:ind w:left="720"/>
        <w:rPr>
          <w:rStyle w:val="Heading1Char"/>
          <w:sz w:val="24"/>
          <w:szCs w:val="24"/>
        </w:rPr>
      </w:pPr>
      <w:r w:rsidRPr="00205E3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550</wp:posOffset>
            </wp:positionV>
            <wp:extent cx="5362575" cy="26193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E31" w:rsidRPr="00205E31">
        <w:rPr>
          <w:rStyle w:val="Heading1Char"/>
          <w:sz w:val="24"/>
          <w:szCs w:val="24"/>
        </w:rPr>
        <w:t>4</w:t>
      </w:r>
      <w:r w:rsidR="00DE37D1">
        <w:rPr>
          <w:rStyle w:val="Heading1Char"/>
          <w:sz w:val="24"/>
          <w:szCs w:val="24"/>
        </w:rPr>
        <w:t>.5</w:t>
      </w:r>
      <w:r w:rsidR="00320479" w:rsidRPr="00205E31">
        <w:rPr>
          <w:rStyle w:val="Heading1Char"/>
          <w:sz w:val="24"/>
          <w:szCs w:val="24"/>
        </w:rPr>
        <w:t xml:space="preserve"> pav. Antros schemos testavimo rezultatai</w:t>
      </w:r>
      <w:r w:rsidR="005374FB">
        <w:rPr>
          <w:rStyle w:val="Heading1Char"/>
          <w:sz w:val="24"/>
          <w:szCs w:val="24"/>
        </w:rPr>
        <w:t>.</w:t>
      </w:r>
      <w:r w:rsidR="005374FB" w:rsidRPr="005374FB">
        <w:rPr>
          <w:rStyle w:val="Heading1Char"/>
          <w:sz w:val="24"/>
          <w:szCs w:val="24"/>
        </w:rPr>
        <w:t xml:space="preserve"> </w:t>
      </w:r>
      <w:r w:rsidR="005374FB">
        <w:rPr>
          <w:rStyle w:val="Heading1Char"/>
          <w:sz w:val="24"/>
          <w:szCs w:val="24"/>
        </w:rPr>
        <w:t>Iš pradžių nustatomas nulis reset (rst) pagalba, tada išsaugoma Data esanti informacija. Po to eina LL1 postūmis, reikšmių gražinimas į Data, CL1 postūmis, gražinimas, AR2 postūmis, gražinimas.</w:t>
      </w:r>
    </w:p>
    <w:p w:rsidR="00893E4B" w:rsidRPr="00644C3B" w:rsidRDefault="00644C3B" w:rsidP="00644C3B">
      <w:pPr>
        <w:spacing w:after="238"/>
        <w:ind w:left="201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290135</wp:posOffset>
            </wp:positionV>
            <wp:extent cx="6404610" cy="134048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3E4B" w:rsidRDefault="00DE37D1">
      <w:pPr>
        <w:spacing w:after="463" w:line="265" w:lineRule="auto"/>
        <w:ind w:left="10" w:hanging="10"/>
        <w:jc w:val="center"/>
      </w:pPr>
      <w:r>
        <w:rPr>
          <w:b/>
          <w:sz w:val="24"/>
        </w:rPr>
        <w:t>4.6</w:t>
      </w:r>
      <w:r w:rsidR="00320479">
        <w:rPr>
          <w:b/>
          <w:sz w:val="24"/>
        </w:rPr>
        <w:t xml:space="preserve"> pav. Trečios schemos testavimo rezultatai</w:t>
      </w:r>
      <w:r w:rsidR="005374FB">
        <w:rPr>
          <w:b/>
          <w:sz w:val="24"/>
        </w:rPr>
        <w:t>.</w:t>
      </w:r>
    </w:p>
    <w:p w:rsidR="00893E4B" w:rsidRDefault="00320479">
      <w:pPr>
        <w:tabs>
          <w:tab w:val="center" w:pos="4195"/>
          <w:tab w:val="center" w:pos="5322"/>
        </w:tabs>
        <w:spacing w:after="537" w:line="331" w:lineRule="auto"/>
      </w:pPr>
      <w:r>
        <w:tab/>
      </w:r>
      <w:r w:rsidR="00DE37D1">
        <w:tab/>
      </w:r>
      <w:bookmarkStart w:id="0" w:name="_GoBack"/>
      <w:bookmarkEnd w:id="0"/>
      <w:r w:rsidR="00DE37D1">
        <w:rPr>
          <w:b/>
          <w:sz w:val="28"/>
        </w:rPr>
        <w:t xml:space="preserve">5. </w:t>
      </w:r>
      <w:r>
        <w:rPr>
          <w:b/>
          <w:sz w:val="28"/>
        </w:rPr>
        <w:t>IŠVADOS</w:t>
      </w:r>
    </w:p>
    <w:p w:rsidR="00893E4B" w:rsidRPr="00DE37D1" w:rsidRDefault="005374FB">
      <w:pPr>
        <w:spacing w:after="31" w:line="393" w:lineRule="auto"/>
        <w:ind w:left="-5" w:hanging="10"/>
        <w:jc w:val="both"/>
      </w:pPr>
      <w:r w:rsidRPr="00DE37D1">
        <w:rPr>
          <w:sz w:val="24"/>
        </w:rPr>
        <w:t>Buvo aprašytos ir ištestuotos 3 skirtingos schemos</w:t>
      </w:r>
      <w:r w:rsidR="00320479" w:rsidRPr="00DE37D1">
        <w:rPr>
          <w:sz w:val="24"/>
        </w:rPr>
        <w:t>.</w:t>
      </w:r>
      <w:r w:rsidR="00DE37D1" w:rsidRPr="00DE37D1">
        <w:rPr>
          <w:sz w:val="24"/>
        </w:rPr>
        <w:t xml:space="preserve"> Pirma schema veikė taip pat kaip ir p</w:t>
      </w:r>
      <w:r w:rsidR="00DE37D1">
        <w:rPr>
          <w:sz w:val="24"/>
        </w:rPr>
        <w:t>irmo laboratorinio darbo metu, sugeneravus</w:t>
      </w:r>
      <w:r w:rsidR="00DE37D1" w:rsidRPr="00DE37D1">
        <w:rPr>
          <w:sz w:val="24"/>
        </w:rPr>
        <w:t xml:space="preserve"> nesiskyrė sunkumu, o antra schema veikė taip pat kaip ir trečio laboratorinio darbo metu, tačiau </w:t>
      </w:r>
      <w:r w:rsidR="00DE37D1">
        <w:rPr>
          <w:sz w:val="24"/>
        </w:rPr>
        <w:t xml:space="preserve">sugenereavus </w:t>
      </w:r>
      <w:r w:rsidR="00DE37D1" w:rsidRPr="00DE37D1">
        <w:rPr>
          <w:sz w:val="24"/>
        </w:rPr>
        <w:t>buvo žymiai sunkiau suprantama žmogui</w:t>
      </w:r>
      <w:r w:rsidR="00320479" w:rsidRPr="00DE37D1">
        <w:rPr>
          <w:sz w:val="24"/>
        </w:rPr>
        <w:t>. Trečia schema buvo skaitiklis, kuris ištestuotas irgi veikė teisingai.</w:t>
      </w:r>
    </w:p>
    <w:p w:rsidR="00DE37D1" w:rsidRDefault="00DE37D1">
      <w:pPr>
        <w:spacing w:after="537" w:line="331" w:lineRule="auto"/>
        <w:ind w:left="10" w:hanging="10"/>
        <w:jc w:val="center"/>
        <w:rPr>
          <w:b/>
          <w:sz w:val="28"/>
        </w:rPr>
      </w:pPr>
    </w:p>
    <w:p w:rsidR="00DE37D1" w:rsidRDefault="00DE37D1">
      <w:pPr>
        <w:spacing w:after="537" w:line="331" w:lineRule="auto"/>
        <w:ind w:left="10" w:hanging="10"/>
        <w:jc w:val="center"/>
        <w:rPr>
          <w:b/>
          <w:sz w:val="28"/>
        </w:rPr>
      </w:pPr>
    </w:p>
    <w:p w:rsidR="00893E4B" w:rsidRDefault="00320479">
      <w:pPr>
        <w:spacing w:after="537" w:line="331" w:lineRule="auto"/>
        <w:ind w:left="10" w:hanging="10"/>
        <w:jc w:val="center"/>
      </w:pPr>
      <w:r>
        <w:rPr>
          <w:b/>
          <w:sz w:val="28"/>
        </w:rPr>
        <w:lastRenderedPageBreak/>
        <w:t>LITERATŪRA</w:t>
      </w:r>
    </w:p>
    <w:p w:rsidR="00893E4B" w:rsidRDefault="00320479">
      <w:pPr>
        <w:numPr>
          <w:ilvl w:val="0"/>
          <w:numId w:val="3"/>
        </w:numPr>
        <w:spacing w:after="223" w:line="400" w:lineRule="auto"/>
        <w:ind w:hanging="364"/>
        <w:jc w:val="both"/>
      </w:pPr>
      <w:r>
        <w:rPr>
          <w:sz w:val="24"/>
        </w:rPr>
        <w:t>Meng X. Implantable Wireless Devices for the Monitoring of Intracranial Pressure // X. Meng, U. Kawoos, S. M. Huang, M. R. Tofighi // IEEE 16th International Symposium. – 2012.</w:t>
      </w:r>
    </w:p>
    <w:p w:rsidR="00893E4B" w:rsidRDefault="00320479">
      <w:pPr>
        <w:numPr>
          <w:ilvl w:val="0"/>
          <w:numId w:val="3"/>
        </w:numPr>
        <w:spacing w:after="223" w:line="400" w:lineRule="auto"/>
        <w:ind w:hanging="364"/>
        <w:jc w:val="both"/>
      </w:pPr>
      <w:r>
        <w:rPr>
          <w:sz w:val="24"/>
        </w:rPr>
        <w:t>North B. Intracranial pressure monitoring //P. Reilly, R. Bullock. Head Injury;</w:t>
      </w:r>
      <w:r>
        <w:rPr>
          <w:sz w:val="24"/>
        </w:rPr>
        <w:t xml:space="preserve"> Chapman &amp; Hall, London, 1997.</w:t>
      </w:r>
    </w:p>
    <w:p w:rsidR="00893E4B" w:rsidRDefault="00320479">
      <w:pPr>
        <w:numPr>
          <w:ilvl w:val="0"/>
          <w:numId w:val="3"/>
        </w:numPr>
        <w:spacing w:after="223" w:line="400" w:lineRule="auto"/>
        <w:ind w:hanging="364"/>
        <w:jc w:val="both"/>
      </w:pPr>
      <w:r>
        <w:rPr>
          <w:sz w:val="24"/>
        </w:rPr>
        <w:t>Popovic D. Noninvasive Monitoring of Intracranial Pressure / D. Popovic, M. Khoo, S. Lee // Recent Patents on Biomedical Engineering. – 2009, 2, p. 165-179.</w:t>
      </w:r>
    </w:p>
    <w:p w:rsidR="00893E4B" w:rsidRDefault="00320479">
      <w:pPr>
        <w:numPr>
          <w:ilvl w:val="0"/>
          <w:numId w:val="3"/>
        </w:numPr>
        <w:spacing w:after="223"/>
        <w:ind w:hanging="364"/>
        <w:jc w:val="both"/>
      </w:pPr>
      <w:hyperlink r:id="rId23">
        <w:r>
          <w:rPr>
            <w:sz w:val="24"/>
          </w:rPr>
          <w:t>http://streetinfo.com/6-tips-hosting-great-open-house/</w:t>
        </w:r>
      </w:hyperlink>
    </w:p>
    <w:sectPr w:rsidR="00893E4B">
      <w:headerReference w:type="even" r:id="rId24"/>
      <w:headerReference w:type="default" r:id="rId25"/>
      <w:footerReference w:type="even" r:id="rId26"/>
      <w:footerReference w:type="default" r:id="rId27"/>
      <w:pgSz w:w="12240" w:h="15840"/>
      <w:pgMar w:top="1020" w:right="1020" w:bottom="1021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479" w:rsidRDefault="00320479">
      <w:pPr>
        <w:spacing w:after="0" w:line="240" w:lineRule="auto"/>
      </w:pPr>
      <w:r>
        <w:separator/>
      </w:r>
    </w:p>
  </w:endnote>
  <w:endnote w:type="continuationSeparator" w:id="0">
    <w:p w:rsidR="00320479" w:rsidRDefault="0032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4B" w:rsidRDefault="00320479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4B" w:rsidRDefault="00320479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712" w:rsidRPr="00E87712">
      <w:rPr>
        <w:noProof/>
        <w:sz w:val="24"/>
      </w:rPr>
      <w:t>12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479" w:rsidRDefault="00320479">
      <w:pPr>
        <w:spacing w:after="0" w:line="240" w:lineRule="auto"/>
      </w:pPr>
      <w:r>
        <w:separator/>
      </w:r>
    </w:p>
  </w:footnote>
  <w:footnote w:type="continuationSeparator" w:id="0">
    <w:p w:rsidR="00320479" w:rsidRDefault="00320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4B" w:rsidRDefault="00320479">
    <w:pPr>
      <w:spacing w:after="0"/>
      <w:ind w:left="-1134" w:right="112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3428" name="Group 3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3429" name="Shape 3429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8" style="width:504.283pt;height:0.398pt;position:absolute;mso-position-horizontal-relative:page;mso-position-horizontal:absolute;margin-left:56.693pt;mso-position-vertical-relative:page;margin-top:26.316pt;" coordsize="64043,50">
              <v:shape id="Shape 3429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E4B" w:rsidRDefault="00320479">
    <w:pPr>
      <w:spacing w:after="0"/>
      <w:ind w:left="-1134" w:right="112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3416" name="Group 3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3417" name="Shape 3417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6" style="width:504.283pt;height:0.398pt;position:absolute;mso-position-horizontal-relative:page;mso-position-horizontal:absolute;margin-left:56.693pt;mso-position-vertical-relative:page;margin-top:26.316pt;" coordsize="64043,50">
              <v:shape id="Shape 3417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4981"/>
    <w:multiLevelType w:val="hybridMultilevel"/>
    <w:tmpl w:val="316A1B82"/>
    <w:lvl w:ilvl="0" w:tplc="B174314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CB57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D62212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E09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64C8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2A61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0A95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C1D9E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EF20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A32F8"/>
    <w:multiLevelType w:val="hybridMultilevel"/>
    <w:tmpl w:val="2C6219A2"/>
    <w:lvl w:ilvl="0" w:tplc="9FCCD052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0EC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9050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162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243B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1821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E268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EA6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86F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01055"/>
    <w:multiLevelType w:val="multilevel"/>
    <w:tmpl w:val="718EED4A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30101C"/>
    <w:multiLevelType w:val="multilevel"/>
    <w:tmpl w:val="738AEA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44" w:hanging="1440"/>
      </w:pPr>
      <w:rPr>
        <w:rFonts w:hint="default"/>
      </w:rPr>
    </w:lvl>
  </w:abstractNum>
  <w:abstractNum w:abstractNumId="4" w15:restartNumberingAfterBreak="0">
    <w:nsid w:val="7CE6668E"/>
    <w:multiLevelType w:val="hybridMultilevel"/>
    <w:tmpl w:val="316A1B82"/>
    <w:lvl w:ilvl="0" w:tplc="B174314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CB574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D62212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E09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64C8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2A61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20A95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C1D9E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EF20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4B"/>
    <w:rsid w:val="000606C2"/>
    <w:rsid w:val="001F05FD"/>
    <w:rsid w:val="00205E31"/>
    <w:rsid w:val="00320479"/>
    <w:rsid w:val="00351DC8"/>
    <w:rsid w:val="0049133A"/>
    <w:rsid w:val="005374FB"/>
    <w:rsid w:val="00644C3B"/>
    <w:rsid w:val="007D4E21"/>
    <w:rsid w:val="0084121F"/>
    <w:rsid w:val="00893E4B"/>
    <w:rsid w:val="008F0172"/>
    <w:rsid w:val="008F0FD0"/>
    <w:rsid w:val="00A1156B"/>
    <w:rsid w:val="00A32B44"/>
    <w:rsid w:val="00A8741A"/>
    <w:rsid w:val="00DE2A69"/>
    <w:rsid w:val="00DE37D1"/>
    <w:rsid w:val="00E365FA"/>
    <w:rsid w:val="00E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51B8"/>
  <w15:docId w15:val="{71458805-2DC3-4FE3-AB4F-9514AD66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 w:line="334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 w:line="265" w:lineRule="auto"/>
      <w:ind w:left="7665" w:hanging="10"/>
      <w:jc w:val="both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65" w:lineRule="auto"/>
      <w:ind w:left="7665" w:hanging="10"/>
      <w:jc w:val="both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1" w:line="265" w:lineRule="auto"/>
      <w:ind w:left="7665" w:hanging="10"/>
      <w:jc w:val="both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E2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17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streetinfo.com/6-tips-hosting-great-open-hous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Pavyzdys</vt:lpstr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Laurinaitis Tadas</dc:creator>
  <cp:keywords/>
  <cp:lastModifiedBy>Laurinaitis Tadas</cp:lastModifiedBy>
  <cp:revision>2</cp:revision>
  <cp:lastPrinted>2017-05-24T00:16:00Z</cp:lastPrinted>
  <dcterms:created xsi:type="dcterms:W3CDTF">2017-05-24T00:16:00Z</dcterms:created>
  <dcterms:modified xsi:type="dcterms:W3CDTF">2017-05-24T00:16:00Z</dcterms:modified>
</cp:coreProperties>
</file>