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E741" w14:textId="77777777" w:rsidR="00545230" w:rsidRPr="00620B7A" w:rsidRDefault="00545230" w:rsidP="00545230">
      <w:pPr>
        <w:jc w:val="center"/>
      </w:pPr>
      <w:bookmarkStart w:id="0" w:name="_Hlk26120277"/>
      <w:bookmarkEnd w:id="0"/>
      <w:r w:rsidRPr="00620B7A">
        <w:rPr>
          <w:noProof/>
          <w:lang w:eastAsia="lt-LT"/>
        </w:rPr>
        <w:drawing>
          <wp:inline distT="0" distB="0" distL="0" distR="0" wp14:anchorId="0A881645" wp14:editId="21CB0300">
            <wp:extent cx="2085975"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190625"/>
                    </a:xfrm>
                    <a:prstGeom prst="rect">
                      <a:avLst/>
                    </a:prstGeom>
                    <a:noFill/>
                    <a:ln>
                      <a:noFill/>
                    </a:ln>
                  </pic:spPr>
                </pic:pic>
              </a:graphicData>
            </a:graphic>
          </wp:inline>
        </w:drawing>
      </w:r>
    </w:p>
    <w:p w14:paraId="174E6874" w14:textId="77777777" w:rsidR="00545230" w:rsidRPr="00620B7A" w:rsidRDefault="00545230" w:rsidP="00545230">
      <w:pPr>
        <w:pStyle w:val="Titulinis"/>
      </w:pPr>
      <w:r w:rsidRPr="00620B7A">
        <w:t>Kauno Technologijos Universitetas</w:t>
      </w:r>
    </w:p>
    <w:p w14:paraId="3609FAB1" w14:textId="77777777" w:rsidR="00545230" w:rsidRPr="00620B7A" w:rsidRDefault="00545230" w:rsidP="00545230">
      <w:pPr>
        <w:pStyle w:val="Titulinis"/>
        <w:rPr>
          <w:sz w:val="32"/>
          <w:szCs w:val="32"/>
        </w:rPr>
      </w:pPr>
      <w:r w:rsidRPr="00620B7A">
        <w:rPr>
          <w:sz w:val="32"/>
          <w:szCs w:val="32"/>
        </w:rPr>
        <w:t>Informatikos Fakultetas</w:t>
      </w:r>
    </w:p>
    <w:p w14:paraId="37E315E5" w14:textId="77777777" w:rsidR="00545230" w:rsidRPr="00620B7A" w:rsidRDefault="00545230" w:rsidP="00545230">
      <w:pPr>
        <w:pStyle w:val="Titulinis"/>
        <w:ind w:firstLine="0"/>
        <w:jc w:val="both"/>
        <w:rPr>
          <w:sz w:val="32"/>
          <w:szCs w:val="32"/>
        </w:rPr>
      </w:pPr>
    </w:p>
    <w:p w14:paraId="1DCBB182" w14:textId="77777777" w:rsidR="00545230" w:rsidRPr="00620B7A" w:rsidRDefault="00545230" w:rsidP="00545230">
      <w:pPr>
        <w:pStyle w:val="Titulinis"/>
        <w:ind w:firstLine="0"/>
        <w:jc w:val="both"/>
      </w:pPr>
    </w:p>
    <w:p w14:paraId="2A658E5C" w14:textId="77777777" w:rsidR="00545230" w:rsidRPr="00620B7A" w:rsidRDefault="00545230" w:rsidP="00545230">
      <w:pPr>
        <w:pStyle w:val="Titulinis"/>
        <w:jc w:val="left"/>
      </w:pPr>
    </w:p>
    <w:p w14:paraId="151339DD" w14:textId="77777777" w:rsidR="00545230" w:rsidRPr="00620B7A" w:rsidRDefault="00545230" w:rsidP="00545230">
      <w:pPr>
        <w:pStyle w:val="Titulinis"/>
        <w:jc w:val="left"/>
      </w:pPr>
    </w:p>
    <w:p w14:paraId="0D63489C" w14:textId="5F8A5D2A" w:rsidR="00545230" w:rsidRPr="00620B7A" w:rsidRDefault="00F31DCD" w:rsidP="00545230">
      <w:pPr>
        <w:jc w:val="center"/>
      </w:pPr>
      <w:r w:rsidRPr="00620B7A">
        <w:rPr>
          <w:rFonts w:eastAsia="Times New Roman" w:cs="Times New Roman"/>
          <w:b/>
          <w:bCs/>
          <w:caps/>
          <w:color w:val="000000"/>
          <w:sz w:val="32"/>
          <w:szCs w:val="32"/>
          <w:shd w:val="clear" w:color="auto" w:fill="FFFFFF"/>
          <w:lang w:eastAsia="lt-LT"/>
        </w:rPr>
        <w:t>T12</w:t>
      </w:r>
      <w:r w:rsidR="00B377BD">
        <w:rPr>
          <w:rFonts w:eastAsia="Times New Roman" w:cs="Times New Roman"/>
          <w:b/>
          <w:bCs/>
          <w:caps/>
          <w:color w:val="000000"/>
          <w:sz w:val="32"/>
          <w:szCs w:val="32"/>
          <w:shd w:val="clear" w:color="auto" w:fill="FFFFFF"/>
          <w:lang w:eastAsia="lt-LT"/>
        </w:rPr>
        <w:t>0</w:t>
      </w:r>
      <w:r w:rsidR="007A4AE4">
        <w:rPr>
          <w:rFonts w:eastAsia="Times New Roman" w:cs="Times New Roman"/>
          <w:b/>
          <w:bCs/>
          <w:caps/>
          <w:color w:val="000000"/>
          <w:sz w:val="32"/>
          <w:szCs w:val="32"/>
          <w:shd w:val="clear" w:color="auto" w:fill="FFFFFF"/>
          <w:lang w:eastAsia="lt-LT"/>
        </w:rPr>
        <w:t>B1</w:t>
      </w:r>
      <w:r w:rsidR="00B377BD">
        <w:rPr>
          <w:rFonts w:eastAsia="Times New Roman" w:cs="Times New Roman"/>
          <w:b/>
          <w:bCs/>
          <w:caps/>
          <w:color w:val="000000"/>
          <w:sz w:val="32"/>
          <w:szCs w:val="32"/>
          <w:shd w:val="clear" w:color="auto" w:fill="FFFFFF"/>
          <w:lang w:eastAsia="lt-LT"/>
        </w:rPr>
        <w:t>62</w:t>
      </w:r>
      <w:r w:rsidRPr="00620B7A">
        <w:rPr>
          <w:rFonts w:eastAsia="Times New Roman" w:cs="Times New Roman"/>
          <w:b/>
          <w:bCs/>
          <w:caps/>
          <w:color w:val="000000"/>
          <w:sz w:val="32"/>
          <w:szCs w:val="32"/>
          <w:shd w:val="clear" w:color="auto" w:fill="FFFFFF"/>
          <w:lang w:eastAsia="lt-LT"/>
        </w:rPr>
        <w:t xml:space="preserve"> </w:t>
      </w:r>
      <w:r w:rsidR="00B377BD">
        <w:rPr>
          <w:rFonts w:eastAsia="Times New Roman" w:cs="Times New Roman"/>
          <w:b/>
          <w:bCs/>
          <w:caps/>
          <w:color w:val="000000"/>
          <w:sz w:val="32"/>
          <w:szCs w:val="32"/>
          <w:shd w:val="clear" w:color="auto" w:fill="FFFFFF"/>
          <w:lang w:eastAsia="lt-LT"/>
        </w:rPr>
        <w:t>Programų sistemų testavimas</w:t>
      </w:r>
    </w:p>
    <w:p w14:paraId="0CFA7AA7" w14:textId="71E779A6" w:rsidR="00F31DCD" w:rsidRPr="00620B7A" w:rsidRDefault="00E24E63" w:rsidP="00545230">
      <w:pPr>
        <w:jc w:val="center"/>
      </w:pPr>
      <w:r>
        <w:t>Trečio</w:t>
      </w:r>
      <w:r w:rsidR="0027134F">
        <w:t xml:space="preserve"> laboratorinio darbo aprašymas</w:t>
      </w:r>
    </w:p>
    <w:p w14:paraId="2FF14349" w14:textId="12F63C42" w:rsidR="00545230" w:rsidRPr="00620B7A" w:rsidRDefault="00545230" w:rsidP="00545230">
      <w:pPr>
        <w:tabs>
          <w:tab w:val="left" w:pos="6663"/>
        </w:tabs>
      </w:pPr>
    </w:p>
    <w:p w14:paraId="0B727C2F" w14:textId="57F57685" w:rsidR="00014842" w:rsidRPr="00620B7A" w:rsidRDefault="00014842" w:rsidP="00545230">
      <w:pPr>
        <w:tabs>
          <w:tab w:val="left" w:pos="6663"/>
        </w:tabs>
      </w:pPr>
    </w:p>
    <w:p w14:paraId="7ED0B18B" w14:textId="27380A8C" w:rsidR="00014842" w:rsidRPr="00620B7A" w:rsidRDefault="00014842" w:rsidP="00545230">
      <w:pPr>
        <w:tabs>
          <w:tab w:val="left" w:pos="6663"/>
        </w:tabs>
      </w:pPr>
    </w:p>
    <w:p w14:paraId="2BF969D0" w14:textId="1A5D18F2" w:rsidR="00014842" w:rsidRPr="00620B7A" w:rsidRDefault="00014842" w:rsidP="00545230">
      <w:pPr>
        <w:tabs>
          <w:tab w:val="left" w:pos="6663"/>
        </w:tabs>
      </w:pPr>
    </w:p>
    <w:p w14:paraId="6461C6DE" w14:textId="16172FC8" w:rsidR="00014842" w:rsidRPr="00620B7A" w:rsidRDefault="00014842" w:rsidP="00545230">
      <w:pPr>
        <w:tabs>
          <w:tab w:val="left" w:pos="6663"/>
        </w:tabs>
      </w:pPr>
    </w:p>
    <w:p w14:paraId="1290CC2C" w14:textId="77777777" w:rsidR="00014842" w:rsidRPr="00620B7A" w:rsidRDefault="00014842" w:rsidP="00545230">
      <w:pPr>
        <w:tabs>
          <w:tab w:val="left" w:pos="6663"/>
        </w:tabs>
      </w:pPr>
    </w:p>
    <w:p w14:paraId="155D397D" w14:textId="5A24FF7B" w:rsidR="00545230" w:rsidRDefault="00545230" w:rsidP="00545230">
      <w:pPr>
        <w:tabs>
          <w:tab w:val="left" w:pos="6663"/>
        </w:tabs>
      </w:pPr>
    </w:p>
    <w:p w14:paraId="5869E8C0" w14:textId="7212EA22" w:rsidR="00B377BD" w:rsidRDefault="00B377BD" w:rsidP="00545230">
      <w:pPr>
        <w:tabs>
          <w:tab w:val="left" w:pos="6663"/>
        </w:tabs>
      </w:pPr>
    </w:p>
    <w:p w14:paraId="5AAD1921" w14:textId="3DA9EDB7" w:rsidR="00B377BD" w:rsidRDefault="00B377BD" w:rsidP="00545230">
      <w:pPr>
        <w:tabs>
          <w:tab w:val="left" w:pos="6663"/>
        </w:tabs>
      </w:pPr>
    </w:p>
    <w:p w14:paraId="3B116072" w14:textId="77777777" w:rsidR="00B377BD" w:rsidRPr="00620B7A" w:rsidRDefault="00B377BD" w:rsidP="00545230">
      <w:pPr>
        <w:tabs>
          <w:tab w:val="left" w:pos="6663"/>
        </w:tabs>
      </w:pPr>
    </w:p>
    <w:p w14:paraId="42CD05F6" w14:textId="4E6A7C5E" w:rsidR="00014842" w:rsidRPr="00620B7A" w:rsidRDefault="00014842" w:rsidP="00545230">
      <w:pPr>
        <w:tabs>
          <w:tab w:val="left" w:pos="6663"/>
        </w:tabs>
      </w:pPr>
    </w:p>
    <w:p w14:paraId="6631FF5B" w14:textId="24ADBC86" w:rsidR="00014842" w:rsidRDefault="00014842" w:rsidP="00545230">
      <w:pPr>
        <w:tabs>
          <w:tab w:val="left" w:pos="6663"/>
        </w:tabs>
      </w:pPr>
    </w:p>
    <w:p w14:paraId="3826229E" w14:textId="3FB54EDA" w:rsidR="00B377BD" w:rsidRDefault="00B377BD" w:rsidP="00545230">
      <w:pPr>
        <w:tabs>
          <w:tab w:val="left" w:pos="6663"/>
        </w:tabs>
      </w:pPr>
    </w:p>
    <w:p w14:paraId="299EC7DB" w14:textId="4B65DB0C" w:rsidR="00B377BD" w:rsidRDefault="00B377BD" w:rsidP="00545230">
      <w:pPr>
        <w:tabs>
          <w:tab w:val="left" w:pos="6663"/>
        </w:tabs>
      </w:pPr>
    </w:p>
    <w:p w14:paraId="1D9147EF" w14:textId="698156DE" w:rsidR="00B377BD" w:rsidRDefault="00B377BD" w:rsidP="00545230">
      <w:pPr>
        <w:tabs>
          <w:tab w:val="left" w:pos="6663"/>
        </w:tabs>
      </w:pPr>
    </w:p>
    <w:p w14:paraId="4F40CC99" w14:textId="77777777" w:rsidR="00014842" w:rsidRPr="00620B7A" w:rsidRDefault="00014842" w:rsidP="00545230">
      <w:pPr>
        <w:tabs>
          <w:tab w:val="left" w:pos="6663"/>
        </w:tabs>
      </w:pPr>
    </w:p>
    <w:p w14:paraId="55AF1106" w14:textId="102BDCFA" w:rsidR="00545230" w:rsidRPr="00620B7A" w:rsidRDefault="00545230" w:rsidP="00545230">
      <w:pPr>
        <w:tabs>
          <w:tab w:val="left" w:pos="6663"/>
        </w:tabs>
        <w:rPr>
          <w:b/>
        </w:rPr>
      </w:pPr>
      <w:r w:rsidRPr="00620B7A">
        <w:tab/>
      </w:r>
      <w:r w:rsidRPr="00620B7A">
        <w:rPr>
          <w:b/>
        </w:rPr>
        <w:t>Atliko:</w:t>
      </w:r>
    </w:p>
    <w:p w14:paraId="1D769E8C" w14:textId="6C32091A" w:rsidR="00F31DCD" w:rsidRPr="00620B7A" w:rsidRDefault="00F31DCD" w:rsidP="00545230">
      <w:pPr>
        <w:tabs>
          <w:tab w:val="left" w:pos="6663"/>
        </w:tabs>
        <w:rPr>
          <w:bCs/>
        </w:rPr>
      </w:pPr>
      <w:r w:rsidRPr="00620B7A">
        <w:rPr>
          <w:b/>
        </w:rPr>
        <w:tab/>
      </w:r>
      <w:r w:rsidRPr="00620B7A">
        <w:rPr>
          <w:bCs/>
        </w:rPr>
        <w:t>IFF-6/8 gr. s</w:t>
      </w:r>
      <w:r w:rsidR="00B10E63">
        <w:rPr>
          <w:bCs/>
        </w:rPr>
        <w:t>t</w:t>
      </w:r>
      <w:r w:rsidRPr="00620B7A">
        <w:rPr>
          <w:bCs/>
        </w:rPr>
        <w:t>ud</w:t>
      </w:r>
      <w:r w:rsidR="00B10E63">
        <w:rPr>
          <w:bCs/>
        </w:rPr>
        <w:t>.</w:t>
      </w:r>
    </w:p>
    <w:p w14:paraId="522905E6" w14:textId="1A1811B5" w:rsidR="00F31DCD" w:rsidRPr="00620B7A" w:rsidRDefault="00F31DCD" w:rsidP="00545230">
      <w:pPr>
        <w:tabs>
          <w:tab w:val="left" w:pos="6663"/>
        </w:tabs>
        <w:rPr>
          <w:bCs/>
        </w:rPr>
      </w:pPr>
      <w:r w:rsidRPr="00620B7A">
        <w:rPr>
          <w:bCs/>
        </w:rPr>
        <w:tab/>
        <w:t>Tadas Laurinaitis</w:t>
      </w:r>
    </w:p>
    <w:p w14:paraId="54807631" w14:textId="083756CB" w:rsidR="00545230" w:rsidRDefault="00F31DCD" w:rsidP="00545230">
      <w:pPr>
        <w:tabs>
          <w:tab w:val="left" w:pos="6663"/>
        </w:tabs>
        <w:rPr>
          <w:bCs/>
        </w:rPr>
      </w:pPr>
      <w:r w:rsidRPr="00620B7A">
        <w:rPr>
          <w:bCs/>
        </w:rPr>
        <w:tab/>
      </w:r>
    </w:p>
    <w:p w14:paraId="6E0736F7" w14:textId="77777777" w:rsidR="006A633E" w:rsidRPr="006A633E" w:rsidRDefault="006A633E" w:rsidP="00545230">
      <w:pPr>
        <w:tabs>
          <w:tab w:val="left" w:pos="6663"/>
        </w:tabs>
        <w:rPr>
          <w:bCs/>
        </w:rPr>
      </w:pPr>
    </w:p>
    <w:p w14:paraId="6B400CB7" w14:textId="56941F7B" w:rsidR="00545230" w:rsidRDefault="00545230" w:rsidP="00545230">
      <w:pPr>
        <w:pStyle w:val="Titulinis"/>
        <w:ind w:firstLine="0"/>
        <w:rPr>
          <w:sz w:val="22"/>
          <w:szCs w:val="22"/>
        </w:rPr>
      </w:pPr>
    </w:p>
    <w:p w14:paraId="3561B9EF" w14:textId="0126C584" w:rsidR="00F31DCD" w:rsidRPr="00620B7A" w:rsidRDefault="00F31DCD" w:rsidP="00545230">
      <w:pPr>
        <w:pStyle w:val="Titulinis"/>
        <w:ind w:firstLine="0"/>
        <w:rPr>
          <w:sz w:val="22"/>
          <w:szCs w:val="22"/>
        </w:rPr>
      </w:pPr>
    </w:p>
    <w:p w14:paraId="67381F08" w14:textId="5122704A" w:rsidR="00545230" w:rsidRDefault="00545230" w:rsidP="00545230">
      <w:pPr>
        <w:pStyle w:val="Titulinis"/>
        <w:ind w:firstLine="0"/>
        <w:rPr>
          <w:sz w:val="22"/>
          <w:szCs w:val="22"/>
        </w:rPr>
      </w:pPr>
    </w:p>
    <w:p w14:paraId="313A9496" w14:textId="2F62FFD5" w:rsidR="00B377BD" w:rsidRDefault="00B377BD" w:rsidP="00545230">
      <w:pPr>
        <w:pStyle w:val="Titulinis"/>
        <w:ind w:firstLine="0"/>
        <w:rPr>
          <w:sz w:val="22"/>
          <w:szCs w:val="22"/>
        </w:rPr>
      </w:pPr>
    </w:p>
    <w:p w14:paraId="03FD50D8" w14:textId="77777777" w:rsidR="00B377BD" w:rsidRPr="00620B7A" w:rsidRDefault="00B377BD" w:rsidP="00545230">
      <w:pPr>
        <w:pStyle w:val="Titulinis"/>
        <w:ind w:firstLine="0"/>
        <w:rPr>
          <w:sz w:val="22"/>
          <w:szCs w:val="22"/>
        </w:rPr>
      </w:pPr>
    </w:p>
    <w:p w14:paraId="3FE6F0A1" w14:textId="25D48191" w:rsidR="00545230" w:rsidRDefault="00545230" w:rsidP="00545230">
      <w:pPr>
        <w:pStyle w:val="Titulinis"/>
        <w:ind w:firstLine="0"/>
        <w:rPr>
          <w:sz w:val="22"/>
          <w:szCs w:val="22"/>
        </w:rPr>
      </w:pPr>
    </w:p>
    <w:p w14:paraId="3B532F90" w14:textId="01548CB2" w:rsidR="006A633E" w:rsidRDefault="006A633E" w:rsidP="00545230">
      <w:pPr>
        <w:pStyle w:val="Titulinis"/>
        <w:ind w:firstLine="0"/>
        <w:rPr>
          <w:sz w:val="22"/>
          <w:szCs w:val="22"/>
        </w:rPr>
      </w:pPr>
    </w:p>
    <w:p w14:paraId="23A632ED" w14:textId="77777777" w:rsidR="006A633E" w:rsidRPr="00620B7A" w:rsidRDefault="006A633E" w:rsidP="00545230">
      <w:pPr>
        <w:pStyle w:val="Titulinis"/>
        <w:ind w:firstLine="0"/>
        <w:rPr>
          <w:sz w:val="22"/>
          <w:szCs w:val="22"/>
        </w:rPr>
      </w:pPr>
    </w:p>
    <w:p w14:paraId="2C1CC6EB" w14:textId="72B27FDD" w:rsidR="00E0104A" w:rsidRPr="008E4696" w:rsidRDefault="00545230" w:rsidP="008E4696">
      <w:pPr>
        <w:pStyle w:val="Titulinis"/>
        <w:ind w:firstLine="0"/>
        <w:rPr>
          <w:sz w:val="24"/>
        </w:rPr>
      </w:pPr>
      <w:r w:rsidRPr="00620B7A">
        <w:rPr>
          <w:sz w:val="24"/>
        </w:rPr>
        <w:t>Kaunas 2019</w:t>
      </w:r>
    </w:p>
    <w:p w14:paraId="4736A513" w14:textId="14FD9CA3" w:rsidR="00C86D2F" w:rsidRDefault="00B10E63" w:rsidP="00E60474">
      <w:pPr>
        <w:pStyle w:val="Heading1"/>
      </w:pPr>
      <w:r>
        <w:lastRenderedPageBreak/>
        <w:t xml:space="preserve"> </w:t>
      </w:r>
      <w:r w:rsidR="00C95CBC">
        <w:t>Darbo užduotis</w:t>
      </w:r>
    </w:p>
    <w:p w14:paraId="263FD40B" w14:textId="77777777" w:rsidR="00945455" w:rsidRPr="00C95CBC" w:rsidRDefault="00945455" w:rsidP="00C95CBC"/>
    <w:p w14:paraId="4C262BF7" w14:textId="77777777" w:rsidR="00E24E63" w:rsidRPr="00223134" w:rsidRDefault="00E24E63" w:rsidP="00E24E63">
      <w:pPr>
        <w:pStyle w:val="ListParagraph"/>
        <w:numPr>
          <w:ilvl w:val="0"/>
          <w:numId w:val="38"/>
        </w:numPr>
        <w:spacing w:after="200" w:line="276" w:lineRule="auto"/>
        <w:rPr>
          <w:lang w:val="en-GB"/>
        </w:rPr>
      </w:pPr>
      <w:r w:rsidRPr="00223134">
        <w:rPr>
          <w:lang w:val="en-GB"/>
        </w:rPr>
        <w:t>Code review for the selected on the 1</w:t>
      </w:r>
      <w:r w:rsidRPr="00223134">
        <w:rPr>
          <w:vertAlign w:val="superscript"/>
          <w:lang w:val="en-GB"/>
        </w:rPr>
        <w:t>st</w:t>
      </w:r>
      <w:r w:rsidRPr="00223134">
        <w:rPr>
          <w:lang w:val="en-GB"/>
        </w:rPr>
        <w:t xml:space="preserve"> lab software:</w:t>
      </w:r>
    </w:p>
    <w:p w14:paraId="6F716DBB" w14:textId="77777777" w:rsidR="00E24E63" w:rsidRPr="00223134" w:rsidRDefault="00E24E63" w:rsidP="00E24E63">
      <w:pPr>
        <w:pStyle w:val="ListParagraph"/>
        <w:numPr>
          <w:ilvl w:val="1"/>
          <w:numId w:val="38"/>
        </w:numPr>
        <w:spacing w:after="200" w:line="276" w:lineRule="auto"/>
        <w:rPr>
          <w:lang w:val="en-GB"/>
        </w:rPr>
      </w:pPr>
      <w:r w:rsidRPr="00223134">
        <w:rPr>
          <w:lang w:val="en-GB"/>
        </w:rPr>
        <w:t>Review several classes,</w:t>
      </w:r>
    </w:p>
    <w:p w14:paraId="6D8B9851" w14:textId="77777777" w:rsidR="00E24E63" w:rsidRPr="00223134" w:rsidRDefault="00E24E63" w:rsidP="00E24E63">
      <w:pPr>
        <w:pStyle w:val="ListParagraph"/>
        <w:numPr>
          <w:ilvl w:val="1"/>
          <w:numId w:val="38"/>
        </w:numPr>
        <w:spacing w:after="200" w:line="276" w:lineRule="auto"/>
        <w:rPr>
          <w:lang w:val="en-GB"/>
        </w:rPr>
      </w:pPr>
      <w:r>
        <w:rPr>
          <w:lang w:val="en-GB"/>
        </w:rPr>
        <w:t>C</w:t>
      </w:r>
      <w:r w:rsidRPr="00223134">
        <w:rPr>
          <w:lang w:val="en-GB"/>
        </w:rPr>
        <w:t xml:space="preserve">heck for possible issues locations, </w:t>
      </w:r>
    </w:p>
    <w:p w14:paraId="1F5F3F28" w14:textId="77777777" w:rsidR="00E24E63" w:rsidRPr="00223134" w:rsidRDefault="00E24E63" w:rsidP="00E24E63">
      <w:pPr>
        <w:pStyle w:val="ListParagraph"/>
        <w:numPr>
          <w:ilvl w:val="1"/>
          <w:numId w:val="38"/>
        </w:numPr>
        <w:spacing w:after="200" w:line="276" w:lineRule="auto"/>
        <w:rPr>
          <w:lang w:val="en-GB"/>
        </w:rPr>
      </w:pPr>
      <w:r>
        <w:rPr>
          <w:lang w:val="en-GB"/>
        </w:rPr>
        <w:t>Find and u</w:t>
      </w:r>
      <w:r w:rsidRPr="00223134">
        <w:rPr>
          <w:lang w:val="en-GB"/>
        </w:rPr>
        <w:t xml:space="preserve">se </w:t>
      </w:r>
      <w:r>
        <w:rPr>
          <w:lang w:val="en-GB"/>
        </w:rPr>
        <w:t>suitable</w:t>
      </w:r>
      <w:r w:rsidRPr="00223134">
        <w:rPr>
          <w:lang w:val="en-GB"/>
        </w:rPr>
        <w:t xml:space="preserve"> code review checklists.</w:t>
      </w:r>
    </w:p>
    <w:p w14:paraId="2406B262" w14:textId="77777777" w:rsidR="00E24E63" w:rsidRPr="00223134" w:rsidRDefault="00E24E63" w:rsidP="00E24E63">
      <w:pPr>
        <w:pStyle w:val="ListParagraph"/>
        <w:numPr>
          <w:ilvl w:val="1"/>
          <w:numId w:val="38"/>
        </w:numPr>
        <w:spacing w:after="200" w:line="276" w:lineRule="auto"/>
        <w:rPr>
          <w:lang w:val="en-GB"/>
        </w:rPr>
      </w:pPr>
      <w:r w:rsidRPr="00223134">
        <w:rPr>
          <w:lang w:val="en-GB"/>
        </w:rPr>
        <w:t>Document possible places in the document (table: source file, class, method, line, unsatisfied checklist rule, comment).</w:t>
      </w:r>
    </w:p>
    <w:p w14:paraId="2FF60CB4" w14:textId="77777777" w:rsidR="00E24E63" w:rsidRPr="00223134" w:rsidRDefault="00E24E63" w:rsidP="00E24E63">
      <w:pPr>
        <w:pStyle w:val="ListParagraph"/>
        <w:numPr>
          <w:ilvl w:val="0"/>
          <w:numId w:val="38"/>
        </w:numPr>
        <w:spacing w:after="200" w:line="276" w:lineRule="auto"/>
        <w:rPr>
          <w:lang w:val="en-GB"/>
        </w:rPr>
      </w:pPr>
      <w:r w:rsidRPr="00223134">
        <w:rPr>
          <w:lang w:val="en-GB"/>
        </w:rPr>
        <w:t>Static code analysis for the selected on the 1</w:t>
      </w:r>
      <w:r w:rsidRPr="00223134">
        <w:rPr>
          <w:vertAlign w:val="superscript"/>
          <w:lang w:val="en-GB"/>
        </w:rPr>
        <w:t>st</w:t>
      </w:r>
      <w:r w:rsidRPr="00223134">
        <w:rPr>
          <w:lang w:val="en-GB"/>
        </w:rPr>
        <w:t xml:space="preserve"> lab software:</w:t>
      </w:r>
    </w:p>
    <w:p w14:paraId="0D522A96" w14:textId="77777777" w:rsidR="00E24E63" w:rsidRPr="00223134" w:rsidRDefault="00E24E63" w:rsidP="00E24E63">
      <w:pPr>
        <w:pStyle w:val="ListParagraph"/>
        <w:numPr>
          <w:ilvl w:val="1"/>
          <w:numId w:val="38"/>
        </w:numPr>
        <w:spacing w:after="200" w:line="276" w:lineRule="auto"/>
        <w:rPr>
          <w:lang w:val="en-GB"/>
        </w:rPr>
      </w:pPr>
      <w:r w:rsidRPr="00223134">
        <w:rPr>
          <w:lang w:val="en-GB"/>
        </w:rPr>
        <w:t xml:space="preserve">Select static code analysis tool: possible chooses are </w:t>
      </w:r>
      <w:proofErr w:type="spellStart"/>
      <w:r w:rsidRPr="00223134">
        <w:rPr>
          <w:lang w:val="en-GB"/>
        </w:rPr>
        <w:t>JTest</w:t>
      </w:r>
      <w:proofErr w:type="spellEnd"/>
      <w:r w:rsidRPr="00223134">
        <w:rPr>
          <w:lang w:val="en-GB"/>
        </w:rPr>
        <w:t xml:space="preserve">, .NET Test, </w:t>
      </w:r>
      <w:proofErr w:type="spellStart"/>
      <w:r w:rsidRPr="00223134">
        <w:rPr>
          <w:lang w:val="en-GB"/>
        </w:rPr>
        <w:t>FindBugs</w:t>
      </w:r>
      <w:proofErr w:type="spellEnd"/>
      <w:r w:rsidRPr="00223134">
        <w:rPr>
          <w:lang w:val="en-GB"/>
        </w:rPr>
        <w:t xml:space="preserve">, </w:t>
      </w:r>
      <w:proofErr w:type="spellStart"/>
      <w:r w:rsidRPr="00223134">
        <w:rPr>
          <w:lang w:val="en-GB"/>
        </w:rPr>
        <w:t>FxCop</w:t>
      </w:r>
      <w:proofErr w:type="spellEnd"/>
      <w:r w:rsidRPr="00223134">
        <w:rPr>
          <w:lang w:val="en-GB"/>
        </w:rPr>
        <w:t>, etc.</w:t>
      </w:r>
    </w:p>
    <w:p w14:paraId="24388420" w14:textId="77777777" w:rsidR="00E24E63" w:rsidRPr="00223134" w:rsidRDefault="00E24E63" w:rsidP="00E24E63">
      <w:pPr>
        <w:pStyle w:val="ListParagraph"/>
        <w:numPr>
          <w:ilvl w:val="1"/>
          <w:numId w:val="38"/>
        </w:numPr>
        <w:spacing w:after="200" w:line="276" w:lineRule="auto"/>
        <w:rPr>
          <w:lang w:val="en-GB"/>
        </w:rPr>
      </w:pPr>
      <w:r w:rsidRPr="00223134">
        <w:rPr>
          <w:lang w:val="en-GB"/>
        </w:rPr>
        <w:t>Execute code analysis tool on the selected software.</w:t>
      </w:r>
    </w:p>
    <w:p w14:paraId="27318BFB" w14:textId="77777777" w:rsidR="00E24E63" w:rsidRPr="00223134" w:rsidRDefault="00E24E63" w:rsidP="00E24E63">
      <w:pPr>
        <w:pStyle w:val="ListParagraph"/>
        <w:numPr>
          <w:ilvl w:val="0"/>
          <w:numId w:val="38"/>
        </w:numPr>
        <w:spacing w:after="200" w:line="276" w:lineRule="auto"/>
        <w:rPr>
          <w:lang w:val="en-GB"/>
        </w:rPr>
      </w:pPr>
      <w:r w:rsidRPr="00223134">
        <w:rPr>
          <w:lang w:val="en-GB"/>
        </w:rPr>
        <w:t>Design and implement one static code analysis rule.</w:t>
      </w:r>
    </w:p>
    <w:p w14:paraId="32D3D32F" w14:textId="77777777" w:rsidR="00E24E63" w:rsidRPr="00223134" w:rsidRDefault="00E24E63" w:rsidP="00E24E63">
      <w:pPr>
        <w:pStyle w:val="ListParagraph"/>
        <w:numPr>
          <w:ilvl w:val="1"/>
          <w:numId w:val="38"/>
        </w:numPr>
        <w:spacing w:after="200" w:line="276" w:lineRule="auto"/>
        <w:rPr>
          <w:lang w:val="en-GB"/>
        </w:rPr>
      </w:pPr>
      <w:r w:rsidRPr="00223134">
        <w:rPr>
          <w:lang w:val="en-GB"/>
        </w:rPr>
        <w:t>Execute code analysis tool on the selected software sing newly implemented rule.</w:t>
      </w:r>
    </w:p>
    <w:p w14:paraId="420FE655" w14:textId="11777AE7" w:rsidR="00000284" w:rsidRPr="009221BE" w:rsidRDefault="00E24E63" w:rsidP="009221BE">
      <w:pPr>
        <w:pStyle w:val="ListParagraph"/>
        <w:numPr>
          <w:ilvl w:val="1"/>
          <w:numId w:val="38"/>
        </w:numPr>
        <w:spacing w:after="200" w:line="276" w:lineRule="auto"/>
        <w:rPr>
          <w:lang w:val="en-GB"/>
        </w:rPr>
      </w:pPr>
      <w:r w:rsidRPr="00223134">
        <w:rPr>
          <w:lang w:val="en-GB"/>
        </w:rPr>
        <w:t>Document detected issues in the document (table: source file, class, method, line, unsatisfied checklist rule, comment).</w:t>
      </w:r>
    </w:p>
    <w:p w14:paraId="7AD03904" w14:textId="21283A47" w:rsidR="00350ABC" w:rsidRDefault="00350ABC" w:rsidP="00BC2A5E">
      <w:pPr>
        <w:rPr>
          <w:rFonts w:cs="Times New Roman"/>
          <w:szCs w:val="24"/>
        </w:rPr>
      </w:pPr>
    </w:p>
    <w:p w14:paraId="1F5077F5" w14:textId="28495CEA" w:rsidR="00350ABC" w:rsidRDefault="009221BE" w:rsidP="009221BE">
      <w:pPr>
        <w:pStyle w:val="Heading1"/>
      </w:pPr>
      <w:r>
        <w:t>Programos kodo peržiūros eiga</w:t>
      </w:r>
    </w:p>
    <w:p w14:paraId="217E3EB9" w14:textId="03391527" w:rsidR="009221BE" w:rsidRDefault="009221BE" w:rsidP="009221BE"/>
    <w:p w14:paraId="2EC4A586" w14:textId="77777777" w:rsidR="009221BE" w:rsidRDefault="009221BE" w:rsidP="009221BE">
      <w:r>
        <w:t>Pirmiausia yra peržiūrimas programos kodas nenaudojant jokių įrankių. Šis procesas vadinamas kodo peržiūra. Tam, kad kodo peržiūra būtų nuosekli, vadovaujamasi šiais kodo peržiūros punktais: 1) Kodo formatavimas – ar kodas rašomas nuosekliai, ar tinkami kodo eilučių atitraukimai nuo kairiojo krašto, ar yra taikomos teisingos kodo rašymo taisyklės (pvz., naudojamas CamelCase); 2) Kodo architektūra – ar kodas yra išskaidytas į komponentus arba failus (pvz., stiliaus ir scenarijų kalbų failai nėra saugomi viename faile);</w:t>
      </w:r>
    </w:p>
    <w:p w14:paraId="5806E0FE" w14:textId="4AB3A881" w:rsidR="009221BE" w:rsidRDefault="009221BE" w:rsidP="009221BE">
      <w:r>
        <w:t xml:space="preserve">3) Kodo gerosios praktikos – ar nėra kietai įsiuto kodo, ar naudojamos konstantos vietoj įkoduotų bereikšmių skaičių (pvz., if (role == 1)), ar rašomi tikslingi komentarai, ar vengiama didelių if/else blokų, ar tinkamai išnaudojamos projekte naudojamų karkasų galimybės ir pan; </w:t>
      </w:r>
    </w:p>
    <w:p w14:paraId="5B8DD228" w14:textId="77777777" w:rsidR="009221BE" w:rsidRDefault="009221BE" w:rsidP="009221BE">
      <w:r>
        <w:t xml:space="preserve">4) Kodo saugumas – ar kodas yra apsaugotas nuo SQL injekcijų, cross-side scripting, ar tie programos duomenys/rezultatai, kurie neturėtų būti matomi, nėra išvedami į konsolę/naršyklės langą, ar tikrinamos įvedimo laukų reikšmės (ar yra taikoma laukų validacija). </w:t>
      </w:r>
    </w:p>
    <w:p w14:paraId="3FED39C2" w14:textId="0DA33EFA" w:rsidR="009221BE" w:rsidRPr="009221BE" w:rsidRDefault="009221BE" w:rsidP="009221BE">
      <w:r>
        <w:t>Taip pat tam, kad būtų išlaikomas nuoseklumas, programos kodo peržiūros metu rastos klaidos bus dokumentuojamos tokiomis lentelėmis:</w:t>
      </w:r>
    </w:p>
    <w:p w14:paraId="1B13379F" w14:textId="695432BB" w:rsidR="00350ABC" w:rsidRDefault="00350ABC" w:rsidP="00BC2A5E">
      <w:pPr>
        <w:rPr>
          <w:rFonts w:cs="Times New Roman"/>
          <w:szCs w:val="24"/>
        </w:rPr>
      </w:pPr>
    </w:p>
    <w:tbl>
      <w:tblPr>
        <w:tblStyle w:val="TableGrid"/>
        <w:tblW w:w="0" w:type="auto"/>
        <w:tblLook w:val="04A0" w:firstRow="1" w:lastRow="0" w:firstColumn="1" w:lastColumn="0" w:noHBand="0" w:noVBand="1"/>
      </w:tblPr>
      <w:tblGrid>
        <w:gridCol w:w="9394"/>
      </w:tblGrid>
      <w:tr w:rsidR="009221BE" w14:paraId="35B4DB10" w14:textId="77777777" w:rsidTr="009221BE">
        <w:tc>
          <w:tcPr>
            <w:tcW w:w="9394" w:type="dxa"/>
          </w:tcPr>
          <w:p w14:paraId="3E469AFE" w14:textId="47FA52F3" w:rsidR="009221BE" w:rsidRDefault="009221BE" w:rsidP="00BC2A5E">
            <w:pPr>
              <w:rPr>
                <w:rFonts w:cs="Times New Roman"/>
                <w:szCs w:val="24"/>
              </w:rPr>
            </w:pPr>
            <w:r>
              <w:rPr>
                <w:rFonts w:cs="Times New Roman"/>
                <w:szCs w:val="24"/>
              </w:rPr>
              <w:t>Failo pavadinimas</w:t>
            </w:r>
          </w:p>
        </w:tc>
      </w:tr>
      <w:tr w:rsidR="009221BE" w14:paraId="4A1FFE2C" w14:textId="77777777" w:rsidTr="009221BE">
        <w:tc>
          <w:tcPr>
            <w:tcW w:w="9394" w:type="dxa"/>
          </w:tcPr>
          <w:p w14:paraId="7644D804" w14:textId="3EA609A4" w:rsidR="009221BE" w:rsidRDefault="009221BE" w:rsidP="00BC2A5E">
            <w:pPr>
              <w:rPr>
                <w:rFonts w:cs="Times New Roman"/>
                <w:szCs w:val="24"/>
              </w:rPr>
            </w:pPr>
            <w:r>
              <w:rPr>
                <w:rFonts w:cs="Times New Roman"/>
                <w:szCs w:val="24"/>
              </w:rPr>
              <w:t>Klasė</w:t>
            </w:r>
          </w:p>
        </w:tc>
      </w:tr>
      <w:tr w:rsidR="009221BE" w14:paraId="2AE2C614" w14:textId="77777777" w:rsidTr="009221BE">
        <w:tc>
          <w:tcPr>
            <w:tcW w:w="9394" w:type="dxa"/>
          </w:tcPr>
          <w:p w14:paraId="4866CD67" w14:textId="3F8229FC" w:rsidR="009221BE" w:rsidRDefault="009221BE" w:rsidP="00BC2A5E">
            <w:pPr>
              <w:rPr>
                <w:rFonts w:cs="Times New Roman"/>
                <w:szCs w:val="24"/>
              </w:rPr>
            </w:pPr>
            <w:r>
              <w:rPr>
                <w:rFonts w:cs="Times New Roman"/>
                <w:szCs w:val="24"/>
              </w:rPr>
              <w:t>Metodas</w:t>
            </w:r>
          </w:p>
        </w:tc>
      </w:tr>
      <w:tr w:rsidR="009221BE" w14:paraId="1C8EE51F" w14:textId="77777777" w:rsidTr="009221BE">
        <w:tc>
          <w:tcPr>
            <w:tcW w:w="9394" w:type="dxa"/>
          </w:tcPr>
          <w:p w14:paraId="58D5C90D" w14:textId="4B4260A3" w:rsidR="009221BE" w:rsidRDefault="009221BE" w:rsidP="00BC2A5E">
            <w:pPr>
              <w:rPr>
                <w:rFonts w:cs="Times New Roman"/>
                <w:szCs w:val="24"/>
              </w:rPr>
            </w:pPr>
            <w:r>
              <w:rPr>
                <w:rFonts w:cs="Times New Roman"/>
                <w:szCs w:val="24"/>
              </w:rPr>
              <w:t>Eilutė</w:t>
            </w:r>
          </w:p>
        </w:tc>
      </w:tr>
      <w:tr w:rsidR="009221BE" w14:paraId="4AE85C66" w14:textId="77777777" w:rsidTr="009221BE">
        <w:tc>
          <w:tcPr>
            <w:tcW w:w="9394" w:type="dxa"/>
          </w:tcPr>
          <w:p w14:paraId="30F8913B" w14:textId="15D0CBE8" w:rsidR="009221BE" w:rsidRDefault="009221BE" w:rsidP="00BC2A5E">
            <w:pPr>
              <w:rPr>
                <w:rFonts w:cs="Times New Roman"/>
                <w:szCs w:val="24"/>
              </w:rPr>
            </w:pPr>
            <w:r>
              <w:rPr>
                <w:rFonts w:cs="Times New Roman"/>
                <w:szCs w:val="24"/>
              </w:rPr>
              <w:t>Taisyklės neatitikimas</w:t>
            </w:r>
          </w:p>
        </w:tc>
      </w:tr>
      <w:tr w:rsidR="009221BE" w14:paraId="2339E892" w14:textId="77777777" w:rsidTr="009221BE">
        <w:tc>
          <w:tcPr>
            <w:tcW w:w="9394" w:type="dxa"/>
          </w:tcPr>
          <w:p w14:paraId="4F2D9856" w14:textId="1BF696F5" w:rsidR="009221BE" w:rsidRDefault="009221BE" w:rsidP="00BC2A5E">
            <w:pPr>
              <w:rPr>
                <w:rFonts w:cs="Times New Roman"/>
                <w:szCs w:val="24"/>
              </w:rPr>
            </w:pPr>
            <w:r>
              <w:rPr>
                <w:rFonts w:cs="Times New Roman"/>
                <w:szCs w:val="24"/>
              </w:rPr>
              <w:t>Komentaras</w:t>
            </w:r>
          </w:p>
        </w:tc>
      </w:tr>
    </w:tbl>
    <w:p w14:paraId="5E2B0FEA" w14:textId="77777777" w:rsidR="009221BE" w:rsidRDefault="009221BE" w:rsidP="00BC2A5E">
      <w:pPr>
        <w:rPr>
          <w:rFonts w:cs="Times New Roman"/>
          <w:szCs w:val="24"/>
        </w:rPr>
      </w:pPr>
    </w:p>
    <w:p w14:paraId="619CC739" w14:textId="4627355A" w:rsidR="00350ABC" w:rsidRDefault="00350ABC" w:rsidP="00BC2A5E">
      <w:pPr>
        <w:rPr>
          <w:rFonts w:cs="Times New Roman"/>
          <w:szCs w:val="24"/>
        </w:rPr>
      </w:pPr>
    </w:p>
    <w:p w14:paraId="6936A206" w14:textId="6FF2A255" w:rsidR="009221BE" w:rsidRDefault="009221BE" w:rsidP="00BC2A5E">
      <w:pPr>
        <w:rPr>
          <w:rFonts w:cs="Times New Roman"/>
          <w:szCs w:val="24"/>
        </w:rPr>
      </w:pPr>
    </w:p>
    <w:p w14:paraId="4A4A9522" w14:textId="2A4815BD" w:rsidR="009221BE" w:rsidRDefault="009221BE" w:rsidP="00BC2A5E">
      <w:pPr>
        <w:rPr>
          <w:rFonts w:cs="Times New Roman"/>
          <w:szCs w:val="24"/>
        </w:rPr>
      </w:pPr>
    </w:p>
    <w:p w14:paraId="2A76CC14" w14:textId="77777777" w:rsidR="009221BE" w:rsidRDefault="009221BE" w:rsidP="00BC2A5E">
      <w:pPr>
        <w:rPr>
          <w:rFonts w:cs="Times New Roman"/>
          <w:szCs w:val="24"/>
        </w:rPr>
      </w:pPr>
    </w:p>
    <w:p w14:paraId="7C3DCE75" w14:textId="46224377" w:rsidR="00350ABC" w:rsidRDefault="009221BE" w:rsidP="00BC2A5E">
      <w:pPr>
        <w:pStyle w:val="Heading1"/>
      </w:pPr>
      <w:r>
        <w:lastRenderedPageBreak/>
        <w:t>Programos Kodo peržiūra</w:t>
      </w:r>
    </w:p>
    <w:p w14:paraId="2B830DB7" w14:textId="548C73F5" w:rsidR="009221BE" w:rsidRDefault="009221BE" w:rsidP="009221BE"/>
    <w:p w14:paraId="474FD65B" w14:textId="5CDF3E58" w:rsidR="009221BE" w:rsidRPr="009221BE" w:rsidRDefault="009221BE" w:rsidP="009221BE">
      <w:r>
        <w:t>Atlikus kodo peržiūrą, programoje buvo rąsta keletas klaidų ir/ar pastebėjimų. Jie buvo dokumentuojami lentelėse:</w:t>
      </w:r>
    </w:p>
    <w:p w14:paraId="02C0F3D8" w14:textId="3F575F04" w:rsidR="009221BE" w:rsidRDefault="009221BE" w:rsidP="009221BE"/>
    <w:tbl>
      <w:tblPr>
        <w:tblStyle w:val="TableGrid"/>
        <w:tblW w:w="0" w:type="auto"/>
        <w:tblLook w:val="04A0" w:firstRow="1" w:lastRow="0" w:firstColumn="1" w:lastColumn="0" w:noHBand="0" w:noVBand="1"/>
      </w:tblPr>
      <w:tblGrid>
        <w:gridCol w:w="9394"/>
      </w:tblGrid>
      <w:tr w:rsidR="009221BE" w14:paraId="066CE10D" w14:textId="77777777" w:rsidTr="003A6DCE">
        <w:tc>
          <w:tcPr>
            <w:tcW w:w="9394" w:type="dxa"/>
          </w:tcPr>
          <w:p w14:paraId="08E9A508" w14:textId="129AC481" w:rsidR="009221BE" w:rsidRDefault="00291818" w:rsidP="003A6DCE">
            <w:pPr>
              <w:rPr>
                <w:rFonts w:cs="Times New Roman"/>
                <w:szCs w:val="24"/>
              </w:rPr>
            </w:pPr>
            <w:r>
              <w:rPr>
                <w:rFonts w:cs="Times New Roman"/>
                <w:szCs w:val="24"/>
              </w:rPr>
              <w:t>SimpleEnemyCreator.cs</w:t>
            </w:r>
          </w:p>
        </w:tc>
      </w:tr>
      <w:tr w:rsidR="009221BE" w14:paraId="69E65EB6" w14:textId="77777777" w:rsidTr="003A6DCE">
        <w:tc>
          <w:tcPr>
            <w:tcW w:w="9394" w:type="dxa"/>
          </w:tcPr>
          <w:p w14:paraId="1A026B98" w14:textId="7D663E96" w:rsidR="009221BE" w:rsidRDefault="00291818" w:rsidP="003A6DCE">
            <w:pPr>
              <w:rPr>
                <w:rFonts w:cs="Times New Roman"/>
                <w:szCs w:val="24"/>
              </w:rPr>
            </w:pPr>
            <w:r>
              <w:rPr>
                <w:rFonts w:cs="Times New Roman"/>
                <w:szCs w:val="24"/>
              </w:rPr>
              <w:t>SimpleEnemyCreator</w:t>
            </w:r>
          </w:p>
        </w:tc>
      </w:tr>
      <w:tr w:rsidR="009221BE" w14:paraId="4E251A4E" w14:textId="77777777" w:rsidTr="003A6DCE">
        <w:tc>
          <w:tcPr>
            <w:tcW w:w="9394" w:type="dxa"/>
          </w:tcPr>
          <w:p w14:paraId="45CC6AAC" w14:textId="235D7212" w:rsidR="009221BE" w:rsidRDefault="00291818" w:rsidP="003A6DCE">
            <w:pPr>
              <w:rPr>
                <w:rFonts w:cs="Times New Roman"/>
                <w:szCs w:val="24"/>
              </w:rPr>
            </w:pPr>
            <w:r w:rsidRPr="00291818">
              <w:rPr>
                <w:rFonts w:cs="Times New Roman"/>
                <w:szCs w:val="24"/>
              </w:rPr>
              <w:drawing>
                <wp:inline distT="0" distB="0" distL="0" distR="0" wp14:anchorId="52EDE631" wp14:editId="0BA4D4D9">
                  <wp:extent cx="4229690"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690" cy="1028844"/>
                          </a:xfrm>
                          <a:prstGeom prst="rect">
                            <a:avLst/>
                          </a:prstGeom>
                        </pic:spPr>
                      </pic:pic>
                    </a:graphicData>
                  </a:graphic>
                </wp:inline>
              </w:drawing>
            </w:r>
          </w:p>
        </w:tc>
      </w:tr>
      <w:tr w:rsidR="009221BE" w14:paraId="3ED284BE" w14:textId="77777777" w:rsidTr="003A6DCE">
        <w:tc>
          <w:tcPr>
            <w:tcW w:w="9394" w:type="dxa"/>
          </w:tcPr>
          <w:p w14:paraId="006F09AB" w14:textId="0FA5C330" w:rsidR="009221BE" w:rsidRDefault="00291818" w:rsidP="003A6DCE">
            <w:pPr>
              <w:rPr>
                <w:rFonts w:cs="Times New Roman"/>
                <w:szCs w:val="24"/>
              </w:rPr>
            </w:pPr>
            <w:r>
              <w:rPr>
                <w:rFonts w:cs="Times New Roman"/>
                <w:szCs w:val="24"/>
              </w:rPr>
              <w:t>25</w:t>
            </w:r>
          </w:p>
        </w:tc>
      </w:tr>
      <w:tr w:rsidR="009221BE" w14:paraId="541AC071" w14:textId="77777777" w:rsidTr="003A6DCE">
        <w:tc>
          <w:tcPr>
            <w:tcW w:w="9394" w:type="dxa"/>
          </w:tcPr>
          <w:p w14:paraId="2D3B3987" w14:textId="4F8ADD64" w:rsidR="009221BE" w:rsidRDefault="00291818" w:rsidP="003A6DCE">
            <w:pPr>
              <w:rPr>
                <w:rFonts w:cs="Times New Roman"/>
                <w:szCs w:val="24"/>
              </w:rPr>
            </w:pPr>
            <w:r>
              <w:rPr>
                <w:rFonts w:cs="Times New Roman"/>
                <w:szCs w:val="24"/>
              </w:rPr>
              <w:t>Kodo gerosios praktikos</w:t>
            </w:r>
          </w:p>
        </w:tc>
      </w:tr>
      <w:tr w:rsidR="009221BE" w14:paraId="68DECB18" w14:textId="77777777" w:rsidTr="003A6DCE">
        <w:tc>
          <w:tcPr>
            <w:tcW w:w="9394" w:type="dxa"/>
          </w:tcPr>
          <w:p w14:paraId="21558512" w14:textId="2653A0F1" w:rsidR="009221BE" w:rsidRDefault="00291818" w:rsidP="003A6DCE">
            <w:pPr>
              <w:rPr>
                <w:rFonts w:cs="Times New Roman"/>
                <w:szCs w:val="24"/>
              </w:rPr>
            </w:pPr>
            <w:r>
              <w:rPr>
                <w:rFonts w:cs="Times New Roman"/>
                <w:szCs w:val="24"/>
              </w:rPr>
              <w:t>Įhardcode‘intos paveiksliuko dydžio reikšmės. Jeigu bus norima naudoti kitokias paveiksliuko dydžio reikšmes, reikės visose klasėse eiti ir keisti skaičius. Būtų protingiau naudoti konstantas/configuracinį failą.</w:t>
            </w:r>
          </w:p>
        </w:tc>
      </w:tr>
    </w:tbl>
    <w:p w14:paraId="1A7C216E" w14:textId="2B1EE8F1" w:rsidR="00291818" w:rsidRDefault="00291818" w:rsidP="00BC2A5E">
      <w:pPr>
        <w:rPr>
          <w:rFonts w:cs="Times New Roman"/>
          <w:szCs w:val="24"/>
        </w:rPr>
      </w:pPr>
    </w:p>
    <w:tbl>
      <w:tblPr>
        <w:tblStyle w:val="TableGrid"/>
        <w:tblW w:w="0" w:type="auto"/>
        <w:tblLook w:val="04A0" w:firstRow="1" w:lastRow="0" w:firstColumn="1" w:lastColumn="0" w:noHBand="0" w:noVBand="1"/>
      </w:tblPr>
      <w:tblGrid>
        <w:gridCol w:w="9394"/>
      </w:tblGrid>
      <w:tr w:rsidR="00291818" w14:paraId="58735722" w14:textId="77777777" w:rsidTr="003A6DCE">
        <w:tc>
          <w:tcPr>
            <w:tcW w:w="9394" w:type="dxa"/>
          </w:tcPr>
          <w:p w14:paraId="271B2BFD" w14:textId="0AF4BA99" w:rsidR="00291818" w:rsidRDefault="00291818" w:rsidP="003A6DCE">
            <w:pPr>
              <w:rPr>
                <w:rFonts w:cs="Times New Roman"/>
                <w:szCs w:val="24"/>
              </w:rPr>
            </w:pPr>
            <w:r>
              <w:rPr>
                <w:rFonts w:cs="Times New Roman"/>
                <w:szCs w:val="24"/>
              </w:rPr>
              <w:t>SimplePlayerCreator.cs</w:t>
            </w:r>
          </w:p>
        </w:tc>
      </w:tr>
      <w:tr w:rsidR="00291818" w14:paraId="20F2B893" w14:textId="77777777" w:rsidTr="003A6DCE">
        <w:tc>
          <w:tcPr>
            <w:tcW w:w="9394" w:type="dxa"/>
          </w:tcPr>
          <w:p w14:paraId="5BE2A577" w14:textId="6A3D7BF8" w:rsidR="00291818" w:rsidRDefault="00291818" w:rsidP="003A6DCE">
            <w:pPr>
              <w:rPr>
                <w:rFonts w:cs="Times New Roman"/>
                <w:szCs w:val="24"/>
              </w:rPr>
            </w:pPr>
            <w:r>
              <w:rPr>
                <w:rFonts w:cs="Times New Roman"/>
                <w:szCs w:val="24"/>
              </w:rPr>
              <w:t>SimplePlayerCreator</w:t>
            </w:r>
          </w:p>
        </w:tc>
      </w:tr>
      <w:tr w:rsidR="00291818" w14:paraId="77E0C740" w14:textId="77777777" w:rsidTr="003A6DCE">
        <w:tc>
          <w:tcPr>
            <w:tcW w:w="9394" w:type="dxa"/>
          </w:tcPr>
          <w:p w14:paraId="1A9F99ED" w14:textId="2530BC34" w:rsidR="00291818" w:rsidRDefault="00291818" w:rsidP="003A6DCE">
            <w:pPr>
              <w:rPr>
                <w:rFonts w:cs="Times New Roman"/>
                <w:szCs w:val="24"/>
              </w:rPr>
            </w:pPr>
            <w:r>
              <w:rPr>
                <w:noProof/>
              </w:rPr>
              <w:drawing>
                <wp:inline distT="0" distB="0" distL="0" distR="0" wp14:anchorId="59B0E916" wp14:editId="72EAD4CB">
                  <wp:extent cx="3667125" cy="99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990600"/>
                          </a:xfrm>
                          <a:prstGeom prst="rect">
                            <a:avLst/>
                          </a:prstGeom>
                        </pic:spPr>
                      </pic:pic>
                    </a:graphicData>
                  </a:graphic>
                </wp:inline>
              </w:drawing>
            </w:r>
          </w:p>
        </w:tc>
      </w:tr>
      <w:tr w:rsidR="00291818" w14:paraId="57835521" w14:textId="77777777" w:rsidTr="003A6DCE">
        <w:tc>
          <w:tcPr>
            <w:tcW w:w="9394" w:type="dxa"/>
          </w:tcPr>
          <w:p w14:paraId="0548DE43" w14:textId="77777777" w:rsidR="00291818" w:rsidRDefault="00291818" w:rsidP="003A6DCE">
            <w:pPr>
              <w:rPr>
                <w:rFonts w:cs="Times New Roman"/>
                <w:szCs w:val="24"/>
              </w:rPr>
            </w:pPr>
            <w:r>
              <w:rPr>
                <w:rFonts w:cs="Times New Roman"/>
                <w:szCs w:val="24"/>
              </w:rPr>
              <w:t>25</w:t>
            </w:r>
          </w:p>
        </w:tc>
      </w:tr>
      <w:tr w:rsidR="00291818" w14:paraId="2CB52667" w14:textId="77777777" w:rsidTr="003A6DCE">
        <w:tc>
          <w:tcPr>
            <w:tcW w:w="9394" w:type="dxa"/>
          </w:tcPr>
          <w:p w14:paraId="6465B3F2" w14:textId="77777777" w:rsidR="00291818" w:rsidRDefault="00291818" w:rsidP="003A6DCE">
            <w:pPr>
              <w:rPr>
                <w:rFonts w:cs="Times New Roman"/>
                <w:szCs w:val="24"/>
              </w:rPr>
            </w:pPr>
            <w:r>
              <w:rPr>
                <w:rFonts w:cs="Times New Roman"/>
                <w:szCs w:val="24"/>
              </w:rPr>
              <w:t>Kodo gerosios praktikos</w:t>
            </w:r>
          </w:p>
        </w:tc>
      </w:tr>
      <w:tr w:rsidR="00291818" w14:paraId="573CFF01" w14:textId="77777777" w:rsidTr="003A6DCE">
        <w:tc>
          <w:tcPr>
            <w:tcW w:w="9394" w:type="dxa"/>
          </w:tcPr>
          <w:p w14:paraId="3C8F0EF1" w14:textId="77777777" w:rsidR="00291818" w:rsidRDefault="00291818" w:rsidP="003A6DCE">
            <w:pPr>
              <w:rPr>
                <w:rFonts w:cs="Times New Roman"/>
                <w:szCs w:val="24"/>
              </w:rPr>
            </w:pPr>
            <w:r>
              <w:rPr>
                <w:rFonts w:cs="Times New Roman"/>
                <w:szCs w:val="24"/>
              </w:rPr>
              <w:t>Įhardcode‘intos paveiksliuko dydžio reikšmės. Jeigu bus norima naudoti kitokias paveiksliuko dydžio reikšmes, reikės visose klasėse eiti ir keisti skaičius. Būtų protingiau naudoti konstantas/configuracinį failą.</w:t>
            </w:r>
          </w:p>
        </w:tc>
      </w:tr>
    </w:tbl>
    <w:p w14:paraId="5A73C168" w14:textId="77777777" w:rsidR="00694E28" w:rsidRDefault="00694E28" w:rsidP="00BC2A5E">
      <w:pPr>
        <w:rPr>
          <w:rFonts w:cs="Times New Roman"/>
          <w:szCs w:val="24"/>
        </w:rPr>
      </w:pPr>
    </w:p>
    <w:tbl>
      <w:tblPr>
        <w:tblStyle w:val="TableGrid"/>
        <w:tblW w:w="0" w:type="auto"/>
        <w:tblLook w:val="04A0" w:firstRow="1" w:lastRow="0" w:firstColumn="1" w:lastColumn="0" w:noHBand="0" w:noVBand="1"/>
      </w:tblPr>
      <w:tblGrid>
        <w:gridCol w:w="9394"/>
      </w:tblGrid>
      <w:tr w:rsidR="00694E28" w14:paraId="5EB9CF09" w14:textId="77777777" w:rsidTr="003A6DCE">
        <w:tc>
          <w:tcPr>
            <w:tcW w:w="9394" w:type="dxa"/>
          </w:tcPr>
          <w:p w14:paraId="2BF485B2" w14:textId="15331E5E" w:rsidR="00694E28" w:rsidRDefault="00694E28" w:rsidP="003A6DCE">
            <w:pPr>
              <w:rPr>
                <w:rFonts w:cs="Times New Roman"/>
                <w:szCs w:val="24"/>
              </w:rPr>
            </w:pPr>
            <w:r>
              <w:rPr>
                <w:rFonts w:cs="Times New Roman"/>
                <w:szCs w:val="24"/>
              </w:rPr>
              <w:t>BombCreatorHandler.cs</w:t>
            </w:r>
          </w:p>
        </w:tc>
      </w:tr>
      <w:tr w:rsidR="00694E28" w14:paraId="0B034085" w14:textId="77777777" w:rsidTr="003A6DCE">
        <w:tc>
          <w:tcPr>
            <w:tcW w:w="9394" w:type="dxa"/>
          </w:tcPr>
          <w:p w14:paraId="19487027" w14:textId="7DEC46F5" w:rsidR="00694E28" w:rsidRDefault="00694E28" w:rsidP="003A6DCE">
            <w:pPr>
              <w:rPr>
                <w:rFonts w:cs="Times New Roman"/>
                <w:szCs w:val="24"/>
              </w:rPr>
            </w:pPr>
            <w:r>
              <w:rPr>
                <w:rFonts w:cs="Times New Roman"/>
                <w:szCs w:val="24"/>
              </w:rPr>
              <w:t>BombCreatorHandler</w:t>
            </w:r>
          </w:p>
        </w:tc>
      </w:tr>
      <w:tr w:rsidR="00694E28" w14:paraId="17631552" w14:textId="77777777" w:rsidTr="003A6DCE">
        <w:tc>
          <w:tcPr>
            <w:tcW w:w="9394" w:type="dxa"/>
          </w:tcPr>
          <w:p w14:paraId="16CED236" w14:textId="1A908D99" w:rsidR="00694E28" w:rsidRDefault="00694E28" w:rsidP="003A6DCE">
            <w:pPr>
              <w:rPr>
                <w:rFonts w:cs="Times New Roman"/>
                <w:szCs w:val="24"/>
              </w:rPr>
            </w:pPr>
            <w:r>
              <w:rPr>
                <w:noProof/>
              </w:rPr>
              <w:lastRenderedPageBreak/>
              <w:drawing>
                <wp:inline distT="0" distB="0" distL="0" distR="0" wp14:anchorId="3694E00E" wp14:editId="3B02217F">
                  <wp:extent cx="4053011" cy="25622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246" cy="2589557"/>
                          </a:xfrm>
                          <a:prstGeom prst="rect">
                            <a:avLst/>
                          </a:prstGeom>
                        </pic:spPr>
                      </pic:pic>
                    </a:graphicData>
                  </a:graphic>
                </wp:inline>
              </w:drawing>
            </w:r>
          </w:p>
        </w:tc>
      </w:tr>
      <w:tr w:rsidR="00694E28" w14:paraId="58EE1263" w14:textId="77777777" w:rsidTr="003A6DCE">
        <w:tc>
          <w:tcPr>
            <w:tcW w:w="9394" w:type="dxa"/>
          </w:tcPr>
          <w:p w14:paraId="4F35AB01" w14:textId="125A4D98" w:rsidR="00694E28" w:rsidRDefault="00694E28" w:rsidP="003A6DCE">
            <w:pPr>
              <w:rPr>
                <w:rFonts w:cs="Times New Roman"/>
                <w:szCs w:val="24"/>
              </w:rPr>
            </w:pPr>
            <w:r>
              <w:rPr>
                <w:rFonts w:cs="Times New Roman"/>
                <w:szCs w:val="24"/>
              </w:rPr>
              <w:t>19-30</w:t>
            </w:r>
          </w:p>
        </w:tc>
      </w:tr>
      <w:tr w:rsidR="00694E28" w14:paraId="1897B567" w14:textId="77777777" w:rsidTr="003A6DCE">
        <w:tc>
          <w:tcPr>
            <w:tcW w:w="9394" w:type="dxa"/>
          </w:tcPr>
          <w:p w14:paraId="404455AD" w14:textId="77777777" w:rsidR="00694E28" w:rsidRDefault="00694E28" w:rsidP="003A6DCE">
            <w:pPr>
              <w:rPr>
                <w:rFonts w:cs="Times New Roman"/>
                <w:szCs w:val="24"/>
              </w:rPr>
            </w:pPr>
            <w:r>
              <w:rPr>
                <w:rFonts w:cs="Times New Roman"/>
                <w:szCs w:val="24"/>
              </w:rPr>
              <w:t>Kodo gerosios praktikos</w:t>
            </w:r>
          </w:p>
        </w:tc>
      </w:tr>
      <w:tr w:rsidR="00694E28" w14:paraId="7C59D80D" w14:textId="77777777" w:rsidTr="003A6DCE">
        <w:tc>
          <w:tcPr>
            <w:tcW w:w="9394" w:type="dxa"/>
          </w:tcPr>
          <w:p w14:paraId="0F16E4F2" w14:textId="3648C053" w:rsidR="00694E28" w:rsidRDefault="00694E28" w:rsidP="003A6DCE">
            <w:pPr>
              <w:rPr>
                <w:rFonts w:cs="Times New Roman"/>
                <w:szCs w:val="24"/>
              </w:rPr>
            </w:pPr>
            <w:r>
              <w:rPr>
                <w:rFonts w:cs="Times New Roman"/>
                <w:szCs w:val="24"/>
              </w:rPr>
              <w:t xml:space="preserve">Įhardcode‘intos switch atvejų reikšmės. Iš string reikšmių kuriami objektai. Jeigu padaroma nors menkiausia rašybos klaida, objektų kūrimas veikia neteisingai. </w:t>
            </w:r>
          </w:p>
        </w:tc>
      </w:tr>
    </w:tbl>
    <w:p w14:paraId="2CE6C3DB" w14:textId="6496212A" w:rsidR="00694E28" w:rsidRDefault="00694E28" w:rsidP="00BC2A5E">
      <w:pPr>
        <w:rPr>
          <w:rFonts w:cs="Times New Roman"/>
          <w:szCs w:val="24"/>
        </w:rPr>
      </w:pPr>
    </w:p>
    <w:tbl>
      <w:tblPr>
        <w:tblStyle w:val="TableGrid"/>
        <w:tblW w:w="0" w:type="auto"/>
        <w:tblLook w:val="04A0" w:firstRow="1" w:lastRow="0" w:firstColumn="1" w:lastColumn="0" w:noHBand="0" w:noVBand="1"/>
      </w:tblPr>
      <w:tblGrid>
        <w:gridCol w:w="9394"/>
      </w:tblGrid>
      <w:tr w:rsidR="00694E28" w14:paraId="2C86276E" w14:textId="77777777" w:rsidTr="003A6DCE">
        <w:tc>
          <w:tcPr>
            <w:tcW w:w="9394" w:type="dxa"/>
          </w:tcPr>
          <w:p w14:paraId="3ADC3265" w14:textId="7DF65CA1" w:rsidR="00694E28" w:rsidRDefault="00694E28" w:rsidP="003A6DCE">
            <w:pPr>
              <w:rPr>
                <w:rFonts w:cs="Times New Roman"/>
                <w:szCs w:val="24"/>
              </w:rPr>
            </w:pPr>
            <w:r>
              <w:rPr>
                <w:rFonts w:cs="Times New Roman"/>
                <w:szCs w:val="24"/>
              </w:rPr>
              <w:t>Backward.cs</w:t>
            </w:r>
          </w:p>
        </w:tc>
      </w:tr>
      <w:tr w:rsidR="00694E28" w14:paraId="68602C57" w14:textId="77777777" w:rsidTr="003A6DCE">
        <w:tc>
          <w:tcPr>
            <w:tcW w:w="9394" w:type="dxa"/>
          </w:tcPr>
          <w:p w14:paraId="31A37F87" w14:textId="43E3986D" w:rsidR="00694E28" w:rsidRDefault="00694E28" w:rsidP="003A6DCE">
            <w:pPr>
              <w:rPr>
                <w:rFonts w:cs="Times New Roman"/>
                <w:szCs w:val="24"/>
              </w:rPr>
            </w:pPr>
            <w:r>
              <w:rPr>
                <w:rFonts w:cs="Times New Roman"/>
                <w:szCs w:val="24"/>
              </w:rPr>
              <w:t>Backward</w:t>
            </w:r>
          </w:p>
        </w:tc>
      </w:tr>
      <w:tr w:rsidR="00694E28" w14:paraId="17E49429" w14:textId="77777777" w:rsidTr="003A6DCE">
        <w:tc>
          <w:tcPr>
            <w:tcW w:w="9394" w:type="dxa"/>
          </w:tcPr>
          <w:p w14:paraId="4C91FEB0" w14:textId="19558DBE" w:rsidR="00694E28" w:rsidRDefault="00694E28" w:rsidP="003A6DCE">
            <w:pPr>
              <w:rPr>
                <w:rFonts w:cs="Times New Roman"/>
                <w:szCs w:val="24"/>
              </w:rPr>
            </w:pPr>
            <w:r>
              <w:rPr>
                <w:noProof/>
              </w:rPr>
              <w:drawing>
                <wp:inline distT="0" distB="0" distL="0" distR="0" wp14:anchorId="022B7BC2" wp14:editId="59376AC3">
                  <wp:extent cx="3429000" cy="3095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3095625"/>
                          </a:xfrm>
                          <a:prstGeom prst="rect">
                            <a:avLst/>
                          </a:prstGeom>
                        </pic:spPr>
                      </pic:pic>
                    </a:graphicData>
                  </a:graphic>
                </wp:inline>
              </w:drawing>
            </w:r>
          </w:p>
        </w:tc>
      </w:tr>
      <w:tr w:rsidR="00694E28" w14:paraId="2DDC4D62" w14:textId="77777777" w:rsidTr="003A6DCE">
        <w:tc>
          <w:tcPr>
            <w:tcW w:w="9394" w:type="dxa"/>
          </w:tcPr>
          <w:p w14:paraId="3714A3CA" w14:textId="11856CFA" w:rsidR="00694E28" w:rsidRDefault="00694E28" w:rsidP="003A6DCE">
            <w:pPr>
              <w:rPr>
                <w:rFonts w:cs="Times New Roman"/>
                <w:szCs w:val="24"/>
              </w:rPr>
            </w:pPr>
            <w:r>
              <w:rPr>
                <w:rFonts w:cs="Times New Roman"/>
                <w:szCs w:val="24"/>
              </w:rPr>
              <w:t>21, 26</w:t>
            </w:r>
          </w:p>
        </w:tc>
      </w:tr>
      <w:tr w:rsidR="00694E28" w14:paraId="208E8588" w14:textId="77777777" w:rsidTr="003A6DCE">
        <w:tc>
          <w:tcPr>
            <w:tcW w:w="9394" w:type="dxa"/>
          </w:tcPr>
          <w:p w14:paraId="779169A3" w14:textId="77777777" w:rsidR="00694E28" w:rsidRDefault="00694E28" w:rsidP="003A6DCE">
            <w:pPr>
              <w:rPr>
                <w:rFonts w:cs="Times New Roman"/>
                <w:szCs w:val="24"/>
              </w:rPr>
            </w:pPr>
            <w:r>
              <w:rPr>
                <w:rFonts w:cs="Times New Roman"/>
                <w:szCs w:val="24"/>
              </w:rPr>
              <w:t>Kodo gerosios praktikos</w:t>
            </w:r>
          </w:p>
        </w:tc>
      </w:tr>
      <w:tr w:rsidR="00694E28" w14:paraId="65673C8F" w14:textId="77777777" w:rsidTr="003A6DCE">
        <w:tc>
          <w:tcPr>
            <w:tcW w:w="9394" w:type="dxa"/>
          </w:tcPr>
          <w:p w14:paraId="16A57ADD" w14:textId="1EB1135E" w:rsidR="00694E28" w:rsidRDefault="00694E28" w:rsidP="003A6DCE">
            <w:pPr>
              <w:rPr>
                <w:rFonts w:cs="Times New Roman"/>
                <w:szCs w:val="24"/>
              </w:rPr>
            </w:pPr>
            <w:r>
              <w:rPr>
                <w:rFonts w:cs="Times New Roman"/>
                <w:szCs w:val="24"/>
              </w:rPr>
              <w:t>Įhardcode‘intos</w:t>
            </w:r>
            <w:r w:rsidR="000A5955">
              <w:rPr>
                <w:rFonts w:cs="Times New Roman"/>
                <w:szCs w:val="24"/>
              </w:rPr>
              <w:t xml:space="preserve"> y koordinatės </w:t>
            </w:r>
            <w:r>
              <w:rPr>
                <w:rFonts w:cs="Times New Roman"/>
                <w:szCs w:val="24"/>
              </w:rPr>
              <w:t>padidinimo/pamažinimo reikšmės. Būtų tikslinga naudoti konstantas arba configuracinį failą.</w:t>
            </w:r>
          </w:p>
        </w:tc>
      </w:tr>
    </w:tbl>
    <w:p w14:paraId="6E8336DA" w14:textId="5AF5E631" w:rsidR="00694E28" w:rsidRDefault="00694E28" w:rsidP="00BC2A5E">
      <w:pPr>
        <w:rPr>
          <w:rFonts w:cs="Times New Roman"/>
          <w:szCs w:val="24"/>
        </w:rPr>
      </w:pPr>
    </w:p>
    <w:p w14:paraId="268CBDD8" w14:textId="005BCB5C" w:rsidR="00694E28" w:rsidRDefault="00694E28" w:rsidP="00BC2A5E">
      <w:pPr>
        <w:rPr>
          <w:rFonts w:cs="Times New Roman"/>
          <w:szCs w:val="24"/>
        </w:rPr>
      </w:pPr>
    </w:p>
    <w:p w14:paraId="5C952B43" w14:textId="61A994F0" w:rsidR="00694E28" w:rsidRDefault="00694E28" w:rsidP="00BC2A5E">
      <w:pPr>
        <w:rPr>
          <w:rFonts w:cs="Times New Roman"/>
          <w:szCs w:val="24"/>
        </w:rPr>
      </w:pPr>
    </w:p>
    <w:p w14:paraId="41C39D1E" w14:textId="77777777" w:rsidR="00694E28" w:rsidRDefault="00694E28" w:rsidP="00BC2A5E">
      <w:pPr>
        <w:rPr>
          <w:rFonts w:cs="Times New Roman"/>
          <w:szCs w:val="24"/>
        </w:rPr>
      </w:pPr>
    </w:p>
    <w:tbl>
      <w:tblPr>
        <w:tblStyle w:val="TableGrid"/>
        <w:tblW w:w="0" w:type="auto"/>
        <w:tblLook w:val="04A0" w:firstRow="1" w:lastRow="0" w:firstColumn="1" w:lastColumn="0" w:noHBand="0" w:noVBand="1"/>
      </w:tblPr>
      <w:tblGrid>
        <w:gridCol w:w="9394"/>
      </w:tblGrid>
      <w:tr w:rsidR="00694E28" w14:paraId="5FBDE002" w14:textId="77777777" w:rsidTr="003A6DCE">
        <w:tc>
          <w:tcPr>
            <w:tcW w:w="9394" w:type="dxa"/>
          </w:tcPr>
          <w:p w14:paraId="1C5ABAD3" w14:textId="42BB6803" w:rsidR="00694E28" w:rsidRDefault="00694E28" w:rsidP="003A6DCE">
            <w:pPr>
              <w:rPr>
                <w:rFonts w:cs="Times New Roman"/>
                <w:szCs w:val="24"/>
              </w:rPr>
            </w:pPr>
            <w:r>
              <w:rPr>
                <w:rFonts w:cs="Times New Roman"/>
                <w:szCs w:val="24"/>
              </w:rPr>
              <w:lastRenderedPageBreak/>
              <w:t>Forward.cs</w:t>
            </w:r>
          </w:p>
        </w:tc>
      </w:tr>
      <w:tr w:rsidR="00694E28" w14:paraId="5F49C018" w14:textId="77777777" w:rsidTr="003A6DCE">
        <w:tc>
          <w:tcPr>
            <w:tcW w:w="9394" w:type="dxa"/>
          </w:tcPr>
          <w:p w14:paraId="124795C7" w14:textId="6D787FB8" w:rsidR="00694E28" w:rsidRDefault="00694E28" w:rsidP="003A6DCE">
            <w:pPr>
              <w:rPr>
                <w:rFonts w:cs="Times New Roman"/>
                <w:szCs w:val="24"/>
              </w:rPr>
            </w:pPr>
            <w:r>
              <w:rPr>
                <w:rFonts w:cs="Times New Roman"/>
                <w:szCs w:val="24"/>
              </w:rPr>
              <w:t>Forward</w:t>
            </w:r>
          </w:p>
        </w:tc>
      </w:tr>
      <w:tr w:rsidR="00694E28" w14:paraId="65BABD97" w14:textId="77777777" w:rsidTr="003A6DCE">
        <w:tc>
          <w:tcPr>
            <w:tcW w:w="9394" w:type="dxa"/>
          </w:tcPr>
          <w:p w14:paraId="2B5B3987" w14:textId="0E33E084" w:rsidR="00694E28" w:rsidRDefault="00694E28" w:rsidP="003A6DCE">
            <w:pPr>
              <w:rPr>
                <w:rFonts w:cs="Times New Roman"/>
                <w:szCs w:val="24"/>
              </w:rPr>
            </w:pPr>
            <w:r>
              <w:rPr>
                <w:noProof/>
              </w:rPr>
              <w:drawing>
                <wp:inline distT="0" distB="0" distL="0" distR="0" wp14:anchorId="7738DA87" wp14:editId="5B245E2F">
                  <wp:extent cx="3324225" cy="2914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2914650"/>
                          </a:xfrm>
                          <a:prstGeom prst="rect">
                            <a:avLst/>
                          </a:prstGeom>
                        </pic:spPr>
                      </pic:pic>
                    </a:graphicData>
                  </a:graphic>
                </wp:inline>
              </w:drawing>
            </w:r>
          </w:p>
        </w:tc>
      </w:tr>
      <w:tr w:rsidR="00694E28" w14:paraId="010B1341" w14:textId="77777777" w:rsidTr="003A6DCE">
        <w:tc>
          <w:tcPr>
            <w:tcW w:w="9394" w:type="dxa"/>
          </w:tcPr>
          <w:p w14:paraId="480849FC" w14:textId="77777777" w:rsidR="00694E28" w:rsidRDefault="00694E28" w:rsidP="003A6DCE">
            <w:pPr>
              <w:rPr>
                <w:rFonts w:cs="Times New Roman"/>
                <w:szCs w:val="24"/>
              </w:rPr>
            </w:pPr>
            <w:r>
              <w:rPr>
                <w:rFonts w:cs="Times New Roman"/>
                <w:szCs w:val="24"/>
              </w:rPr>
              <w:t>21, 26</w:t>
            </w:r>
          </w:p>
        </w:tc>
      </w:tr>
      <w:tr w:rsidR="00694E28" w14:paraId="734315B0" w14:textId="77777777" w:rsidTr="003A6DCE">
        <w:tc>
          <w:tcPr>
            <w:tcW w:w="9394" w:type="dxa"/>
          </w:tcPr>
          <w:p w14:paraId="20EE5BC3" w14:textId="77777777" w:rsidR="00694E28" w:rsidRDefault="00694E28" w:rsidP="003A6DCE">
            <w:pPr>
              <w:rPr>
                <w:rFonts w:cs="Times New Roman"/>
                <w:szCs w:val="24"/>
              </w:rPr>
            </w:pPr>
            <w:r>
              <w:rPr>
                <w:rFonts w:cs="Times New Roman"/>
                <w:szCs w:val="24"/>
              </w:rPr>
              <w:t>Kodo gerosios praktikos</w:t>
            </w:r>
          </w:p>
        </w:tc>
      </w:tr>
      <w:tr w:rsidR="00694E28" w14:paraId="01F0822D" w14:textId="77777777" w:rsidTr="003A6DCE">
        <w:tc>
          <w:tcPr>
            <w:tcW w:w="9394" w:type="dxa"/>
          </w:tcPr>
          <w:p w14:paraId="6FA40213" w14:textId="491F97F4" w:rsidR="00694E28" w:rsidRDefault="00694E28" w:rsidP="003A6DCE">
            <w:pPr>
              <w:rPr>
                <w:rFonts w:cs="Times New Roman"/>
                <w:szCs w:val="24"/>
              </w:rPr>
            </w:pPr>
            <w:r>
              <w:rPr>
                <w:rFonts w:cs="Times New Roman"/>
                <w:szCs w:val="24"/>
              </w:rPr>
              <w:t xml:space="preserve">Įhardcode‘intos </w:t>
            </w:r>
            <w:r w:rsidR="000A5955">
              <w:rPr>
                <w:rFonts w:cs="Times New Roman"/>
                <w:szCs w:val="24"/>
              </w:rPr>
              <w:t xml:space="preserve">y koordinatės </w:t>
            </w:r>
            <w:r>
              <w:rPr>
                <w:rFonts w:cs="Times New Roman"/>
                <w:szCs w:val="24"/>
              </w:rPr>
              <w:t>padidinimo/pamažinimo reikšmės. Būtų tikslinga naudoti konstantas arba configuracinį failą.</w:t>
            </w:r>
          </w:p>
        </w:tc>
      </w:tr>
    </w:tbl>
    <w:p w14:paraId="0334D1A1" w14:textId="223AFB96" w:rsidR="00694E28" w:rsidRDefault="00694E28" w:rsidP="00BC2A5E">
      <w:pPr>
        <w:rPr>
          <w:rFonts w:cs="Times New Roman"/>
          <w:szCs w:val="24"/>
        </w:rPr>
      </w:pPr>
    </w:p>
    <w:tbl>
      <w:tblPr>
        <w:tblStyle w:val="TableGrid"/>
        <w:tblW w:w="0" w:type="auto"/>
        <w:tblLook w:val="04A0" w:firstRow="1" w:lastRow="0" w:firstColumn="1" w:lastColumn="0" w:noHBand="0" w:noVBand="1"/>
      </w:tblPr>
      <w:tblGrid>
        <w:gridCol w:w="9394"/>
      </w:tblGrid>
      <w:tr w:rsidR="000A5955" w14:paraId="45B262DE" w14:textId="77777777" w:rsidTr="003A6DCE">
        <w:tc>
          <w:tcPr>
            <w:tcW w:w="9394" w:type="dxa"/>
          </w:tcPr>
          <w:p w14:paraId="49F7E253" w14:textId="7F2A6A78" w:rsidR="000A5955" w:rsidRDefault="000A5955" w:rsidP="003A6DCE">
            <w:pPr>
              <w:rPr>
                <w:rFonts w:cs="Times New Roman"/>
                <w:szCs w:val="24"/>
              </w:rPr>
            </w:pPr>
            <w:r>
              <w:rPr>
                <w:rFonts w:cs="Times New Roman"/>
                <w:szCs w:val="24"/>
              </w:rPr>
              <w:t>Left.cs</w:t>
            </w:r>
          </w:p>
        </w:tc>
      </w:tr>
      <w:tr w:rsidR="000A5955" w14:paraId="5D1960F1" w14:textId="77777777" w:rsidTr="003A6DCE">
        <w:tc>
          <w:tcPr>
            <w:tcW w:w="9394" w:type="dxa"/>
          </w:tcPr>
          <w:p w14:paraId="6787BAE2" w14:textId="26469312" w:rsidR="000A5955" w:rsidRDefault="000A5955" w:rsidP="003A6DCE">
            <w:pPr>
              <w:rPr>
                <w:rFonts w:cs="Times New Roman"/>
                <w:szCs w:val="24"/>
              </w:rPr>
            </w:pPr>
            <w:r>
              <w:rPr>
                <w:rFonts w:cs="Times New Roman"/>
                <w:szCs w:val="24"/>
              </w:rPr>
              <w:t>Left</w:t>
            </w:r>
          </w:p>
        </w:tc>
      </w:tr>
      <w:tr w:rsidR="000A5955" w14:paraId="38868488" w14:textId="77777777" w:rsidTr="003A6DCE">
        <w:tc>
          <w:tcPr>
            <w:tcW w:w="9394" w:type="dxa"/>
          </w:tcPr>
          <w:p w14:paraId="31A8EC85" w14:textId="4DDE7B69" w:rsidR="000A5955" w:rsidRDefault="000A5955" w:rsidP="003A6DCE">
            <w:pPr>
              <w:rPr>
                <w:rFonts w:cs="Times New Roman"/>
                <w:szCs w:val="24"/>
              </w:rPr>
            </w:pPr>
            <w:r>
              <w:rPr>
                <w:noProof/>
              </w:rPr>
              <w:drawing>
                <wp:inline distT="0" distB="0" distL="0" distR="0" wp14:anchorId="6B31582A" wp14:editId="5F10281C">
                  <wp:extent cx="3076575" cy="3057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057525"/>
                          </a:xfrm>
                          <a:prstGeom prst="rect">
                            <a:avLst/>
                          </a:prstGeom>
                        </pic:spPr>
                      </pic:pic>
                    </a:graphicData>
                  </a:graphic>
                </wp:inline>
              </w:drawing>
            </w:r>
          </w:p>
        </w:tc>
      </w:tr>
      <w:tr w:rsidR="000A5955" w14:paraId="103BE9BD" w14:textId="77777777" w:rsidTr="003A6DCE">
        <w:tc>
          <w:tcPr>
            <w:tcW w:w="9394" w:type="dxa"/>
          </w:tcPr>
          <w:p w14:paraId="1B97238F" w14:textId="77777777" w:rsidR="000A5955" w:rsidRDefault="000A5955" w:rsidP="003A6DCE">
            <w:pPr>
              <w:rPr>
                <w:rFonts w:cs="Times New Roman"/>
                <w:szCs w:val="24"/>
              </w:rPr>
            </w:pPr>
            <w:r>
              <w:rPr>
                <w:rFonts w:cs="Times New Roman"/>
                <w:szCs w:val="24"/>
              </w:rPr>
              <w:t>21, 26</w:t>
            </w:r>
          </w:p>
        </w:tc>
      </w:tr>
      <w:tr w:rsidR="000A5955" w14:paraId="5F768033" w14:textId="77777777" w:rsidTr="003A6DCE">
        <w:tc>
          <w:tcPr>
            <w:tcW w:w="9394" w:type="dxa"/>
          </w:tcPr>
          <w:p w14:paraId="6582A165" w14:textId="77777777" w:rsidR="000A5955" w:rsidRDefault="000A5955" w:rsidP="003A6DCE">
            <w:pPr>
              <w:rPr>
                <w:rFonts w:cs="Times New Roman"/>
                <w:szCs w:val="24"/>
              </w:rPr>
            </w:pPr>
            <w:r>
              <w:rPr>
                <w:rFonts w:cs="Times New Roman"/>
                <w:szCs w:val="24"/>
              </w:rPr>
              <w:t>Kodo gerosios praktikos</w:t>
            </w:r>
          </w:p>
        </w:tc>
      </w:tr>
      <w:tr w:rsidR="000A5955" w14:paraId="6C8630EC" w14:textId="77777777" w:rsidTr="000A5955">
        <w:trPr>
          <w:trHeight w:val="647"/>
        </w:trPr>
        <w:tc>
          <w:tcPr>
            <w:tcW w:w="9394" w:type="dxa"/>
          </w:tcPr>
          <w:p w14:paraId="6020FC91" w14:textId="679D92B1" w:rsidR="000A5955" w:rsidRDefault="000A5955" w:rsidP="003A6DCE">
            <w:pPr>
              <w:rPr>
                <w:rFonts w:cs="Times New Roman"/>
                <w:szCs w:val="24"/>
              </w:rPr>
            </w:pPr>
            <w:r>
              <w:rPr>
                <w:rFonts w:cs="Times New Roman"/>
                <w:szCs w:val="24"/>
              </w:rPr>
              <w:t>Įhardcode‘intos x koordinatės padidinimo/pamažinimo reikšmės. Būtų tikslinga naudoti konstantas arba configuracinį failą.</w:t>
            </w:r>
          </w:p>
        </w:tc>
      </w:tr>
    </w:tbl>
    <w:p w14:paraId="4BD25F24" w14:textId="0A40BD24" w:rsidR="000A5955" w:rsidRDefault="000A5955" w:rsidP="00BC2A5E">
      <w:pPr>
        <w:rPr>
          <w:rFonts w:cs="Times New Roman"/>
          <w:szCs w:val="24"/>
        </w:rPr>
      </w:pPr>
    </w:p>
    <w:tbl>
      <w:tblPr>
        <w:tblStyle w:val="TableGrid"/>
        <w:tblW w:w="0" w:type="auto"/>
        <w:tblLook w:val="04A0" w:firstRow="1" w:lastRow="0" w:firstColumn="1" w:lastColumn="0" w:noHBand="0" w:noVBand="1"/>
      </w:tblPr>
      <w:tblGrid>
        <w:gridCol w:w="9394"/>
      </w:tblGrid>
      <w:tr w:rsidR="000A5955" w14:paraId="42465DC8" w14:textId="77777777" w:rsidTr="003A6DCE">
        <w:tc>
          <w:tcPr>
            <w:tcW w:w="9394" w:type="dxa"/>
          </w:tcPr>
          <w:p w14:paraId="0CC02489" w14:textId="6951C001" w:rsidR="000A5955" w:rsidRDefault="000A5955" w:rsidP="003A6DCE">
            <w:pPr>
              <w:rPr>
                <w:rFonts w:cs="Times New Roman"/>
                <w:szCs w:val="24"/>
              </w:rPr>
            </w:pPr>
            <w:r>
              <w:rPr>
                <w:rFonts w:cs="Times New Roman"/>
                <w:szCs w:val="24"/>
              </w:rPr>
              <w:t>Right.cs</w:t>
            </w:r>
          </w:p>
        </w:tc>
      </w:tr>
      <w:tr w:rsidR="000A5955" w14:paraId="33E78721" w14:textId="77777777" w:rsidTr="003A6DCE">
        <w:tc>
          <w:tcPr>
            <w:tcW w:w="9394" w:type="dxa"/>
          </w:tcPr>
          <w:p w14:paraId="20889C79" w14:textId="05667E82" w:rsidR="000A5955" w:rsidRDefault="000A5955" w:rsidP="003A6DCE">
            <w:pPr>
              <w:rPr>
                <w:rFonts w:cs="Times New Roman"/>
                <w:szCs w:val="24"/>
              </w:rPr>
            </w:pPr>
            <w:r>
              <w:rPr>
                <w:rFonts w:cs="Times New Roman"/>
                <w:szCs w:val="24"/>
              </w:rPr>
              <w:t>Right</w:t>
            </w:r>
          </w:p>
        </w:tc>
      </w:tr>
      <w:tr w:rsidR="000A5955" w14:paraId="7AE08FB7" w14:textId="77777777" w:rsidTr="003A6DCE">
        <w:tc>
          <w:tcPr>
            <w:tcW w:w="9394" w:type="dxa"/>
          </w:tcPr>
          <w:p w14:paraId="5437C72B" w14:textId="20A2BED1" w:rsidR="000A5955" w:rsidRDefault="000A5955" w:rsidP="003A6DCE">
            <w:pPr>
              <w:rPr>
                <w:rFonts w:cs="Times New Roman"/>
                <w:szCs w:val="24"/>
              </w:rPr>
            </w:pPr>
            <w:r>
              <w:rPr>
                <w:noProof/>
              </w:rPr>
              <w:drawing>
                <wp:inline distT="0" distB="0" distL="0" distR="0" wp14:anchorId="1E7F19CA" wp14:editId="0D0D2743">
                  <wp:extent cx="3105150" cy="3086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3086100"/>
                          </a:xfrm>
                          <a:prstGeom prst="rect">
                            <a:avLst/>
                          </a:prstGeom>
                        </pic:spPr>
                      </pic:pic>
                    </a:graphicData>
                  </a:graphic>
                </wp:inline>
              </w:drawing>
            </w:r>
          </w:p>
        </w:tc>
      </w:tr>
      <w:tr w:rsidR="000A5955" w14:paraId="6A88935C" w14:textId="77777777" w:rsidTr="003A6DCE">
        <w:tc>
          <w:tcPr>
            <w:tcW w:w="9394" w:type="dxa"/>
          </w:tcPr>
          <w:p w14:paraId="13F64A2E" w14:textId="0D229718" w:rsidR="000A5955" w:rsidRDefault="000A5955" w:rsidP="003A6DCE">
            <w:pPr>
              <w:rPr>
                <w:rFonts w:cs="Times New Roman"/>
                <w:szCs w:val="24"/>
              </w:rPr>
            </w:pPr>
            <w:r>
              <w:rPr>
                <w:rFonts w:cs="Times New Roman"/>
                <w:szCs w:val="24"/>
              </w:rPr>
              <w:t>22, 27</w:t>
            </w:r>
          </w:p>
        </w:tc>
      </w:tr>
      <w:tr w:rsidR="000A5955" w14:paraId="136CE7D4" w14:textId="77777777" w:rsidTr="003A6DCE">
        <w:tc>
          <w:tcPr>
            <w:tcW w:w="9394" w:type="dxa"/>
          </w:tcPr>
          <w:p w14:paraId="148A29A9" w14:textId="77777777" w:rsidR="000A5955" w:rsidRDefault="000A5955" w:rsidP="003A6DCE">
            <w:pPr>
              <w:rPr>
                <w:rFonts w:cs="Times New Roman"/>
                <w:szCs w:val="24"/>
              </w:rPr>
            </w:pPr>
            <w:r>
              <w:rPr>
                <w:rFonts w:cs="Times New Roman"/>
                <w:szCs w:val="24"/>
              </w:rPr>
              <w:t>Kodo gerosios praktikos</w:t>
            </w:r>
          </w:p>
        </w:tc>
      </w:tr>
      <w:tr w:rsidR="000A5955" w14:paraId="14040BDF" w14:textId="77777777" w:rsidTr="003A6DCE">
        <w:tc>
          <w:tcPr>
            <w:tcW w:w="9394" w:type="dxa"/>
          </w:tcPr>
          <w:p w14:paraId="540662AB" w14:textId="77777777" w:rsidR="000A5955" w:rsidRDefault="000A5955" w:rsidP="003A6DCE">
            <w:pPr>
              <w:rPr>
                <w:rFonts w:cs="Times New Roman"/>
                <w:szCs w:val="24"/>
              </w:rPr>
            </w:pPr>
            <w:r>
              <w:rPr>
                <w:rFonts w:cs="Times New Roman"/>
                <w:szCs w:val="24"/>
              </w:rPr>
              <w:t>Įhardcode‘intos x koordinatės padidinimo/pamažinimo reikšmės. Būtų tikslinga naudoti konstantas arba configuracinį failą.</w:t>
            </w:r>
          </w:p>
        </w:tc>
      </w:tr>
    </w:tbl>
    <w:p w14:paraId="70A4C632" w14:textId="030B3164" w:rsidR="000A5955" w:rsidRDefault="000A5955" w:rsidP="00BC2A5E">
      <w:pPr>
        <w:rPr>
          <w:rFonts w:cs="Times New Roman"/>
          <w:szCs w:val="24"/>
        </w:rPr>
      </w:pPr>
    </w:p>
    <w:tbl>
      <w:tblPr>
        <w:tblStyle w:val="TableGrid"/>
        <w:tblW w:w="0" w:type="auto"/>
        <w:tblLook w:val="04A0" w:firstRow="1" w:lastRow="0" w:firstColumn="1" w:lastColumn="0" w:noHBand="0" w:noVBand="1"/>
      </w:tblPr>
      <w:tblGrid>
        <w:gridCol w:w="9394"/>
      </w:tblGrid>
      <w:tr w:rsidR="000A5955" w14:paraId="03376CC5" w14:textId="77777777" w:rsidTr="003A6DCE">
        <w:tc>
          <w:tcPr>
            <w:tcW w:w="9394" w:type="dxa"/>
          </w:tcPr>
          <w:p w14:paraId="0DF4CBB4" w14:textId="509D4BAE" w:rsidR="000A5955" w:rsidRDefault="000A5955" w:rsidP="003A6DCE">
            <w:pPr>
              <w:rPr>
                <w:rFonts w:cs="Times New Roman"/>
                <w:szCs w:val="24"/>
              </w:rPr>
            </w:pPr>
            <w:r>
              <w:rPr>
                <w:rFonts w:cs="Times New Roman"/>
                <w:szCs w:val="24"/>
              </w:rPr>
              <w:t>Crate.cs</w:t>
            </w:r>
          </w:p>
        </w:tc>
      </w:tr>
      <w:tr w:rsidR="000A5955" w14:paraId="42EA1ADE" w14:textId="77777777" w:rsidTr="003A6DCE">
        <w:tc>
          <w:tcPr>
            <w:tcW w:w="9394" w:type="dxa"/>
          </w:tcPr>
          <w:p w14:paraId="005473C6" w14:textId="4DFC50FE" w:rsidR="000A5955" w:rsidRDefault="000A5955" w:rsidP="003A6DCE">
            <w:pPr>
              <w:rPr>
                <w:rFonts w:cs="Times New Roman"/>
                <w:szCs w:val="24"/>
              </w:rPr>
            </w:pPr>
            <w:r>
              <w:rPr>
                <w:rFonts w:cs="Times New Roman"/>
                <w:szCs w:val="24"/>
              </w:rPr>
              <w:t>Crate</w:t>
            </w:r>
          </w:p>
        </w:tc>
      </w:tr>
      <w:tr w:rsidR="000A5955" w14:paraId="1AB60B0B" w14:textId="77777777" w:rsidTr="003A6DCE">
        <w:tc>
          <w:tcPr>
            <w:tcW w:w="9394" w:type="dxa"/>
          </w:tcPr>
          <w:p w14:paraId="2A15A05E" w14:textId="24509EFD" w:rsidR="000A5955" w:rsidRDefault="000A5955" w:rsidP="003A6DCE">
            <w:pPr>
              <w:rPr>
                <w:rFonts w:cs="Times New Roman"/>
                <w:szCs w:val="24"/>
              </w:rPr>
            </w:pPr>
            <w:r>
              <w:rPr>
                <w:noProof/>
              </w:rPr>
              <w:drawing>
                <wp:inline distT="0" distB="0" distL="0" distR="0" wp14:anchorId="43F01AEA" wp14:editId="6D455607">
                  <wp:extent cx="5838825" cy="2628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2628900"/>
                          </a:xfrm>
                          <a:prstGeom prst="rect">
                            <a:avLst/>
                          </a:prstGeom>
                        </pic:spPr>
                      </pic:pic>
                    </a:graphicData>
                  </a:graphic>
                </wp:inline>
              </w:drawing>
            </w:r>
          </w:p>
        </w:tc>
      </w:tr>
      <w:tr w:rsidR="000A5955" w14:paraId="293096BC" w14:textId="77777777" w:rsidTr="003A6DCE">
        <w:tc>
          <w:tcPr>
            <w:tcW w:w="9394" w:type="dxa"/>
          </w:tcPr>
          <w:p w14:paraId="54D2771E" w14:textId="717EAD05" w:rsidR="000A5955" w:rsidRDefault="000A5955" w:rsidP="003A6DCE">
            <w:pPr>
              <w:rPr>
                <w:rFonts w:cs="Times New Roman"/>
                <w:szCs w:val="24"/>
              </w:rPr>
            </w:pPr>
            <w:r>
              <w:rPr>
                <w:rFonts w:cs="Times New Roman"/>
                <w:szCs w:val="24"/>
              </w:rPr>
              <w:t>66-69</w:t>
            </w:r>
          </w:p>
        </w:tc>
      </w:tr>
      <w:tr w:rsidR="000A5955" w14:paraId="300EA0E5" w14:textId="77777777" w:rsidTr="003A6DCE">
        <w:tc>
          <w:tcPr>
            <w:tcW w:w="9394" w:type="dxa"/>
          </w:tcPr>
          <w:p w14:paraId="48138629" w14:textId="4E20B76C" w:rsidR="000A5955" w:rsidRDefault="000A5955" w:rsidP="003A6DCE">
            <w:pPr>
              <w:rPr>
                <w:rFonts w:cs="Times New Roman"/>
                <w:szCs w:val="24"/>
              </w:rPr>
            </w:pPr>
            <w:r>
              <w:rPr>
                <w:rFonts w:cs="Times New Roman"/>
                <w:szCs w:val="24"/>
              </w:rPr>
              <w:t>Kodo saugumas</w:t>
            </w:r>
          </w:p>
        </w:tc>
      </w:tr>
      <w:tr w:rsidR="000A5955" w14:paraId="63AF9DC2" w14:textId="77777777" w:rsidTr="003A6DCE">
        <w:tc>
          <w:tcPr>
            <w:tcW w:w="9394" w:type="dxa"/>
          </w:tcPr>
          <w:p w14:paraId="3C3F4E67" w14:textId="194A21DE" w:rsidR="000A5955" w:rsidRDefault="000A5955" w:rsidP="003A6DCE">
            <w:pPr>
              <w:rPr>
                <w:rFonts w:cs="Times New Roman"/>
                <w:szCs w:val="24"/>
              </w:rPr>
            </w:pPr>
            <w:r>
              <w:rPr>
                <w:rFonts w:cs="Times New Roman"/>
                <w:szCs w:val="24"/>
              </w:rPr>
              <w:t>Kviečiant nerealizuotą Destroy metodą, niekas neįvyks. Reikėtų mesti NotImplementedException, kad nekiltų jokių neaiškumų.</w:t>
            </w:r>
          </w:p>
        </w:tc>
      </w:tr>
    </w:tbl>
    <w:p w14:paraId="5F72693F" w14:textId="130EC4E7" w:rsidR="000A5955" w:rsidRDefault="000A5955" w:rsidP="00BC2A5E">
      <w:pPr>
        <w:rPr>
          <w:rFonts w:cs="Times New Roman"/>
          <w:szCs w:val="24"/>
        </w:rPr>
      </w:pPr>
    </w:p>
    <w:p w14:paraId="38A496ED" w14:textId="77777777" w:rsidR="000A5955" w:rsidRDefault="000A5955" w:rsidP="00BC2A5E">
      <w:pPr>
        <w:rPr>
          <w:rFonts w:cs="Times New Roman"/>
          <w:szCs w:val="24"/>
        </w:rPr>
      </w:pPr>
    </w:p>
    <w:tbl>
      <w:tblPr>
        <w:tblStyle w:val="TableGrid"/>
        <w:tblW w:w="0" w:type="auto"/>
        <w:tblLook w:val="04A0" w:firstRow="1" w:lastRow="0" w:firstColumn="1" w:lastColumn="0" w:noHBand="0" w:noVBand="1"/>
      </w:tblPr>
      <w:tblGrid>
        <w:gridCol w:w="9394"/>
      </w:tblGrid>
      <w:tr w:rsidR="000A5955" w14:paraId="3262360C" w14:textId="77777777" w:rsidTr="003A6DCE">
        <w:tc>
          <w:tcPr>
            <w:tcW w:w="9394" w:type="dxa"/>
          </w:tcPr>
          <w:p w14:paraId="60AEF10C" w14:textId="1DB488C7" w:rsidR="000A5955" w:rsidRDefault="000A5955" w:rsidP="003A6DCE">
            <w:pPr>
              <w:rPr>
                <w:rFonts w:cs="Times New Roman"/>
                <w:szCs w:val="24"/>
              </w:rPr>
            </w:pPr>
            <w:r>
              <w:rPr>
                <w:rFonts w:cs="Times New Roman"/>
                <w:szCs w:val="24"/>
              </w:rPr>
              <w:t>Player.cs</w:t>
            </w:r>
          </w:p>
        </w:tc>
      </w:tr>
      <w:tr w:rsidR="000A5955" w14:paraId="753C1EC2" w14:textId="77777777" w:rsidTr="003A6DCE">
        <w:tc>
          <w:tcPr>
            <w:tcW w:w="9394" w:type="dxa"/>
          </w:tcPr>
          <w:p w14:paraId="7CC03848" w14:textId="4BF27D26" w:rsidR="000A5955" w:rsidRDefault="000A5955" w:rsidP="003A6DCE">
            <w:pPr>
              <w:rPr>
                <w:rFonts w:cs="Times New Roman"/>
                <w:szCs w:val="24"/>
              </w:rPr>
            </w:pPr>
            <w:r>
              <w:rPr>
                <w:rFonts w:cs="Times New Roman"/>
                <w:szCs w:val="24"/>
              </w:rPr>
              <w:t>Player</w:t>
            </w:r>
          </w:p>
        </w:tc>
      </w:tr>
      <w:tr w:rsidR="000A5955" w14:paraId="08DC784E" w14:textId="77777777" w:rsidTr="003A6DCE">
        <w:tc>
          <w:tcPr>
            <w:tcW w:w="9394" w:type="dxa"/>
          </w:tcPr>
          <w:p w14:paraId="1E74FB61" w14:textId="3E16EDA3" w:rsidR="000A5955" w:rsidRDefault="000A5955" w:rsidP="003A6DCE">
            <w:pPr>
              <w:rPr>
                <w:rFonts w:cs="Times New Roman"/>
                <w:szCs w:val="24"/>
              </w:rPr>
            </w:pPr>
            <w:r>
              <w:rPr>
                <w:noProof/>
              </w:rPr>
              <w:drawing>
                <wp:inline distT="0" distB="0" distL="0" distR="0" wp14:anchorId="10A7563E" wp14:editId="7EA43BB2">
                  <wp:extent cx="3962400" cy="2257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2257425"/>
                          </a:xfrm>
                          <a:prstGeom prst="rect">
                            <a:avLst/>
                          </a:prstGeom>
                        </pic:spPr>
                      </pic:pic>
                    </a:graphicData>
                  </a:graphic>
                </wp:inline>
              </w:drawing>
            </w:r>
          </w:p>
        </w:tc>
      </w:tr>
      <w:tr w:rsidR="000A5955" w14:paraId="5529B830" w14:textId="77777777" w:rsidTr="003A6DCE">
        <w:tc>
          <w:tcPr>
            <w:tcW w:w="9394" w:type="dxa"/>
          </w:tcPr>
          <w:p w14:paraId="0D00076E" w14:textId="2FC3F186" w:rsidR="000A5955" w:rsidRDefault="000A5955" w:rsidP="003A6DCE">
            <w:pPr>
              <w:rPr>
                <w:rFonts w:cs="Times New Roman"/>
                <w:szCs w:val="24"/>
              </w:rPr>
            </w:pPr>
            <w:r>
              <w:rPr>
                <w:rFonts w:cs="Times New Roman"/>
                <w:szCs w:val="24"/>
              </w:rPr>
              <w:t>13-14</w:t>
            </w:r>
          </w:p>
        </w:tc>
      </w:tr>
      <w:tr w:rsidR="000A5955" w14:paraId="5F8C3617" w14:textId="77777777" w:rsidTr="003A6DCE">
        <w:tc>
          <w:tcPr>
            <w:tcW w:w="9394" w:type="dxa"/>
          </w:tcPr>
          <w:p w14:paraId="3C8BF03D" w14:textId="0A64DD85" w:rsidR="000A5955" w:rsidRDefault="000A5955" w:rsidP="003A6DCE">
            <w:pPr>
              <w:rPr>
                <w:rFonts w:cs="Times New Roman"/>
                <w:szCs w:val="24"/>
              </w:rPr>
            </w:pPr>
            <w:r>
              <w:rPr>
                <w:rFonts w:cs="Times New Roman"/>
                <w:szCs w:val="24"/>
              </w:rPr>
              <w:t>Kodo gerosios praktikos</w:t>
            </w:r>
          </w:p>
        </w:tc>
      </w:tr>
      <w:tr w:rsidR="000A5955" w14:paraId="308F5711" w14:textId="77777777" w:rsidTr="003A6DCE">
        <w:tc>
          <w:tcPr>
            <w:tcW w:w="9394" w:type="dxa"/>
          </w:tcPr>
          <w:p w14:paraId="2103F9B5" w14:textId="54471659" w:rsidR="000A5955" w:rsidRDefault="000A5955" w:rsidP="003A6DCE">
            <w:pPr>
              <w:rPr>
                <w:rFonts w:cs="Times New Roman"/>
                <w:szCs w:val="24"/>
              </w:rPr>
            </w:pPr>
            <w:r>
              <w:rPr>
                <w:rFonts w:cs="Times New Roman"/>
                <w:szCs w:val="24"/>
              </w:rPr>
              <w:t>Įhardcode‘intos x ir y koordinatės reikšmės. Būtų tikslinga naudoti konstantas arba configuracinį failą.</w:t>
            </w:r>
          </w:p>
        </w:tc>
      </w:tr>
    </w:tbl>
    <w:p w14:paraId="57D34FF3" w14:textId="5868F378" w:rsidR="000A5955" w:rsidRDefault="000A5955" w:rsidP="00150A52"/>
    <w:tbl>
      <w:tblPr>
        <w:tblStyle w:val="TableGrid"/>
        <w:tblW w:w="0" w:type="auto"/>
        <w:tblLook w:val="04A0" w:firstRow="1" w:lastRow="0" w:firstColumn="1" w:lastColumn="0" w:noHBand="0" w:noVBand="1"/>
      </w:tblPr>
      <w:tblGrid>
        <w:gridCol w:w="9394"/>
      </w:tblGrid>
      <w:tr w:rsidR="00150A52" w14:paraId="24AE8631" w14:textId="77777777" w:rsidTr="003A6DCE">
        <w:tc>
          <w:tcPr>
            <w:tcW w:w="9394" w:type="dxa"/>
          </w:tcPr>
          <w:p w14:paraId="3D774C15" w14:textId="77777777" w:rsidR="00150A52" w:rsidRDefault="00150A52" w:rsidP="003A6DCE">
            <w:pPr>
              <w:rPr>
                <w:rFonts w:cs="Times New Roman"/>
                <w:szCs w:val="24"/>
              </w:rPr>
            </w:pPr>
            <w:r>
              <w:rPr>
                <w:rFonts w:cs="Times New Roman"/>
                <w:szCs w:val="24"/>
              </w:rPr>
              <w:t>Player.cs</w:t>
            </w:r>
          </w:p>
        </w:tc>
      </w:tr>
      <w:tr w:rsidR="00150A52" w14:paraId="0C1EBD26" w14:textId="77777777" w:rsidTr="003A6DCE">
        <w:tc>
          <w:tcPr>
            <w:tcW w:w="9394" w:type="dxa"/>
          </w:tcPr>
          <w:p w14:paraId="565EC0FE" w14:textId="77777777" w:rsidR="00150A52" w:rsidRDefault="00150A52" w:rsidP="003A6DCE">
            <w:pPr>
              <w:rPr>
                <w:rFonts w:cs="Times New Roman"/>
                <w:szCs w:val="24"/>
              </w:rPr>
            </w:pPr>
            <w:r>
              <w:rPr>
                <w:rFonts w:cs="Times New Roman"/>
                <w:szCs w:val="24"/>
              </w:rPr>
              <w:t>Player</w:t>
            </w:r>
          </w:p>
        </w:tc>
      </w:tr>
      <w:tr w:rsidR="00150A52" w14:paraId="63FF96DF" w14:textId="77777777" w:rsidTr="003A6DCE">
        <w:tc>
          <w:tcPr>
            <w:tcW w:w="9394" w:type="dxa"/>
          </w:tcPr>
          <w:p w14:paraId="124B0B5D" w14:textId="77777777" w:rsidR="00150A52" w:rsidRDefault="00150A52" w:rsidP="003A6DCE">
            <w:pPr>
              <w:rPr>
                <w:rFonts w:cs="Times New Roman"/>
                <w:szCs w:val="24"/>
              </w:rPr>
            </w:pPr>
            <w:r>
              <w:rPr>
                <w:noProof/>
              </w:rPr>
              <w:drawing>
                <wp:inline distT="0" distB="0" distL="0" distR="0" wp14:anchorId="2A72E7A2" wp14:editId="152CF73D">
                  <wp:extent cx="3962400" cy="2257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2257425"/>
                          </a:xfrm>
                          <a:prstGeom prst="rect">
                            <a:avLst/>
                          </a:prstGeom>
                        </pic:spPr>
                      </pic:pic>
                    </a:graphicData>
                  </a:graphic>
                </wp:inline>
              </w:drawing>
            </w:r>
          </w:p>
        </w:tc>
      </w:tr>
      <w:tr w:rsidR="00150A52" w14:paraId="79848B18" w14:textId="77777777" w:rsidTr="003A6DCE">
        <w:tc>
          <w:tcPr>
            <w:tcW w:w="9394" w:type="dxa"/>
          </w:tcPr>
          <w:p w14:paraId="5F4BC9AB" w14:textId="77777777" w:rsidR="00150A52" w:rsidRDefault="00150A52" w:rsidP="003A6DCE">
            <w:pPr>
              <w:rPr>
                <w:rFonts w:cs="Times New Roman"/>
                <w:szCs w:val="24"/>
              </w:rPr>
            </w:pPr>
            <w:r>
              <w:rPr>
                <w:rFonts w:cs="Times New Roman"/>
                <w:szCs w:val="24"/>
              </w:rPr>
              <w:t>13-14</w:t>
            </w:r>
          </w:p>
        </w:tc>
      </w:tr>
      <w:tr w:rsidR="00150A52" w14:paraId="60B0DC4F" w14:textId="77777777" w:rsidTr="003A6DCE">
        <w:tc>
          <w:tcPr>
            <w:tcW w:w="9394" w:type="dxa"/>
          </w:tcPr>
          <w:p w14:paraId="6CD92016" w14:textId="77777777" w:rsidR="00150A52" w:rsidRDefault="00150A52" w:rsidP="003A6DCE">
            <w:pPr>
              <w:rPr>
                <w:rFonts w:cs="Times New Roman"/>
                <w:szCs w:val="24"/>
              </w:rPr>
            </w:pPr>
            <w:r>
              <w:rPr>
                <w:rFonts w:cs="Times New Roman"/>
                <w:szCs w:val="24"/>
              </w:rPr>
              <w:t>Kodo gerosios praktikos</w:t>
            </w:r>
          </w:p>
        </w:tc>
      </w:tr>
      <w:tr w:rsidR="00150A52" w14:paraId="4020192F" w14:textId="77777777" w:rsidTr="003A6DCE">
        <w:tc>
          <w:tcPr>
            <w:tcW w:w="9394" w:type="dxa"/>
          </w:tcPr>
          <w:p w14:paraId="7C00A753" w14:textId="77777777" w:rsidR="00150A52" w:rsidRDefault="00150A52" w:rsidP="003A6DCE">
            <w:pPr>
              <w:rPr>
                <w:rFonts w:cs="Times New Roman"/>
                <w:szCs w:val="24"/>
              </w:rPr>
            </w:pPr>
            <w:r>
              <w:rPr>
                <w:rFonts w:cs="Times New Roman"/>
                <w:szCs w:val="24"/>
              </w:rPr>
              <w:t>Įhardcode‘intos x ir y koordinatės reikšmės. Būtų tikslinga naudoti konstantas arba configuracinį failą.</w:t>
            </w:r>
          </w:p>
        </w:tc>
      </w:tr>
    </w:tbl>
    <w:p w14:paraId="4D5127F9" w14:textId="22BBE13E" w:rsidR="00150A52" w:rsidRDefault="00150A52" w:rsidP="00150A52"/>
    <w:p w14:paraId="1CBCC677" w14:textId="11168CE3" w:rsidR="00892453" w:rsidRDefault="00892453" w:rsidP="00150A52"/>
    <w:p w14:paraId="2927A926" w14:textId="7190D19F" w:rsidR="00892453" w:rsidRDefault="00892453" w:rsidP="00150A52"/>
    <w:p w14:paraId="5BC6B127" w14:textId="708710B0" w:rsidR="00892453" w:rsidRDefault="00892453" w:rsidP="00150A52"/>
    <w:p w14:paraId="089822E2" w14:textId="4F7EDDCA" w:rsidR="00892453" w:rsidRDefault="00892453" w:rsidP="00150A52"/>
    <w:p w14:paraId="510F763C" w14:textId="5937AC32" w:rsidR="00892453" w:rsidRDefault="00892453" w:rsidP="00150A52"/>
    <w:p w14:paraId="47D5D02E" w14:textId="77777777" w:rsidR="00892453" w:rsidRDefault="00892453" w:rsidP="00150A52"/>
    <w:p w14:paraId="6843F660" w14:textId="355C6CAD" w:rsidR="007B67DB" w:rsidRDefault="007B67DB" w:rsidP="007B67DB">
      <w:pPr>
        <w:pStyle w:val="Heading1"/>
      </w:pPr>
      <w:r>
        <w:lastRenderedPageBreak/>
        <w:t>Kodo statinė analizė</w:t>
      </w:r>
    </w:p>
    <w:p w14:paraId="4CCC7BB2" w14:textId="21FD1480" w:rsidR="00150A52" w:rsidRDefault="00150A52" w:rsidP="00150A52"/>
    <w:p w14:paraId="2EB27A0D" w14:textId="3873A115" w:rsidR="00892453" w:rsidRDefault="007B67DB" w:rsidP="00150A52">
      <w:r>
        <w:t xml:space="preserve">Kadangi pasirinktas projektas testavimui buvo padarytas </w:t>
      </w:r>
      <w:r w:rsidR="006D3ED2">
        <w:t>su</w:t>
      </w:r>
      <w:r>
        <w:t xml:space="preserve"> .NET Core ir didžioji dalis kodo parašyta su C</w:t>
      </w:r>
      <w:r>
        <w:rPr>
          <w:lang w:val="en-US"/>
        </w:rPr>
        <w:t xml:space="preserve">#, </w:t>
      </w:r>
      <w:proofErr w:type="spellStart"/>
      <w:r>
        <w:rPr>
          <w:lang w:val="en-US"/>
        </w:rPr>
        <w:t>tod</w:t>
      </w:r>
      <w:proofErr w:type="spellEnd"/>
      <w:r>
        <w:t xml:space="preserve">ėl statinei kodo analizei buvo pasirinktas </w:t>
      </w:r>
      <w:r w:rsidR="008328E3">
        <w:t>Resharper</w:t>
      </w:r>
      <w:r>
        <w:t xml:space="preserve"> įranki</w:t>
      </w:r>
      <w:r w:rsidR="008328E3">
        <w:t>o statinis kodo analizatorius</w:t>
      </w:r>
      <w:r w:rsidR="00CE04D1">
        <w:t>. Šis įrankis yra</w:t>
      </w:r>
      <w:r w:rsidR="008328E3">
        <w:t xml:space="preserve"> labai naudingas, kadangi jį įsirašant yra galimybė taip pat įsirašyti įvairių papildomų funkcijų, tokių kaip unit test‘avimas, kodo padengimas, statinės kodo analizės įrankis, be to Reshaper turi labai gerą integraciją į Visual Studio</w:t>
      </w:r>
      <w:r w:rsidR="00CE04D1">
        <w:t>. Įrankio rašomi pranešimai ir parodomos klaidos</w:t>
      </w:r>
      <w:r w:rsidR="00892453">
        <w:t>/problemos</w:t>
      </w:r>
      <w:r w:rsidR="00CE04D1">
        <w:t xml:space="preserve"> yra aiškiai suformuluotos, galima kodo, neatitikusio kažkokio reikalavimo, peržiūra.</w:t>
      </w:r>
      <w:r w:rsidR="008328E3">
        <w:t xml:space="preserve"> </w:t>
      </w:r>
      <w:r w:rsidR="00892453">
        <w:t>Naudoti filtrai, kad atmesti nenaudingas/nereikšmingas klaidas/problemas:</w:t>
      </w:r>
    </w:p>
    <w:p w14:paraId="53F4A63C" w14:textId="77777777" w:rsidR="00892453" w:rsidRDefault="00892453" w:rsidP="00150A52"/>
    <w:p w14:paraId="0F17B856" w14:textId="255776DB" w:rsidR="00892453" w:rsidRDefault="00892453" w:rsidP="00892453">
      <w:r>
        <w:rPr>
          <w:noProof/>
        </w:rPr>
        <w:drawing>
          <wp:inline distT="0" distB="0" distL="0" distR="0" wp14:anchorId="6DB420D8" wp14:editId="58911673">
            <wp:extent cx="2943225" cy="3859453"/>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1141" cy="3935398"/>
                    </a:xfrm>
                    <a:prstGeom prst="rect">
                      <a:avLst/>
                    </a:prstGeom>
                  </pic:spPr>
                </pic:pic>
              </a:graphicData>
            </a:graphic>
          </wp:inline>
        </w:drawing>
      </w:r>
    </w:p>
    <w:p w14:paraId="39A4CB31" w14:textId="11326CBF" w:rsidR="00892453" w:rsidRDefault="00892453" w:rsidP="00892453">
      <w:pPr>
        <w:pStyle w:val="Caption"/>
      </w:pPr>
      <w:r>
        <w:rPr>
          <w:noProof/>
        </w:rPr>
        <w:t>1</w:t>
      </w:r>
      <w:r w:rsidRPr="00620B7A">
        <w:rPr>
          <w:noProof/>
        </w:rPr>
        <w:t xml:space="preserve"> pav.</w:t>
      </w:r>
      <w:r>
        <w:t xml:space="preserve"> Statinėje analizėje naudoti problemų filtrai</w:t>
      </w:r>
    </w:p>
    <w:p w14:paraId="5F88635D" w14:textId="77777777" w:rsidR="00892453" w:rsidRPr="00892453" w:rsidRDefault="00892453" w:rsidP="00892453"/>
    <w:p w14:paraId="672A6474" w14:textId="7C97CFD0" w:rsidR="00CE04D1" w:rsidRDefault="00892453" w:rsidP="00892453">
      <w:r>
        <w:t xml:space="preserve"> Įvykdžius kodo analizę ir pritaikius filtrus gauti rezultatai:</w:t>
      </w:r>
    </w:p>
    <w:p w14:paraId="5C036B39" w14:textId="0E58D323" w:rsidR="00CE04D1" w:rsidRDefault="00892453" w:rsidP="00150A52">
      <w:r>
        <w:rPr>
          <w:noProof/>
        </w:rPr>
        <w:drawing>
          <wp:inline distT="0" distB="0" distL="0" distR="0" wp14:anchorId="5EEE3B17" wp14:editId="75D71AEE">
            <wp:extent cx="3457575" cy="139890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2404" cy="1425134"/>
                    </a:xfrm>
                    <a:prstGeom prst="rect">
                      <a:avLst/>
                    </a:prstGeom>
                  </pic:spPr>
                </pic:pic>
              </a:graphicData>
            </a:graphic>
          </wp:inline>
        </w:drawing>
      </w:r>
    </w:p>
    <w:p w14:paraId="61D7E72F" w14:textId="10198DF7" w:rsidR="00892453" w:rsidRDefault="00892453" w:rsidP="00892453">
      <w:pPr>
        <w:pStyle w:val="Caption"/>
      </w:pPr>
      <w:r>
        <w:rPr>
          <w:noProof/>
        </w:rPr>
        <w:t>2</w:t>
      </w:r>
      <w:r w:rsidRPr="00620B7A">
        <w:rPr>
          <w:noProof/>
        </w:rPr>
        <w:t xml:space="preserve"> pav.</w:t>
      </w:r>
      <w:r>
        <w:t xml:space="preserve"> Gautos visos klaidos/problemos po statinės analizės</w:t>
      </w:r>
    </w:p>
    <w:p w14:paraId="00A88BDC" w14:textId="5D0A157E" w:rsidR="00892453" w:rsidRDefault="00892453" w:rsidP="00150A52"/>
    <w:p w14:paraId="66E760CF" w14:textId="2F128F83" w:rsidR="00892453" w:rsidRPr="006D3ED2" w:rsidRDefault="00892453" w:rsidP="00150A52">
      <w:r>
        <w:t>Iš gautų rezultatų matome, kad daugiausiai klaidų buvo gauta „Constraints Violations“ ir „Redundancies in Symbol Declarations“ kategorijose.</w:t>
      </w:r>
    </w:p>
    <w:p w14:paraId="76186270" w14:textId="20855854" w:rsidR="00892453" w:rsidRDefault="00892453" w:rsidP="00150A52"/>
    <w:p w14:paraId="369A48E3" w14:textId="58310403" w:rsidR="00892453" w:rsidRDefault="00892453" w:rsidP="00150A52">
      <w:r>
        <w:rPr>
          <w:noProof/>
        </w:rPr>
        <w:lastRenderedPageBreak/>
        <w:drawing>
          <wp:inline distT="0" distB="0" distL="0" distR="0" wp14:anchorId="616D2A91" wp14:editId="1DE6434E">
            <wp:extent cx="5810250" cy="1768901"/>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7518" cy="1774158"/>
                    </a:xfrm>
                    <a:prstGeom prst="rect">
                      <a:avLst/>
                    </a:prstGeom>
                  </pic:spPr>
                </pic:pic>
              </a:graphicData>
            </a:graphic>
          </wp:inline>
        </w:drawing>
      </w:r>
    </w:p>
    <w:p w14:paraId="17CEDCB1" w14:textId="2F958B8B" w:rsidR="00892453" w:rsidRDefault="00276DF9" w:rsidP="00892453">
      <w:pPr>
        <w:pStyle w:val="Caption"/>
        <w:ind w:firstLine="720"/>
      </w:pPr>
      <w:r>
        <w:rPr>
          <w:noProof/>
        </w:rPr>
        <w:t>3</w:t>
      </w:r>
      <w:r w:rsidR="00892453" w:rsidRPr="00620B7A">
        <w:rPr>
          <w:noProof/>
        </w:rPr>
        <w:t xml:space="preserve"> pav.</w:t>
      </w:r>
      <w:r w:rsidR="00892453">
        <w:t xml:space="preserve"> </w:t>
      </w:r>
      <w:r>
        <w:t>Code Style problemų kategorija</w:t>
      </w:r>
    </w:p>
    <w:p w14:paraId="18DE2AA7" w14:textId="1E16F4A7" w:rsidR="00276DF9" w:rsidRDefault="00276DF9" w:rsidP="00276DF9"/>
    <w:p w14:paraId="71B4760B" w14:textId="3D00A88D" w:rsidR="00276DF9" w:rsidRDefault="00276DF9" w:rsidP="00276DF9">
      <w:r>
        <w:t>Pirmojoje kategorijoje, kuri vadinasi „Code Style“ (Kodo stilius), buvo rastos tik 3 problemos dėl nevienodo stiliaus. Šios klaidos nėra labai svarbios ir neturi įtakos kodo vykdymui, tačiau naudojant labai nevienodą ir išsiskiriantį stilių, mažėja kodo skaitomumas.</w:t>
      </w:r>
    </w:p>
    <w:p w14:paraId="5D4EFAE5" w14:textId="39FBFC95" w:rsidR="00276DF9" w:rsidRDefault="00276DF9" w:rsidP="00276DF9"/>
    <w:p w14:paraId="1315AE5B" w14:textId="473C159A" w:rsidR="00276DF9" w:rsidRPr="00276DF9" w:rsidRDefault="00276DF9" w:rsidP="00276DF9">
      <w:r>
        <w:rPr>
          <w:noProof/>
        </w:rPr>
        <w:drawing>
          <wp:inline distT="0" distB="0" distL="0" distR="0" wp14:anchorId="6715A004" wp14:editId="3002ED67">
            <wp:extent cx="5971540" cy="33845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1540" cy="3384550"/>
                    </a:xfrm>
                    <a:prstGeom prst="rect">
                      <a:avLst/>
                    </a:prstGeom>
                  </pic:spPr>
                </pic:pic>
              </a:graphicData>
            </a:graphic>
          </wp:inline>
        </w:drawing>
      </w:r>
    </w:p>
    <w:p w14:paraId="02491A3E" w14:textId="421B4456" w:rsidR="00276DF9" w:rsidRDefault="00276DF9" w:rsidP="00276DF9">
      <w:pPr>
        <w:pStyle w:val="Caption"/>
        <w:ind w:firstLine="720"/>
      </w:pPr>
      <w:r>
        <w:rPr>
          <w:noProof/>
        </w:rPr>
        <w:t>4</w:t>
      </w:r>
      <w:r w:rsidRPr="00620B7A">
        <w:rPr>
          <w:noProof/>
        </w:rPr>
        <w:t xml:space="preserve"> pav.</w:t>
      </w:r>
      <w:r>
        <w:t xml:space="preserve"> </w:t>
      </w:r>
      <w:r w:rsidR="00685836">
        <w:t>Common practices and Code improvements</w:t>
      </w:r>
      <w:r>
        <w:t xml:space="preserve"> problemų kategorija</w:t>
      </w:r>
    </w:p>
    <w:p w14:paraId="2B19604D" w14:textId="07902146" w:rsidR="00685836" w:rsidRDefault="00685836" w:rsidP="00685836"/>
    <w:p w14:paraId="3F592FDB" w14:textId="1F3F3971" w:rsidR="00685836" w:rsidRDefault="00685836" w:rsidP="00685836">
      <w:r>
        <w:t>Antrojoje kategorijoje, kuri vadinasi „Common practices and Code improvements“ galime matyti, kad įrankis daug kur siūlo pakeisti klasių laukus į readonly.</w:t>
      </w:r>
      <w:r w:rsidR="002F1B47">
        <w:t xml:space="preserve"> Taip pat buvo pavienių atvejų, kai įrankis siūlė konvertuoti konstruktorių į protected arba pakeisti Auto-property į get-only.</w:t>
      </w:r>
    </w:p>
    <w:p w14:paraId="578B6A55" w14:textId="1A7B2742" w:rsidR="002F1B47" w:rsidRDefault="002F1B47" w:rsidP="00685836"/>
    <w:p w14:paraId="019DC36E" w14:textId="1C56E111" w:rsidR="002F1B47" w:rsidRPr="002F1B47" w:rsidRDefault="002F1B47" w:rsidP="00685836">
      <w:r>
        <w:rPr>
          <w:noProof/>
        </w:rPr>
        <w:lastRenderedPageBreak/>
        <w:drawing>
          <wp:inline distT="0" distB="0" distL="0" distR="0" wp14:anchorId="4C050CD6" wp14:editId="5C9B4E6A">
            <wp:extent cx="5971540" cy="18846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1540" cy="1884680"/>
                    </a:xfrm>
                    <a:prstGeom prst="rect">
                      <a:avLst/>
                    </a:prstGeom>
                  </pic:spPr>
                </pic:pic>
              </a:graphicData>
            </a:graphic>
          </wp:inline>
        </w:drawing>
      </w:r>
    </w:p>
    <w:p w14:paraId="79696757" w14:textId="292B14F0" w:rsidR="002F1B47" w:rsidRDefault="002F1B47" w:rsidP="002F1B47">
      <w:pPr>
        <w:pStyle w:val="Caption"/>
        <w:ind w:firstLine="720"/>
      </w:pPr>
      <w:r>
        <w:rPr>
          <w:noProof/>
        </w:rPr>
        <w:t>5</w:t>
      </w:r>
      <w:r w:rsidRPr="00620B7A">
        <w:rPr>
          <w:noProof/>
        </w:rPr>
        <w:t xml:space="preserve"> pav.</w:t>
      </w:r>
      <w:r>
        <w:t xml:space="preserve"> Compilator warning problemų kategorija</w:t>
      </w:r>
    </w:p>
    <w:p w14:paraId="36648ABE" w14:textId="1141EE91" w:rsidR="002F1B47" w:rsidRDefault="002F1B47" w:rsidP="002F1B47"/>
    <w:p w14:paraId="2969D95D" w14:textId="4B1E4CF4" w:rsidR="002F1B47" w:rsidRDefault="002F1B47" w:rsidP="002F1B47">
      <w:r>
        <w:t>Trečioje kategorijoje, kuri vadinasi „Compilator warnings“ galime pastebėti, kad įrankis rado tik vieną probleminį atvejį, tačiau šią klaidą rodo dėl to, kad tas metodas nėra pilnai realizuotas.</w:t>
      </w:r>
    </w:p>
    <w:p w14:paraId="647B026E" w14:textId="5E193556" w:rsidR="002F1B47" w:rsidRDefault="002F1B47" w:rsidP="002F1B47"/>
    <w:p w14:paraId="08201C5B" w14:textId="5B72EDF4" w:rsidR="002F1B47" w:rsidRPr="002F1B47" w:rsidRDefault="002F1B47" w:rsidP="002F1B47">
      <w:r>
        <w:rPr>
          <w:noProof/>
        </w:rPr>
        <w:drawing>
          <wp:inline distT="0" distB="0" distL="0" distR="0" wp14:anchorId="631F8CFE" wp14:editId="56ED22DF">
            <wp:extent cx="5971540" cy="462470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1540" cy="4624705"/>
                    </a:xfrm>
                    <a:prstGeom prst="rect">
                      <a:avLst/>
                    </a:prstGeom>
                  </pic:spPr>
                </pic:pic>
              </a:graphicData>
            </a:graphic>
          </wp:inline>
        </w:drawing>
      </w:r>
    </w:p>
    <w:p w14:paraId="3A26001D" w14:textId="101344A9" w:rsidR="002F1B47" w:rsidRDefault="002F1B47" w:rsidP="002F1B47">
      <w:pPr>
        <w:pStyle w:val="Caption"/>
        <w:ind w:firstLine="720"/>
      </w:pPr>
      <w:r>
        <w:rPr>
          <w:noProof/>
        </w:rPr>
        <w:t>6</w:t>
      </w:r>
      <w:r w:rsidRPr="00620B7A">
        <w:rPr>
          <w:noProof/>
        </w:rPr>
        <w:t xml:space="preserve"> pav.</w:t>
      </w:r>
      <w:r>
        <w:t xml:space="preserve"> Constraints violations problemų kategorija</w:t>
      </w:r>
    </w:p>
    <w:p w14:paraId="1B27D8A3" w14:textId="62AEB8D5" w:rsidR="002F1B47" w:rsidRDefault="002F1B47" w:rsidP="002F1B47"/>
    <w:p w14:paraId="63F5B87D" w14:textId="2B1119AF" w:rsidR="002F1B47" w:rsidRDefault="002F1B47" w:rsidP="002F1B47">
      <w:r>
        <w:t>Ketvirtą kategorijoją, kuri vadinasi „Constraints Violations“, daugiausiai sudaro vardų arba namespace‘ų netinkami pavadinimų formatai. Ši kategorija kodo veikimui reikšmės nedaro, tačiau gali pradėti kenkti navigacijai per kodą, jeigu atsiras dar daugiau netvarkingai užvadintų klasių, metodų ar aplankų.</w:t>
      </w:r>
    </w:p>
    <w:p w14:paraId="4A13184E" w14:textId="094C0A73" w:rsidR="002F1B47" w:rsidRPr="002F1B47" w:rsidRDefault="002F1B47" w:rsidP="002F1B47">
      <w:r>
        <w:rPr>
          <w:noProof/>
        </w:rPr>
        <w:lastRenderedPageBreak/>
        <w:drawing>
          <wp:inline distT="0" distB="0" distL="0" distR="0" wp14:anchorId="45399680" wp14:editId="7B756655">
            <wp:extent cx="5971540" cy="13627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1540" cy="1362710"/>
                    </a:xfrm>
                    <a:prstGeom prst="rect">
                      <a:avLst/>
                    </a:prstGeom>
                  </pic:spPr>
                </pic:pic>
              </a:graphicData>
            </a:graphic>
          </wp:inline>
        </w:drawing>
      </w:r>
    </w:p>
    <w:p w14:paraId="3688A8A7" w14:textId="41ACA474" w:rsidR="002F1B47" w:rsidRDefault="002F1B47" w:rsidP="002F1B47">
      <w:pPr>
        <w:pStyle w:val="Caption"/>
        <w:ind w:firstLine="720"/>
      </w:pPr>
      <w:r>
        <w:rPr>
          <w:noProof/>
        </w:rPr>
        <w:t>7</w:t>
      </w:r>
      <w:r w:rsidRPr="00620B7A">
        <w:rPr>
          <w:noProof/>
        </w:rPr>
        <w:t xml:space="preserve"> pav.</w:t>
      </w:r>
      <w:r>
        <w:t xml:space="preserve"> Language usage opportunities</w:t>
      </w:r>
      <w:r w:rsidR="00AF678C">
        <w:t xml:space="preserve"> kategorija</w:t>
      </w:r>
    </w:p>
    <w:p w14:paraId="00877B10" w14:textId="6888D027" w:rsidR="00AF678C" w:rsidRDefault="00AF678C" w:rsidP="00AF678C"/>
    <w:p w14:paraId="6B73C220" w14:textId="773E413D" w:rsidR="00892453" w:rsidRDefault="00AF678C" w:rsidP="00150A52">
      <w:r>
        <w:rPr>
          <w:noProof/>
        </w:rPr>
        <w:drawing>
          <wp:inline distT="0" distB="0" distL="0" distR="0" wp14:anchorId="05D522E0" wp14:editId="6C20EE16">
            <wp:extent cx="5971540" cy="16662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1540" cy="1666240"/>
                    </a:xfrm>
                    <a:prstGeom prst="rect">
                      <a:avLst/>
                    </a:prstGeom>
                  </pic:spPr>
                </pic:pic>
              </a:graphicData>
            </a:graphic>
          </wp:inline>
        </w:drawing>
      </w:r>
    </w:p>
    <w:p w14:paraId="1B6B1CD8" w14:textId="172DBC93" w:rsidR="00AF678C" w:rsidRDefault="00AF678C" w:rsidP="00AF678C">
      <w:pPr>
        <w:pStyle w:val="Caption"/>
        <w:ind w:firstLine="720"/>
      </w:pPr>
      <w:r>
        <w:rPr>
          <w:noProof/>
        </w:rPr>
        <w:t xml:space="preserve">8 </w:t>
      </w:r>
      <w:r w:rsidRPr="00620B7A">
        <w:rPr>
          <w:noProof/>
        </w:rPr>
        <w:t xml:space="preserve"> pav.</w:t>
      </w:r>
      <w:r>
        <w:t xml:space="preserve"> Potential Code Quality Issues kategorija</w:t>
      </w:r>
    </w:p>
    <w:p w14:paraId="50A8235A" w14:textId="5D610644" w:rsidR="00AF678C" w:rsidRDefault="00AF678C" w:rsidP="00AF678C"/>
    <w:p w14:paraId="6E3A3EFC" w14:textId="79C30891" w:rsidR="00AF678C" w:rsidRDefault="00AF678C" w:rsidP="00AF678C">
      <w:r>
        <w:t>Šeštą kategoriją kuri vadinasi „Code Quality Issues“ sudaro tik 4 problemos: Dvi iš jų siūlo tipo patikrinimą sulieti į cast‘inimą, o kitos dvi susijusios su dar nerealizuotomis sistemos dalimis.</w:t>
      </w:r>
    </w:p>
    <w:p w14:paraId="4A2C92D8" w14:textId="2B0A3F2A" w:rsidR="00AF678C" w:rsidRDefault="00AF678C" w:rsidP="00AF678C"/>
    <w:p w14:paraId="4325E7CE" w14:textId="052128DA" w:rsidR="00AF678C" w:rsidRPr="00AF678C" w:rsidRDefault="00AF678C" w:rsidP="00AF678C">
      <w:r>
        <w:rPr>
          <w:noProof/>
        </w:rPr>
        <w:drawing>
          <wp:inline distT="0" distB="0" distL="0" distR="0" wp14:anchorId="6428F32F" wp14:editId="6122A8E9">
            <wp:extent cx="5971540" cy="40017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1540" cy="4001770"/>
                    </a:xfrm>
                    <a:prstGeom prst="rect">
                      <a:avLst/>
                    </a:prstGeom>
                  </pic:spPr>
                </pic:pic>
              </a:graphicData>
            </a:graphic>
          </wp:inline>
        </w:drawing>
      </w:r>
    </w:p>
    <w:p w14:paraId="7D1FCA41" w14:textId="3CA03D2D" w:rsidR="00AF678C" w:rsidRDefault="00AF678C" w:rsidP="00AF678C">
      <w:pPr>
        <w:pStyle w:val="Caption"/>
        <w:ind w:firstLine="720"/>
      </w:pPr>
      <w:r>
        <w:rPr>
          <w:noProof/>
        </w:rPr>
        <w:t xml:space="preserve">9 </w:t>
      </w:r>
      <w:r w:rsidRPr="00620B7A">
        <w:rPr>
          <w:noProof/>
        </w:rPr>
        <w:t xml:space="preserve"> pav.</w:t>
      </w:r>
      <w:r>
        <w:t xml:space="preserve"> Potential Code Quality Issues kategorija</w:t>
      </w:r>
    </w:p>
    <w:p w14:paraId="03295CA2" w14:textId="6A57BBDD" w:rsidR="002F1B47" w:rsidRDefault="002F1B47" w:rsidP="00150A52"/>
    <w:p w14:paraId="42CF094B" w14:textId="42EF3146" w:rsidR="00AF678C" w:rsidRDefault="00AF678C" w:rsidP="00150A52">
      <w:r>
        <w:lastRenderedPageBreak/>
        <w:t>Aštuntą kategoriją, kuri vadinasi „Redundancies in Symbol Declarations“ sudaro 24 problemos. Daugiau negu pusė jų yra susijusios su dar nepanaudotais laukais, kintamaisiais, metodais ir klasėm. Kita pusė yra susijusi su pasenusių programavimo taisyklių naudojimu.</w:t>
      </w:r>
    </w:p>
    <w:p w14:paraId="6D422F22" w14:textId="1F1709FD" w:rsidR="00AF678C" w:rsidRDefault="00AF678C" w:rsidP="00150A52"/>
    <w:p w14:paraId="51E6F245" w14:textId="652F4FA2" w:rsidR="00AF678C" w:rsidRDefault="00AF678C" w:rsidP="00150A52">
      <w:r>
        <w:rPr>
          <w:noProof/>
        </w:rPr>
        <w:drawing>
          <wp:inline distT="0" distB="0" distL="0" distR="0" wp14:anchorId="1D9BF9D4" wp14:editId="77ED5068">
            <wp:extent cx="5032858" cy="297186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9045" cy="2981427"/>
                    </a:xfrm>
                    <a:prstGeom prst="rect">
                      <a:avLst/>
                    </a:prstGeom>
                  </pic:spPr>
                </pic:pic>
              </a:graphicData>
            </a:graphic>
          </wp:inline>
        </w:drawing>
      </w:r>
    </w:p>
    <w:p w14:paraId="591B5139" w14:textId="48124C59" w:rsidR="00AF678C" w:rsidRDefault="00AF678C" w:rsidP="00AF678C">
      <w:pPr>
        <w:pStyle w:val="Caption"/>
        <w:ind w:firstLine="720"/>
      </w:pPr>
      <w:r>
        <w:rPr>
          <w:noProof/>
        </w:rPr>
        <w:t xml:space="preserve">9 </w:t>
      </w:r>
      <w:r w:rsidRPr="00620B7A">
        <w:rPr>
          <w:noProof/>
        </w:rPr>
        <w:t xml:space="preserve"> pav.</w:t>
      </w:r>
      <w:r>
        <w:t xml:space="preserve"> Spelling issues kategorija</w:t>
      </w:r>
    </w:p>
    <w:p w14:paraId="2350243C" w14:textId="13A054B6" w:rsidR="00AF678C" w:rsidRDefault="00AF678C" w:rsidP="00150A52">
      <w:r>
        <w:t>Šioje paskutinėje kategorijoje matome visas rašybos klaidas, rąstas programos kode. Nors šios problemos programos veikimui įtakos nedaro, gramatines klaidas reikia ištaisyti dėl bendros kodo tvarkos.</w:t>
      </w:r>
    </w:p>
    <w:p w14:paraId="08DE8E28" w14:textId="5D00454F" w:rsidR="00AF678C" w:rsidRDefault="00AF678C" w:rsidP="00150A52"/>
    <w:p w14:paraId="6E6FCB0D" w14:textId="3C256DAF" w:rsidR="00AF678C" w:rsidRDefault="00DE6012" w:rsidP="00DE6012">
      <w:pPr>
        <w:pStyle w:val="Heading1"/>
      </w:pPr>
      <w:r>
        <w:t>Nauj</w:t>
      </w:r>
      <w:r w:rsidR="007878E0">
        <w:t>ų</w:t>
      </w:r>
      <w:r>
        <w:t xml:space="preserve"> taisykl</w:t>
      </w:r>
      <w:r w:rsidR="007878E0">
        <w:t>ių</w:t>
      </w:r>
      <w:r>
        <w:t xml:space="preserve"> įtraukimas į statinės analizės įrankį</w:t>
      </w:r>
    </w:p>
    <w:p w14:paraId="68CB6DC1" w14:textId="5F3E6E16" w:rsidR="00DE6012" w:rsidRDefault="00DE6012" w:rsidP="00DE6012"/>
    <w:p w14:paraId="79122E2F" w14:textId="37B2A7E4" w:rsidR="00DE6012" w:rsidRDefault="008328E3" w:rsidP="00DE6012">
      <w:pPr>
        <w:rPr>
          <w:lang w:val="en-US"/>
        </w:rPr>
      </w:pPr>
      <w:proofErr w:type="spellStart"/>
      <w:r>
        <w:rPr>
          <w:lang w:val="en-US"/>
        </w:rPr>
        <w:t>Nors</w:t>
      </w:r>
      <w:proofErr w:type="spellEnd"/>
      <w:r>
        <w:rPr>
          <w:lang w:val="en-US"/>
        </w:rPr>
        <w:t xml:space="preserve"> </w:t>
      </w:r>
      <w:proofErr w:type="spellStart"/>
      <w:r>
        <w:rPr>
          <w:lang w:val="en-US"/>
        </w:rPr>
        <w:t>Resharper</w:t>
      </w:r>
      <w:proofErr w:type="spellEnd"/>
      <w:r>
        <w:rPr>
          <w:lang w:val="en-US"/>
        </w:rPr>
        <w:t xml:space="preserve"> </w:t>
      </w:r>
      <w:proofErr w:type="spellStart"/>
      <w:r>
        <w:rPr>
          <w:lang w:val="en-US"/>
        </w:rPr>
        <w:t>įrankis</w:t>
      </w:r>
      <w:proofErr w:type="spellEnd"/>
      <w:r>
        <w:rPr>
          <w:lang w:val="en-US"/>
        </w:rPr>
        <w:t xml:space="preserve"> </w:t>
      </w:r>
      <w:proofErr w:type="spellStart"/>
      <w:r>
        <w:rPr>
          <w:lang w:val="en-US"/>
        </w:rPr>
        <w:t>turi</w:t>
      </w:r>
      <w:proofErr w:type="spellEnd"/>
      <w:r>
        <w:rPr>
          <w:lang w:val="en-US"/>
        </w:rPr>
        <w:t xml:space="preserve"> </w:t>
      </w:r>
      <w:proofErr w:type="spellStart"/>
      <w:r>
        <w:rPr>
          <w:lang w:val="en-US"/>
        </w:rPr>
        <w:t>pakankamai</w:t>
      </w:r>
      <w:proofErr w:type="spellEnd"/>
      <w:r>
        <w:rPr>
          <w:lang w:val="en-US"/>
        </w:rPr>
        <w:t xml:space="preserve"> </w:t>
      </w:r>
      <w:proofErr w:type="spellStart"/>
      <w:r>
        <w:rPr>
          <w:lang w:val="en-US"/>
        </w:rPr>
        <w:t>gerą</w:t>
      </w:r>
      <w:proofErr w:type="spellEnd"/>
      <w:r>
        <w:rPr>
          <w:lang w:val="en-US"/>
        </w:rPr>
        <w:t xml:space="preserve"> </w:t>
      </w:r>
      <w:proofErr w:type="spellStart"/>
      <w:r>
        <w:rPr>
          <w:lang w:val="en-US"/>
        </w:rPr>
        <w:t>statinę</w:t>
      </w:r>
      <w:proofErr w:type="spellEnd"/>
      <w:r>
        <w:rPr>
          <w:lang w:val="en-US"/>
        </w:rPr>
        <w:t xml:space="preserve"> </w:t>
      </w:r>
      <w:proofErr w:type="spellStart"/>
      <w:r>
        <w:rPr>
          <w:lang w:val="en-US"/>
        </w:rPr>
        <w:t>kodo</w:t>
      </w:r>
      <w:proofErr w:type="spellEnd"/>
      <w:r>
        <w:rPr>
          <w:lang w:val="en-US"/>
        </w:rPr>
        <w:t xml:space="preserve"> </w:t>
      </w:r>
      <w:proofErr w:type="spellStart"/>
      <w:r>
        <w:rPr>
          <w:lang w:val="en-US"/>
        </w:rPr>
        <w:t>analizę</w:t>
      </w:r>
      <w:proofErr w:type="spellEnd"/>
      <w:r>
        <w:rPr>
          <w:lang w:val="en-US"/>
        </w:rPr>
        <w:t xml:space="preserve">, </w:t>
      </w:r>
      <w:proofErr w:type="spellStart"/>
      <w:r>
        <w:rPr>
          <w:lang w:val="en-US"/>
        </w:rPr>
        <w:t>tačiau</w:t>
      </w:r>
      <w:proofErr w:type="spellEnd"/>
      <w:r>
        <w:rPr>
          <w:lang w:val="en-US"/>
        </w:rPr>
        <w:t xml:space="preserve"> </w:t>
      </w:r>
      <w:proofErr w:type="spellStart"/>
      <w:r>
        <w:rPr>
          <w:lang w:val="en-US"/>
        </w:rPr>
        <w:t>jis</w:t>
      </w:r>
      <w:proofErr w:type="spellEnd"/>
      <w:r>
        <w:rPr>
          <w:lang w:val="en-US"/>
        </w:rPr>
        <w:t xml:space="preserve"> </w:t>
      </w:r>
      <w:proofErr w:type="spellStart"/>
      <w:r>
        <w:rPr>
          <w:lang w:val="en-US"/>
        </w:rPr>
        <w:t>neturi</w:t>
      </w:r>
      <w:proofErr w:type="spellEnd"/>
      <w:r>
        <w:rPr>
          <w:lang w:val="en-US"/>
        </w:rPr>
        <w:t xml:space="preserve"> </w:t>
      </w:r>
      <w:proofErr w:type="spellStart"/>
      <w:r>
        <w:rPr>
          <w:lang w:val="en-US"/>
        </w:rPr>
        <w:t>tokio</w:t>
      </w:r>
      <w:proofErr w:type="spellEnd"/>
      <w:r>
        <w:rPr>
          <w:lang w:val="en-US"/>
        </w:rPr>
        <w:t xml:space="preserve"> </w:t>
      </w:r>
      <w:proofErr w:type="spellStart"/>
      <w:r>
        <w:rPr>
          <w:lang w:val="en-US"/>
        </w:rPr>
        <w:t>gero</w:t>
      </w:r>
      <w:proofErr w:type="spellEnd"/>
      <w:r>
        <w:rPr>
          <w:lang w:val="en-US"/>
        </w:rPr>
        <w:t xml:space="preserve"> </w:t>
      </w:r>
      <w:proofErr w:type="spellStart"/>
      <w:r>
        <w:rPr>
          <w:lang w:val="en-US"/>
        </w:rPr>
        <w:t>statinės</w:t>
      </w:r>
      <w:proofErr w:type="spellEnd"/>
      <w:r>
        <w:rPr>
          <w:lang w:val="en-US"/>
        </w:rPr>
        <w:t xml:space="preserve"> </w:t>
      </w:r>
      <w:proofErr w:type="spellStart"/>
      <w:r>
        <w:rPr>
          <w:lang w:val="en-US"/>
        </w:rPr>
        <w:t>analizės</w:t>
      </w:r>
      <w:proofErr w:type="spellEnd"/>
      <w:r>
        <w:rPr>
          <w:lang w:val="en-US"/>
        </w:rPr>
        <w:t xml:space="preserve"> </w:t>
      </w:r>
      <w:proofErr w:type="spellStart"/>
      <w:r>
        <w:rPr>
          <w:lang w:val="en-US"/>
        </w:rPr>
        <w:t>taisyklių</w:t>
      </w:r>
      <w:proofErr w:type="spellEnd"/>
      <w:r>
        <w:rPr>
          <w:lang w:val="en-US"/>
        </w:rPr>
        <w:t xml:space="preserve"> </w:t>
      </w:r>
      <w:proofErr w:type="spellStart"/>
      <w:r>
        <w:rPr>
          <w:lang w:val="en-US"/>
        </w:rPr>
        <w:t>rinkinių</w:t>
      </w:r>
      <w:proofErr w:type="spellEnd"/>
      <w:r>
        <w:rPr>
          <w:lang w:val="en-US"/>
        </w:rPr>
        <w:t xml:space="preserve"> </w:t>
      </w:r>
      <w:proofErr w:type="spellStart"/>
      <w:r>
        <w:rPr>
          <w:lang w:val="en-US"/>
        </w:rPr>
        <w:t>sudarymo</w:t>
      </w:r>
      <w:proofErr w:type="spellEnd"/>
      <w:r>
        <w:rPr>
          <w:lang w:val="en-US"/>
        </w:rPr>
        <w:t xml:space="preserve"> </w:t>
      </w:r>
      <w:proofErr w:type="spellStart"/>
      <w:r>
        <w:rPr>
          <w:lang w:val="en-US"/>
        </w:rPr>
        <w:t>įrankio</w:t>
      </w:r>
      <w:proofErr w:type="spellEnd"/>
      <w:r>
        <w:rPr>
          <w:lang w:val="en-US"/>
        </w:rPr>
        <w:t xml:space="preserve"> </w:t>
      </w:r>
      <w:proofErr w:type="spellStart"/>
      <w:r>
        <w:rPr>
          <w:lang w:val="en-US"/>
        </w:rPr>
        <w:t>kaip</w:t>
      </w:r>
      <w:proofErr w:type="spellEnd"/>
      <w:r>
        <w:rPr>
          <w:lang w:val="en-US"/>
        </w:rPr>
        <w:t xml:space="preserve"> </w:t>
      </w:r>
      <w:proofErr w:type="spellStart"/>
      <w:r>
        <w:rPr>
          <w:lang w:val="en-US"/>
        </w:rPr>
        <w:t>FxCop</w:t>
      </w:r>
      <w:proofErr w:type="spellEnd"/>
      <w:r>
        <w:rPr>
          <w:lang w:val="en-US"/>
        </w:rPr>
        <w:t xml:space="preserve">, </w:t>
      </w:r>
      <w:proofErr w:type="spellStart"/>
      <w:r>
        <w:rPr>
          <w:lang w:val="en-US"/>
        </w:rPr>
        <w:t>kurį</w:t>
      </w:r>
      <w:proofErr w:type="spellEnd"/>
      <w:r>
        <w:rPr>
          <w:lang w:val="en-US"/>
        </w:rPr>
        <w:t xml:space="preserve"> </w:t>
      </w:r>
      <w:proofErr w:type="spellStart"/>
      <w:r>
        <w:rPr>
          <w:lang w:val="en-US"/>
        </w:rPr>
        <w:t>šiai</w:t>
      </w:r>
      <w:proofErr w:type="spellEnd"/>
      <w:r>
        <w:rPr>
          <w:lang w:val="en-US"/>
        </w:rPr>
        <w:t xml:space="preserve"> </w:t>
      </w:r>
      <w:proofErr w:type="spellStart"/>
      <w:r>
        <w:rPr>
          <w:lang w:val="en-US"/>
        </w:rPr>
        <w:t>laboratorinio</w:t>
      </w:r>
      <w:proofErr w:type="spellEnd"/>
      <w:r>
        <w:rPr>
          <w:lang w:val="en-US"/>
        </w:rPr>
        <w:t xml:space="preserve"> </w:t>
      </w:r>
      <w:proofErr w:type="spellStart"/>
      <w:r>
        <w:rPr>
          <w:lang w:val="en-US"/>
        </w:rPr>
        <w:t>darbo</w:t>
      </w:r>
      <w:proofErr w:type="spellEnd"/>
      <w:r>
        <w:rPr>
          <w:lang w:val="en-US"/>
        </w:rPr>
        <w:t xml:space="preserve"> </w:t>
      </w:r>
      <w:proofErr w:type="spellStart"/>
      <w:r>
        <w:rPr>
          <w:lang w:val="en-US"/>
        </w:rPr>
        <w:t>daliai</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naudojau</w:t>
      </w:r>
      <w:proofErr w:type="spellEnd"/>
      <w:r>
        <w:rPr>
          <w:lang w:val="en-US"/>
        </w:rPr>
        <w:t xml:space="preserve">. </w:t>
      </w:r>
      <w:proofErr w:type="spellStart"/>
      <w:r>
        <w:rPr>
          <w:lang w:val="en-US"/>
        </w:rPr>
        <w:t>FxCop</w:t>
      </w:r>
      <w:proofErr w:type="spellEnd"/>
      <w:r>
        <w:rPr>
          <w:lang w:val="en-US"/>
        </w:rPr>
        <w:t xml:space="preserve"> </w:t>
      </w:r>
      <w:proofErr w:type="spellStart"/>
      <w:r>
        <w:rPr>
          <w:lang w:val="en-US"/>
        </w:rPr>
        <w:t>įrankis</w:t>
      </w:r>
      <w:proofErr w:type="spellEnd"/>
      <w:r>
        <w:rPr>
          <w:lang w:val="en-US"/>
        </w:rPr>
        <w:t xml:space="preserve"> </w:t>
      </w:r>
      <w:proofErr w:type="spellStart"/>
      <w:r>
        <w:rPr>
          <w:lang w:val="en-US"/>
        </w:rPr>
        <w:t>nuo</w:t>
      </w:r>
      <w:proofErr w:type="spellEnd"/>
      <w:r>
        <w:rPr>
          <w:lang w:val="en-US"/>
        </w:rPr>
        <w:t xml:space="preserve"> 2012 </w:t>
      </w:r>
      <w:proofErr w:type="spellStart"/>
      <w:r>
        <w:rPr>
          <w:lang w:val="en-US"/>
        </w:rPr>
        <w:t>metų</w:t>
      </w:r>
      <w:proofErr w:type="spellEnd"/>
      <w:r>
        <w:rPr>
          <w:lang w:val="en-US"/>
        </w:rPr>
        <w:t xml:space="preserve"> </w:t>
      </w:r>
      <w:proofErr w:type="spellStart"/>
      <w:r>
        <w:rPr>
          <w:lang w:val="en-US"/>
        </w:rPr>
        <w:t>yra</w:t>
      </w:r>
      <w:proofErr w:type="spellEnd"/>
      <w:r>
        <w:rPr>
          <w:lang w:val="en-US"/>
        </w:rPr>
        <w:t xml:space="preserve"> </w:t>
      </w:r>
      <w:proofErr w:type="spellStart"/>
      <w:r>
        <w:rPr>
          <w:lang w:val="en-US"/>
        </w:rPr>
        <w:t>įrašomas</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visomis</w:t>
      </w:r>
      <w:proofErr w:type="spellEnd"/>
      <w:r>
        <w:rPr>
          <w:lang w:val="en-US"/>
        </w:rPr>
        <w:t xml:space="preserve"> Visual Studio </w:t>
      </w:r>
      <w:proofErr w:type="spellStart"/>
      <w:r>
        <w:rPr>
          <w:lang w:val="en-US"/>
        </w:rPr>
        <w:t>versijomis</w:t>
      </w:r>
      <w:proofErr w:type="spellEnd"/>
      <w:r>
        <w:rPr>
          <w:lang w:val="en-US"/>
        </w:rPr>
        <w:t>.</w:t>
      </w:r>
    </w:p>
    <w:p w14:paraId="74D0BB19" w14:textId="2B60D2F7" w:rsidR="007878E0" w:rsidRDefault="007878E0" w:rsidP="00DE6012">
      <w:pPr>
        <w:rPr>
          <w:lang w:val="en-US"/>
        </w:rPr>
      </w:pPr>
      <w:proofErr w:type="spellStart"/>
      <w:r>
        <w:rPr>
          <w:lang w:val="en-US"/>
        </w:rPr>
        <w:t>Pirmas</w:t>
      </w:r>
      <w:proofErr w:type="spellEnd"/>
      <w:r>
        <w:rPr>
          <w:lang w:val="en-US"/>
        </w:rPr>
        <w:t xml:space="preserve"> </w:t>
      </w:r>
      <w:proofErr w:type="spellStart"/>
      <w:r>
        <w:rPr>
          <w:lang w:val="en-US"/>
        </w:rPr>
        <w:t>žingsnis</w:t>
      </w:r>
      <w:proofErr w:type="spellEnd"/>
      <w:r>
        <w:rPr>
          <w:lang w:val="en-US"/>
        </w:rPr>
        <w:t xml:space="preserve"> – </w:t>
      </w:r>
      <w:proofErr w:type="spellStart"/>
      <w:r>
        <w:rPr>
          <w:lang w:val="en-US"/>
        </w:rPr>
        <w:t>sukurti</w:t>
      </w:r>
      <w:proofErr w:type="spellEnd"/>
      <w:r>
        <w:rPr>
          <w:lang w:val="en-US"/>
        </w:rPr>
        <w:t xml:space="preserve"> </w:t>
      </w:r>
      <w:proofErr w:type="spellStart"/>
      <w:r>
        <w:rPr>
          <w:lang w:val="en-US"/>
        </w:rPr>
        <w:t>naują</w:t>
      </w:r>
      <w:proofErr w:type="spellEnd"/>
      <w:r>
        <w:rPr>
          <w:lang w:val="en-US"/>
        </w:rPr>
        <w:t xml:space="preserve"> </w:t>
      </w:r>
      <w:proofErr w:type="spellStart"/>
      <w:r>
        <w:rPr>
          <w:lang w:val="en-US"/>
        </w:rPr>
        <w:t>taisyklių</w:t>
      </w:r>
      <w:proofErr w:type="spellEnd"/>
      <w:r>
        <w:rPr>
          <w:lang w:val="en-US"/>
        </w:rPr>
        <w:t xml:space="preserve"> </w:t>
      </w:r>
      <w:proofErr w:type="spellStart"/>
      <w:r>
        <w:rPr>
          <w:lang w:val="en-US"/>
        </w:rPr>
        <w:t>rinkinį</w:t>
      </w:r>
      <w:proofErr w:type="spellEnd"/>
      <w:r w:rsidR="008328E3">
        <w:rPr>
          <w:lang w:val="en-US"/>
        </w:rPr>
        <w:t>:</w:t>
      </w:r>
      <w:r>
        <w:rPr>
          <w:lang w:val="en-US"/>
        </w:rPr>
        <w:t xml:space="preserve"> </w:t>
      </w:r>
    </w:p>
    <w:p w14:paraId="622BC605" w14:textId="77777777" w:rsidR="007878E0" w:rsidRDefault="007878E0" w:rsidP="00DE6012">
      <w:pPr>
        <w:rPr>
          <w:lang w:val="en-US"/>
        </w:rPr>
      </w:pPr>
    </w:p>
    <w:p w14:paraId="2A9F4857" w14:textId="2D68880B" w:rsidR="007878E0" w:rsidRDefault="007878E0" w:rsidP="00DE6012">
      <w:pPr>
        <w:rPr>
          <w:lang w:val="en-US"/>
        </w:rPr>
      </w:pPr>
      <w:r>
        <w:rPr>
          <w:noProof/>
        </w:rPr>
        <w:drawing>
          <wp:inline distT="0" distB="0" distL="0" distR="0" wp14:anchorId="6F79C948" wp14:editId="2E9E815B">
            <wp:extent cx="3259394" cy="2258770"/>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5037" cy="2269611"/>
                    </a:xfrm>
                    <a:prstGeom prst="rect">
                      <a:avLst/>
                    </a:prstGeom>
                  </pic:spPr>
                </pic:pic>
              </a:graphicData>
            </a:graphic>
          </wp:inline>
        </w:drawing>
      </w:r>
    </w:p>
    <w:p w14:paraId="2E33B0D8" w14:textId="44588C87" w:rsidR="007878E0" w:rsidRDefault="007878E0" w:rsidP="007878E0">
      <w:pPr>
        <w:pStyle w:val="Caption"/>
        <w:ind w:firstLine="720"/>
      </w:pPr>
      <w:r>
        <w:rPr>
          <w:noProof/>
        </w:rPr>
        <w:t xml:space="preserve">10 </w:t>
      </w:r>
      <w:r w:rsidRPr="00620B7A">
        <w:rPr>
          <w:noProof/>
        </w:rPr>
        <w:t xml:space="preserve"> pav.</w:t>
      </w:r>
      <w:r>
        <w:t xml:space="preserve"> Naujo kodo analizės taisyklių rinkinio sukūrimas</w:t>
      </w:r>
    </w:p>
    <w:p w14:paraId="2880C4DD" w14:textId="0A50436F" w:rsidR="007878E0" w:rsidRDefault="007878E0" w:rsidP="007878E0">
      <w:r>
        <w:lastRenderedPageBreak/>
        <w:t>Antras žingsnis – pridėti norimas naujas taisykles į taisyklių rinkinį.</w:t>
      </w:r>
    </w:p>
    <w:p w14:paraId="4437B019" w14:textId="77777777" w:rsidR="007878E0" w:rsidRDefault="007878E0" w:rsidP="007878E0"/>
    <w:p w14:paraId="6D393473" w14:textId="6F279311" w:rsidR="007878E0" w:rsidRPr="007878E0" w:rsidRDefault="007878E0" w:rsidP="007878E0">
      <w:r>
        <w:rPr>
          <w:noProof/>
        </w:rPr>
        <w:drawing>
          <wp:inline distT="0" distB="0" distL="0" distR="0" wp14:anchorId="5C41E91D" wp14:editId="081C31A3">
            <wp:extent cx="5406733" cy="2461317"/>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4008" cy="2464629"/>
                    </a:xfrm>
                    <a:prstGeom prst="rect">
                      <a:avLst/>
                    </a:prstGeom>
                  </pic:spPr>
                </pic:pic>
              </a:graphicData>
            </a:graphic>
          </wp:inline>
        </w:drawing>
      </w:r>
    </w:p>
    <w:p w14:paraId="333A9E84" w14:textId="121171DC" w:rsidR="007878E0" w:rsidRDefault="007878E0" w:rsidP="007878E0">
      <w:pPr>
        <w:pStyle w:val="Caption"/>
        <w:ind w:firstLine="720"/>
      </w:pPr>
      <w:r>
        <w:rPr>
          <w:noProof/>
        </w:rPr>
        <w:t xml:space="preserve">11 </w:t>
      </w:r>
      <w:r w:rsidRPr="00620B7A">
        <w:rPr>
          <w:noProof/>
        </w:rPr>
        <w:t xml:space="preserve"> pav.</w:t>
      </w:r>
      <w:r>
        <w:t xml:space="preserve"> Pasirenkamos norimos naujos taisyklės</w:t>
      </w:r>
    </w:p>
    <w:p w14:paraId="4249CA28" w14:textId="77777777" w:rsidR="007878E0" w:rsidRPr="007878E0" w:rsidRDefault="007878E0" w:rsidP="007878E0"/>
    <w:p w14:paraId="1E37D70E" w14:textId="47A05D08" w:rsidR="007878E0" w:rsidRDefault="007878E0" w:rsidP="00DE6012">
      <w:pPr>
        <w:rPr>
          <w:lang w:val="en-US"/>
        </w:rPr>
      </w:pPr>
      <w:proofErr w:type="spellStart"/>
      <w:r>
        <w:rPr>
          <w:lang w:val="en-US"/>
        </w:rPr>
        <w:t>Pasirinkus</w:t>
      </w:r>
      <w:proofErr w:type="spellEnd"/>
      <w:r>
        <w:rPr>
          <w:lang w:val="en-US"/>
        </w:rPr>
        <w:t xml:space="preserve"> </w:t>
      </w:r>
      <w:proofErr w:type="spellStart"/>
      <w:r>
        <w:rPr>
          <w:lang w:val="en-US"/>
        </w:rPr>
        <w:t>norimas</w:t>
      </w:r>
      <w:proofErr w:type="spellEnd"/>
      <w:r>
        <w:rPr>
          <w:lang w:val="en-US"/>
        </w:rPr>
        <w:t xml:space="preserve"> </w:t>
      </w:r>
      <w:proofErr w:type="spellStart"/>
      <w:r>
        <w:rPr>
          <w:lang w:val="en-US"/>
        </w:rPr>
        <w:t>taisykles</w:t>
      </w:r>
      <w:proofErr w:type="spellEnd"/>
      <w:r>
        <w:rPr>
          <w:lang w:val="en-US"/>
        </w:rPr>
        <w:t xml:space="preserve">, </w:t>
      </w:r>
      <w:proofErr w:type="spellStart"/>
      <w:r>
        <w:rPr>
          <w:lang w:val="en-US"/>
        </w:rPr>
        <w:t>taisyklių</w:t>
      </w:r>
      <w:proofErr w:type="spellEnd"/>
      <w:r>
        <w:rPr>
          <w:lang w:val="en-US"/>
        </w:rPr>
        <w:t xml:space="preserve"> </w:t>
      </w:r>
      <w:proofErr w:type="spellStart"/>
      <w:r>
        <w:rPr>
          <w:lang w:val="en-US"/>
        </w:rPr>
        <w:t>rinkinys</w:t>
      </w:r>
      <w:proofErr w:type="spellEnd"/>
      <w:r>
        <w:rPr>
          <w:lang w:val="en-US"/>
        </w:rPr>
        <w:t xml:space="preserve"> </w:t>
      </w:r>
      <w:proofErr w:type="spellStart"/>
      <w:r>
        <w:rPr>
          <w:lang w:val="en-US"/>
        </w:rPr>
        <w:t>išsaugomas</w:t>
      </w:r>
      <w:proofErr w:type="spellEnd"/>
      <w:r>
        <w:rPr>
          <w:lang w:val="en-US"/>
        </w:rPr>
        <w:t xml:space="preserve">. </w:t>
      </w:r>
      <w:proofErr w:type="spellStart"/>
      <w:r>
        <w:rPr>
          <w:lang w:val="en-US"/>
        </w:rPr>
        <w:t>Atidaromi</w:t>
      </w:r>
      <w:proofErr w:type="spellEnd"/>
      <w:r>
        <w:rPr>
          <w:lang w:val="en-US"/>
        </w:rPr>
        <w:t xml:space="preserve"> </w:t>
      </w:r>
      <w:proofErr w:type="spellStart"/>
      <w:r>
        <w:rPr>
          <w:lang w:val="en-US"/>
        </w:rPr>
        <w:t>projekto</w:t>
      </w:r>
      <w:proofErr w:type="spellEnd"/>
      <w:r>
        <w:rPr>
          <w:lang w:val="en-US"/>
        </w:rPr>
        <w:t xml:space="preserve"> properties, </w:t>
      </w:r>
      <w:proofErr w:type="spellStart"/>
      <w:r>
        <w:rPr>
          <w:lang w:val="en-US"/>
        </w:rPr>
        <w:t>pasirenkama</w:t>
      </w:r>
      <w:proofErr w:type="spellEnd"/>
      <w:r>
        <w:rPr>
          <w:lang w:val="en-US"/>
        </w:rPr>
        <w:t xml:space="preserve"> “Code Analysis” </w:t>
      </w:r>
      <w:proofErr w:type="spellStart"/>
      <w:r>
        <w:rPr>
          <w:lang w:val="en-US"/>
        </w:rPr>
        <w:t>skiltis</w:t>
      </w:r>
      <w:proofErr w:type="spellEnd"/>
      <w:r>
        <w:rPr>
          <w:lang w:val="en-US"/>
        </w:rPr>
        <w:t>.</w:t>
      </w:r>
      <w:r w:rsidR="008328E3">
        <w:rPr>
          <w:lang w:val="en-US"/>
        </w:rPr>
        <w:t xml:space="preserve"> </w:t>
      </w:r>
      <w:proofErr w:type="spellStart"/>
      <w:r w:rsidR="008328E3">
        <w:rPr>
          <w:lang w:val="en-US"/>
        </w:rPr>
        <w:t>Skiltyje</w:t>
      </w:r>
      <w:proofErr w:type="spellEnd"/>
      <w:r w:rsidR="008328E3">
        <w:rPr>
          <w:lang w:val="en-US"/>
        </w:rPr>
        <w:t xml:space="preserve"> </w:t>
      </w:r>
      <w:proofErr w:type="spellStart"/>
      <w:r w:rsidR="008328E3">
        <w:rPr>
          <w:lang w:val="en-US"/>
        </w:rPr>
        <w:t>užžymime</w:t>
      </w:r>
      <w:proofErr w:type="spellEnd"/>
      <w:r w:rsidR="008328E3">
        <w:rPr>
          <w:lang w:val="en-US"/>
        </w:rPr>
        <w:t xml:space="preserve"> </w:t>
      </w:r>
      <w:proofErr w:type="spellStart"/>
      <w:r w:rsidR="008328E3">
        <w:rPr>
          <w:lang w:val="en-US"/>
        </w:rPr>
        <w:t>kad</w:t>
      </w:r>
      <w:proofErr w:type="spellEnd"/>
      <w:r w:rsidR="008328E3">
        <w:rPr>
          <w:lang w:val="en-US"/>
        </w:rPr>
        <w:t xml:space="preserve"> </w:t>
      </w:r>
      <w:proofErr w:type="spellStart"/>
      <w:r w:rsidR="008328E3">
        <w:rPr>
          <w:lang w:val="en-US"/>
        </w:rPr>
        <w:t>analizė</w:t>
      </w:r>
      <w:proofErr w:type="spellEnd"/>
      <w:r w:rsidR="008328E3">
        <w:rPr>
          <w:lang w:val="en-US"/>
        </w:rPr>
        <w:t xml:space="preserve"> </w:t>
      </w:r>
      <w:proofErr w:type="spellStart"/>
      <w:r w:rsidR="008328E3">
        <w:rPr>
          <w:lang w:val="en-US"/>
        </w:rPr>
        <w:t>būtų</w:t>
      </w:r>
      <w:proofErr w:type="spellEnd"/>
      <w:r w:rsidR="008328E3">
        <w:rPr>
          <w:lang w:val="en-US"/>
        </w:rPr>
        <w:t xml:space="preserve"> </w:t>
      </w:r>
      <w:proofErr w:type="spellStart"/>
      <w:r w:rsidR="008328E3">
        <w:rPr>
          <w:lang w:val="en-US"/>
        </w:rPr>
        <w:t>vykdoma</w:t>
      </w:r>
      <w:proofErr w:type="spellEnd"/>
      <w:r w:rsidR="008328E3">
        <w:rPr>
          <w:lang w:val="en-US"/>
        </w:rPr>
        <w:t xml:space="preserve"> </w:t>
      </w:r>
      <w:proofErr w:type="spellStart"/>
      <w:r w:rsidR="008328E3">
        <w:rPr>
          <w:lang w:val="en-US"/>
        </w:rPr>
        <w:t>kiekvieną</w:t>
      </w:r>
      <w:proofErr w:type="spellEnd"/>
      <w:r w:rsidR="008328E3">
        <w:rPr>
          <w:lang w:val="en-US"/>
        </w:rPr>
        <w:t xml:space="preserve"> </w:t>
      </w:r>
      <w:proofErr w:type="spellStart"/>
      <w:r w:rsidR="008328E3">
        <w:rPr>
          <w:lang w:val="en-US"/>
        </w:rPr>
        <w:t>kartą</w:t>
      </w:r>
      <w:proofErr w:type="spellEnd"/>
      <w:r w:rsidR="008328E3">
        <w:rPr>
          <w:lang w:val="en-US"/>
        </w:rPr>
        <w:t xml:space="preserve"> </w:t>
      </w:r>
      <w:proofErr w:type="spellStart"/>
      <w:r w:rsidR="008328E3">
        <w:rPr>
          <w:lang w:val="en-US"/>
        </w:rPr>
        <w:t>build’inant</w:t>
      </w:r>
      <w:proofErr w:type="spellEnd"/>
      <w:r w:rsidR="008328E3">
        <w:rPr>
          <w:lang w:val="en-US"/>
        </w:rPr>
        <w:t xml:space="preserve">. </w:t>
      </w:r>
      <w:proofErr w:type="spellStart"/>
      <w:r w:rsidR="008328E3">
        <w:rPr>
          <w:lang w:val="en-US"/>
        </w:rPr>
        <w:t>Taip</w:t>
      </w:r>
      <w:proofErr w:type="spellEnd"/>
      <w:r w:rsidR="008328E3">
        <w:rPr>
          <w:lang w:val="en-US"/>
        </w:rPr>
        <w:t xml:space="preserve"> pat </w:t>
      </w:r>
      <w:proofErr w:type="spellStart"/>
      <w:r w:rsidR="008328E3">
        <w:rPr>
          <w:lang w:val="en-US"/>
        </w:rPr>
        <w:t>parenkamas</w:t>
      </w:r>
      <w:proofErr w:type="spellEnd"/>
      <w:r w:rsidR="008328E3">
        <w:rPr>
          <w:lang w:val="en-US"/>
        </w:rPr>
        <w:t xml:space="preserve"> </w:t>
      </w:r>
      <w:proofErr w:type="spellStart"/>
      <w:r w:rsidR="008328E3">
        <w:rPr>
          <w:lang w:val="en-US"/>
        </w:rPr>
        <w:t>naujai</w:t>
      </w:r>
      <w:proofErr w:type="spellEnd"/>
      <w:r w:rsidR="008328E3">
        <w:rPr>
          <w:lang w:val="en-US"/>
        </w:rPr>
        <w:t xml:space="preserve"> </w:t>
      </w:r>
      <w:proofErr w:type="spellStart"/>
      <w:r w:rsidR="008328E3">
        <w:rPr>
          <w:lang w:val="en-US"/>
        </w:rPr>
        <w:t>sukurtas</w:t>
      </w:r>
      <w:proofErr w:type="spellEnd"/>
      <w:r w:rsidR="008328E3">
        <w:rPr>
          <w:lang w:val="en-US"/>
        </w:rPr>
        <w:t xml:space="preserve"> </w:t>
      </w:r>
      <w:proofErr w:type="spellStart"/>
      <w:r w:rsidR="008328E3">
        <w:rPr>
          <w:lang w:val="en-US"/>
        </w:rPr>
        <w:t>taisyklių</w:t>
      </w:r>
      <w:proofErr w:type="spellEnd"/>
      <w:r w:rsidR="008328E3">
        <w:rPr>
          <w:lang w:val="en-US"/>
        </w:rPr>
        <w:t xml:space="preserve"> </w:t>
      </w:r>
      <w:proofErr w:type="spellStart"/>
      <w:r w:rsidR="008328E3">
        <w:rPr>
          <w:lang w:val="en-US"/>
        </w:rPr>
        <w:t>rinkinys</w:t>
      </w:r>
      <w:proofErr w:type="spellEnd"/>
      <w:r w:rsidR="008328E3">
        <w:rPr>
          <w:lang w:val="en-US"/>
        </w:rPr>
        <w:t>.</w:t>
      </w:r>
    </w:p>
    <w:p w14:paraId="6E1DE70D" w14:textId="77777777" w:rsidR="008328E3" w:rsidRDefault="008328E3" w:rsidP="00DE6012">
      <w:pPr>
        <w:rPr>
          <w:lang w:val="en-US"/>
        </w:rPr>
      </w:pPr>
    </w:p>
    <w:p w14:paraId="1811C5FB" w14:textId="2AA2E97B" w:rsidR="008328E3" w:rsidRDefault="008328E3" w:rsidP="00DE6012">
      <w:pPr>
        <w:rPr>
          <w:lang w:val="en-US"/>
        </w:rPr>
      </w:pPr>
      <w:r>
        <w:rPr>
          <w:noProof/>
        </w:rPr>
        <w:drawing>
          <wp:inline distT="0" distB="0" distL="0" distR="0" wp14:anchorId="23D4247F" wp14:editId="06B0BCAB">
            <wp:extent cx="5515897" cy="2924528"/>
            <wp:effectExtent l="0" t="0" r="889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9755" cy="2926573"/>
                    </a:xfrm>
                    <a:prstGeom prst="rect">
                      <a:avLst/>
                    </a:prstGeom>
                  </pic:spPr>
                </pic:pic>
              </a:graphicData>
            </a:graphic>
          </wp:inline>
        </w:drawing>
      </w:r>
    </w:p>
    <w:p w14:paraId="57CE53F3" w14:textId="6F145457" w:rsidR="008328E3" w:rsidRDefault="008328E3" w:rsidP="008328E3">
      <w:pPr>
        <w:pStyle w:val="Caption"/>
        <w:ind w:firstLine="720"/>
      </w:pPr>
      <w:r>
        <w:rPr>
          <w:noProof/>
        </w:rPr>
        <w:t xml:space="preserve">12 </w:t>
      </w:r>
      <w:r w:rsidRPr="00620B7A">
        <w:rPr>
          <w:noProof/>
        </w:rPr>
        <w:t xml:space="preserve"> pav.</w:t>
      </w:r>
      <w:r>
        <w:t xml:space="preserve"> FxCop įrankio konfiguracija</w:t>
      </w:r>
    </w:p>
    <w:p w14:paraId="79F48989" w14:textId="354D4E52" w:rsidR="008328E3" w:rsidRDefault="008328E3" w:rsidP="008328E3"/>
    <w:p w14:paraId="71C27BE0" w14:textId="188CFE7C" w:rsidR="008328E3" w:rsidRDefault="008328E3" w:rsidP="008328E3">
      <w:r>
        <w:rPr>
          <w:noProof/>
        </w:rPr>
        <w:drawing>
          <wp:inline distT="0" distB="0" distL="0" distR="0" wp14:anchorId="31B8468D" wp14:editId="0E637505">
            <wp:extent cx="5420032" cy="11705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3489" cy="1177801"/>
                    </a:xfrm>
                    <a:prstGeom prst="rect">
                      <a:avLst/>
                    </a:prstGeom>
                  </pic:spPr>
                </pic:pic>
              </a:graphicData>
            </a:graphic>
          </wp:inline>
        </w:drawing>
      </w:r>
    </w:p>
    <w:p w14:paraId="6FA461AB" w14:textId="0172D8E8" w:rsidR="008328E3" w:rsidRDefault="008328E3" w:rsidP="008328E3">
      <w:pPr>
        <w:pStyle w:val="Caption"/>
        <w:ind w:firstLine="720"/>
      </w:pPr>
      <w:r>
        <w:rPr>
          <w:noProof/>
        </w:rPr>
        <w:t>1</w:t>
      </w:r>
      <w:r w:rsidR="003A6DCE">
        <w:rPr>
          <w:noProof/>
        </w:rPr>
        <w:t>3</w:t>
      </w:r>
      <w:r>
        <w:rPr>
          <w:noProof/>
        </w:rPr>
        <w:t xml:space="preserve"> </w:t>
      </w:r>
      <w:r w:rsidRPr="00620B7A">
        <w:rPr>
          <w:noProof/>
        </w:rPr>
        <w:t xml:space="preserve"> pav.</w:t>
      </w:r>
      <w:r>
        <w:t xml:space="preserve"> FxCop </w:t>
      </w:r>
      <w:r w:rsidR="003A6DCE">
        <w:t>statinės analizės su naujomis taisyklėmis parinkimas.</w:t>
      </w:r>
    </w:p>
    <w:p w14:paraId="740BA154" w14:textId="08917237" w:rsidR="008328E3" w:rsidRDefault="003A6DCE" w:rsidP="008328E3">
      <w:r>
        <w:lastRenderedPageBreak/>
        <w:t xml:space="preserve">Naujos taisyklės implementacija naujose FxCop versijose yra ganėtinai sudėtinga, dėl </w:t>
      </w:r>
      <w:r w:rsidR="005C6CC6">
        <w:t xml:space="preserve">vienos </w:t>
      </w:r>
      <w:r w:rsidR="00C5221D">
        <w:t>prieža</w:t>
      </w:r>
      <w:r w:rsidR="005C6CC6">
        <w:t>sties:</w:t>
      </w:r>
      <w:r w:rsidR="00C5221D">
        <w:t xml:space="preserve"> dėl </w:t>
      </w:r>
      <w:r w:rsidR="005C6CC6">
        <w:t xml:space="preserve">ir taip </w:t>
      </w:r>
      <w:r w:rsidR="00C5221D">
        <w:t xml:space="preserve">labai plataus problemų ir klaidų spektro, gamintojas </w:t>
      </w:r>
      <w:r w:rsidR="005C6CC6">
        <w:t xml:space="preserve">nusprenė kad kažkokių ranka kurtų taisyklių neprireiks, ko pasekoje yra </w:t>
      </w:r>
      <w:r>
        <w:t>visišk</w:t>
      </w:r>
      <w:r w:rsidR="005C6CC6">
        <w:t>as</w:t>
      </w:r>
      <w:r>
        <w:t xml:space="preserve"> dokumentacijos nebuvim</w:t>
      </w:r>
      <w:r w:rsidR="005C6CC6">
        <w:t>as</w:t>
      </w:r>
      <w:r>
        <w:t>. Laboratorinio darbo metu bandžiau keliais skirtingais būdais</w:t>
      </w:r>
      <w:r w:rsidR="005C6CC6">
        <w:t>, naudojantis senais (2011) pavyzdžiais</w:t>
      </w:r>
      <w:r>
        <w:t xml:space="preserve"> sukurti naują taisyklę, tačiau iki galo padaryti kad veiktų neišėjo. </w:t>
      </w:r>
    </w:p>
    <w:p w14:paraId="4ED74B0C" w14:textId="77777777" w:rsidR="005C6CC6" w:rsidRDefault="005C6CC6" w:rsidP="008328E3"/>
    <w:p w14:paraId="540C3A03" w14:textId="75AB512D" w:rsidR="003A6DCE" w:rsidRDefault="003A6DCE" w:rsidP="008328E3">
      <w:r>
        <w:t>Taisyklės C</w:t>
      </w:r>
      <w:r>
        <w:rPr>
          <w:lang w:val="en-US"/>
        </w:rPr>
        <w:t xml:space="preserve"># </w:t>
      </w:r>
      <w:r>
        <w:t>kodas:</w:t>
      </w:r>
    </w:p>
    <w:p w14:paraId="48562D46" w14:textId="77777777" w:rsidR="00C5221D" w:rsidRPr="008328E3" w:rsidRDefault="00C5221D" w:rsidP="008328E3"/>
    <w:p w14:paraId="2B368C5B"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using </w:t>
      </w:r>
      <w:proofErr w:type="gramStart"/>
      <w:r w:rsidRPr="00C5221D">
        <w:rPr>
          <w:rFonts w:ascii="Candara" w:eastAsia="Times New Roman" w:hAnsi="Candara" w:cs="Courier New"/>
          <w:color w:val="000000"/>
          <w:sz w:val="18"/>
          <w:szCs w:val="18"/>
          <w:lang w:val="en-US"/>
        </w:rPr>
        <w:t>System;</w:t>
      </w:r>
      <w:proofErr w:type="gramEnd"/>
    </w:p>
    <w:p w14:paraId="66B351B4"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using </w:t>
      </w:r>
      <w:proofErr w:type="spellStart"/>
      <w:proofErr w:type="gramStart"/>
      <w:r w:rsidRPr="00C5221D">
        <w:rPr>
          <w:rFonts w:ascii="Candara" w:eastAsia="Times New Roman" w:hAnsi="Candara" w:cs="Courier New"/>
          <w:color w:val="000000"/>
          <w:sz w:val="18"/>
          <w:szCs w:val="18"/>
          <w:lang w:val="en-US"/>
        </w:rPr>
        <w:t>System.Collections.Generic</w:t>
      </w:r>
      <w:proofErr w:type="spellEnd"/>
      <w:proofErr w:type="gramEnd"/>
      <w:r w:rsidRPr="00C5221D">
        <w:rPr>
          <w:rFonts w:ascii="Candara" w:eastAsia="Times New Roman" w:hAnsi="Candara" w:cs="Courier New"/>
          <w:color w:val="000000"/>
          <w:sz w:val="18"/>
          <w:szCs w:val="18"/>
          <w:lang w:val="en-US"/>
        </w:rPr>
        <w:t>;</w:t>
      </w:r>
    </w:p>
    <w:p w14:paraId="08524DA5"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using </w:t>
      </w:r>
      <w:proofErr w:type="spellStart"/>
      <w:r w:rsidRPr="00C5221D">
        <w:rPr>
          <w:rFonts w:ascii="Candara" w:eastAsia="Times New Roman" w:hAnsi="Candara" w:cs="Courier New"/>
          <w:color w:val="000000"/>
          <w:sz w:val="18"/>
          <w:szCs w:val="18"/>
          <w:lang w:val="en-US"/>
        </w:rPr>
        <w:t>System.</w:t>
      </w:r>
      <w:proofErr w:type="gramStart"/>
      <w:r w:rsidRPr="00C5221D">
        <w:rPr>
          <w:rFonts w:ascii="Candara" w:eastAsia="Times New Roman" w:hAnsi="Candara" w:cs="Courier New"/>
          <w:color w:val="000000"/>
          <w:sz w:val="18"/>
          <w:szCs w:val="18"/>
          <w:lang w:val="en-US"/>
        </w:rPr>
        <w:t>Text</w:t>
      </w:r>
      <w:proofErr w:type="spellEnd"/>
      <w:r w:rsidRPr="00C5221D">
        <w:rPr>
          <w:rFonts w:ascii="Candara" w:eastAsia="Times New Roman" w:hAnsi="Candara" w:cs="Courier New"/>
          <w:color w:val="000000"/>
          <w:sz w:val="18"/>
          <w:szCs w:val="18"/>
          <w:lang w:val="en-US"/>
        </w:rPr>
        <w:t>;</w:t>
      </w:r>
      <w:proofErr w:type="gramEnd"/>
    </w:p>
    <w:p w14:paraId="587971F4"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using </w:t>
      </w:r>
      <w:proofErr w:type="spellStart"/>
      <w:r w:rsidRPr="00C5221D">
        <w:rPr>
          <w:rFonts w:ascii="Candara" w:eastAsia="Times New Roman" w:hAnsi="Candara" w:cs="Courier New"/>
          <w:color w:val="000000"/>
          <w:sz w:val="18"/>
          <w:szCs w:val="18"/>
          <w:lang w:val="en-US"/>
        </w:rPr>
        <w:t>Microsoft.</w:t>
      </w:r>
      <w:proofErr w:type="gramStart"/>
      <w:r w:rsidRPr="00C5221D">
        <w:rPr>
          <w:rFonts w:ascii="Candara" w:eastAsia="Times New Roman" w:hAnsi="Candara" w:cs="Courier New"/>
          <w:color w:val="000000"/>
          <w:sz w:val="18"/>
          <w:szCs w:val="18"/>
          <w:lang w:val="en-US"/>
        </w:rPr>
        <w:t>Cci</w:t>
      </w:r>
      <w:proofErr w:type="spellEnd"/>
      <w:r w:rsidRPr="00C5221D">
        <w:rPr>
          <w:rFonts w:ascii="Candara" w:eastAsia="Times New Roman" w:hAnsi="Candara" w:cs="Courier New"/>
          <w:color w:val="000000"/>
          <w:sz w:val="18"/>
          <w:szCs w:val="18"/>
          <w:lang w:val="en-US"/>
        </w:rPr>
        <w:t>;</w:t>
      </w:r>
      <w:proofErr w:type="gramEnd"/>
    </w:p>
    <w:p w14:paraId="461594A0"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using </w:t>
      </w:r>
      <w:proofErr w:type="spellStart"/>
      <w:proofErr w:type="gramStart"/>
      <w:r w:rsidRPr="00C5221D">
        <w:rPr>
          <w:rFonts w:ascii="Candara" w:eastAsia="Times New Roman" w:hAnsi="Candara" w:cs="Courier New"/>
          <w:color w:val="000000"/>
          <w:sz w:val="18"/>
          <w:szCs w:val="18"/>
          <w:lang w:val="en-US"/>
        </w:rPr>
        <w:t>Microsoft.FxCop.Sdk</w:t>
      </w:r>
      <w:proofErr w:type="spellEnd"/>
      <w:proofErr w:type="gramEnd"/>
      <w:r w:rsidRPr="00C5221D">
        <w:rPr>
          <w:rFonts w:ascii="Candara" w:eastAsia="Times New Roman" w:hAnsi="Candara" w:cs="Courier New"/>
          <w:color w:val="000000"/>
          <w:sz w:val="18"/>
          <w:szCs w:val="18"/>
          <w:lang w:val="en-US"/>
        </w:rPr>
        <w:t>;</w:t>
      </w:r>
    </w:p>
    <w:p w14:paraId="44F3A90C"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using </w:t>
      </w:r>
      <w:proofErr w:type="spellStart"/>
      <w:proofErr w:type="gramStart"/>
      <w:r w:rsidRPr="00C5221D">
        <w:rPr>
          <w:rFonts w:ascii="Candara" w:eastAsia="Times New Roman" w:hAnsi="Candara" w:cs="Courier New"/>
          <w:color w:val="000000"/>
          <w:sz w:val="18"/>
          <w:szCs w:val="18"/>
          <w:lang w:val="en-US"/>
        </w:rPr>
        <w:t>Microsoft.FxCop.Sdk.Introspection</w:t>
      </w:r>
      <w:proofErr w:type="spellEnd"/>
      <w:proofErr w:type="gramEnd"/>
      <w:r w:rsidRPr="00C5221D">
        <w:rPr>
          <w:rFonts w:ascii="Candara" w:eastAsia="Times New Roman" w:hAnsi="Candara" w:cs="Courier New"/>
          <w:color w:val="000000"/>
          <w:sz w:val="18"/>
          <w:szCs w:val="18"/>
          <w:lang w:val="en-US"/>
        </w:rPr>
        <w:t>;</w:t>
      </w:r>
    </w:p>
    <w:p w14:paraId="52A912EA"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p>
    <w:p w14:paraId="3B4787E1"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public class </w:t>
      </w:r>
      <w:proofErr w:type="spellStart"/>
      <w:proofErr w:type="gramStart"/>
      <w:r w:rsidRPr="00C5221D">
        <w:rPr>
          <w:rFonts w:ascii="Candara" w:eastAsia="Times New Roman" w:hAnsi="Candara" w:cs="Courier New"/>
          <w:color w:val="000000"/>
          <w:sz w:val="18"/>
          <w:szCs w:val="18"/>
          <w:lang w:val="en-US"/>
        </w:rPr>
        <w:t>DoNotKeepDBCredentialsInVariables</w:t>
      </w:r>
      <w:proofErr w:type="spellEnd"/>
      <w:r w:rsidRPr="00C5221D">
        <w:rPr>
          <w:rFonts w:ascii="Candara" w:eastAsia="Times New Roman" w:hAnsi="Candara" w:cs="Courier New"/>
          <w:color w:val="000000"/>
          <w:sz w:val="18"/>
          <w:szCs w:val="18"/>
          <w:lang w:val="en-US"/>
        </w:rPr>
        <w:t xml:space="preserve"> :</w:t>
      </w:r>
      <w:proofErr w:type="gramEnd"/>
      <w:r w:rsidRPr="00C5221D">
        <w:rPr>
          <w:rFonts w:ascii="Candara" w:eastAsia="Times New Roman" w:hAnsi="Candara" w:cs="Courier New"/>
          <w:color w:val="000000"/>
          <w:sz w:val="18"/>
          <w:szCs w:val="18"/>
          <w:lang w:val="en-US"/>
        </w:rPr>
        <w:t xml:space="preserve"> </w:t>
      </w:r>
      <w:proofErr w:type="spellStart"/>
      <w:r w:rsidRPr="00C5221D">
        <w:rPr>
          <w:rFonts w:ascii="Candara" w:eastAsia="Times New Roman" w:hAnsi="Candara" w:cs="Courier New"/>
          <w:color w:val="000000"/>
          <w:sz w:val="18"/>
          <w:szCs w:val="18"/>
          <w:lang w:val="en-US"/>
        </w:rPr>
        <w:t>BaseMigrationIntrospectionRule</w:t>
      </w:r>
      <w:proofErr w:type="spellEnd"/>
    </w:p>
    <w:p w14:paraId="423499A8"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w:t>
      </w:r>
    </w:p>
    <w:p w14:paraId="76F7907A"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public </w:t>
      </w:r>
      <w:proofErr w:type="spellStart"/>
      <w:proofErr w:type="gramStart"/>
      <w:r w:rsidRPr="00C5221D">
        <w:rPr>
          <w:rFonts w:ascii="Candara" w:eastAsia="Times New Roman" w:hAnsi="Candara" w:cs="Courier New"/>
          <w:color w:val="000000"/>
          <w:sz w:val="18"/>
          <w:szCs w:val="18"/>
          <w:lang w:val="en-US"/>
        </w:rPr>
        <w:t>DoNotKeepDBCredentialsInVariables</w:t>
      </w:r>
      <w:proofErr w:type="spellEnd"/>
      <w:r w:rsidRPr="00C5221D">
        <w:rPr>
          <w:rFonts w:ascii="Candara" w:eastAsia="Times New Roman" w:hAnsi="Candara" w:cs="Courier New"/>
          <w:color w:val="000000"/>
          <w:sz w:val="18"/>
          <w:szCs w:val="18"/>
          <w:lang w:val="en-US"/>
        </w:rPr>
        <w:t>(</w:t>
      </w:r>
      <w:proofErr w:type="gramEnd"/>
      <w:r w:rsidRPr="00C5221D">
        <w:rPr>
          <w:rFonts w:ascii="Candara" w:eastAsia="Times New Roman" w:hAnsi="Candara" w:cs="Courier New"/>
          <w:color w:val="000000"/>
          <w:sz w:val="18"/>
          <w:szCs w:val="18"/>
          <w:lang w:val="en-US"/>
        </w:rPr>
        <w:t>) : base("</w:t>
      </w:r>
      <w:proofErr w:type="spellStart"/>
      <w:r w:rsidRPr="00C5221D">
        <w:rPr>
          <w:rFonts w:ascii="Candara" w:eastAsia="Times New Roman" w:hAnsi="Candara" w:cs="Courier New"/>
          <w:color w:val="000000"/>
          <w:sz w:val="18"/>
          <w:szCs w:val="18"/>
          <w:lang w:val="en-US"/>
        </w:rPr>
        <w:t>DoNotKeepDBCredentialsInVariables</w:t>
      </w:r>
      <w:proofErr w:type="spellEnd"/>
      <w:r w:rsidRPr="00C5221D">
        <w:rPr>
          <w:rFonts w:ascii="Candara" w:eastAsia="Times New Roman" w:hAnsi="Candara" w:cs="Courier New"/>
          <w:color w:val="000000"/>
          <w:sz w:val="18"/>
          <w:szCs w:val="18"/>
          <w:lang w:val="en-US"/>
        </w:rPr>
        <w:t>")</w:t>
      </w:r>
    </w:p>
    <w:p w14:paraId="126E9F58"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38E3B2BC"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124C9FE1"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p>
    <w:p w14:paraId="209E3C74"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public override </w:t>
      </w:r>
      <w:proofErr w:type="spellStart"/>
      <w:r w:rsidRPr="00C5221D">
        <w:rPr>
          <w:rFonts w:ascii="Candara" w:eastAsia="Times New Roman" w:hAnsi="Candara" w:cs="Courier New"/>
          <w:color w:val="000000"/>
          <w:sz w:val="18"/>
          <w:szCs w:val="18"/>
          <w:lang w:val="en-US"/>
        </w:rPr>
        <w:t>ProblemCollection</w:t>
      </w:r>
      <w:proofErr w:type="spellEnd"/>
      <w:r w:rsidRPr="00C5221D">
        <w:rPr>
          <w:rFonts w:ascii="Candara" w:eastAsia="Times New Roman" w:hAnsi="Candara" w:cs="Courier New"/>
          <w:color w:val="000000"/>
          <w:sz w:val="18"/>
          <w:szCs w:val="18"/>
          <w:lang w:val="en-US"/>
        </w:rPr>
        <w:t xml:space="preserve"> </w:t>
      </w:r>
      <w:proofErr w:type="gramStart"/>
      <w:r w:rsidRPr="00C5221D">
        <w:rPr>
          <w:rFonts w:ascii="Candara" w:eastAsia="Times New Roman" w:hAnsi="Candara" w:cs="Courier New"/>
          <w:color w:val="000000"/>
          <w:sz w:val="18"/>
          <w:szCs w:val="18"/>
          <w:lang w:val="en-US"/>
        </w:rPr>
        <w:t>Check(</w:t>
      </w:r>
      <w:proofErr w:type="gramEnd"/>
      <w:r w:rsidRPr="00C5221D">
        <w:rPr>
          <w:rFonts w:ascii="Candara" w:eastAsia="Times New Roman" w:hAnsi="Candara" w:cs="Courier New"/>
          <w:color w:val="000000"/>
          <w:sz w:val="18"/>
          <w:szCs w:val="18"/>
          <w:lang w:val="en-US"/>
        </w:rPr>
        <w:t>Member member)</w:t>
      </w:r>
    </w:p>
    <w:p w14:paraId="7181ED14"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20710849"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 Check Member Variables.</w:t>
      </w:r>
    </w:p>
    <w:p w14:paraId="2B57A147"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if (</w:t>
      </w:r>
      <w:proofErr w:type="spellStart"/>
      <w:r w:rsidRPr="00C5221D">
        <w:rPr>
          <w:rFonts w:ascii="Candara" w:eastAsia="Times New Roman" w:hAnsi="Candara" w:cs="Courier New"/>
          <w:color w:val="000000"/>
          <w:sz w:val="18"/>
          <w:szCs w:val="18"/>
          <w:lang w:val="en-US"/>
        </w:rPr>
        <w:t>ContainsUserOrPasswordInName</w:t>
      </w:r>
      <w:proofErr w:type="spellEnd"/>
      <w:r w:rsidRPr="00C5221D">
        <w:rPr>
          <w:rFonts w:ascii="Candara" w:eastAsia="Times New Roman" w:hAnsi="Candara" w:cs="Courier New"/>
          <w:color w:val="000000"/>
          <w:sz w:val="18"/>
          <w:szCs w:val="18"/>
          <w:lang w:val="en-US"/>
        </w:rPr>
        <w:t>(</w:t>
      </w:r>
      <w:proofErr w:type="spellStart"/>
      <w:proofErr w:type="gramStart"/>
      <w:r w:rsidRPr="00C5221D">
        <w:rPr>
          <w:rFonts w:ascii="Candara" w:eastAsia="Times New Roman" w:hAnsi="Candara" w:cs="Courier New"/>
          <w:color w:val="000000"/>
          <w:sz w:val="18"/>
          <w:szCs w:val="18"/>
          <w:lang w:val="en-US"/>
        </w:rPr>
        <w:t>member.Name.Name</w:t>
      </w:r>
      <w:proofErr w:type="spellEnd"/>
      <w:proofErr w:type="gramEnd"/>
      <w:r w:rsidRPr="00C5221D">
        <w:rPr>
          <w:rFonts w:ascii="Candara" w:eastAsia="Times New Roman" w:hAnsi="Candara" w:cs="Courier New"/>
          <w:color w:val="000000"/>
          <w:sz w:val="18"/>
          <w:szCs w:val="18"/>
          <w:lang w:val="en-US"/>
        </w:rPr>
        <w:t>))</w:t>
      </w:r>
    </w:p>
    <w:p w14:paraId="5BD2E294"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444B3409"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 Found an offending member variable.</w:t>
      </w:r>
    </w:p>
    <w:p w14:paraId="1418292B"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roofErr w:type="spellStart"/>
      <w:proofErr w:type="gramStart"/>
      <w:r w:rsidRPr="00C5221D">
        <w:rPr>
          <w:rFonts w:ascii="Candara" w:eastAsia="Times New Roman" w:hAnsi="Candara" w:cs="Courier New"/>
          <w:color w:val="000000"/>
          <w:sz w:val="18"/>
          <w:szCs w:val="18"/>
          <w:lang w:val="en-US"/>
        </w:rPr>
        <w:t>base.Problems.Add</w:t>
      </w:r>
      <w:proofErr w:type="spellEnd"/>
      <w:proofErr w:type="gramEnd"/>
      <w:r w:rsidRPr="00C5221D">
        <w:rPr>
          <w:rFonts w:ascii="Candara" w:eastAsia="Times New Roman" w:hAnsi="Candara" w:cs="Courier New"/>
          <w:color w:val="000000"/>
          <w:sz w:val="18"/>
          <w:szCs w:val="18"/>
          <w:lang w:val="en-US"/>
        </w:rPr>
        <w:t>(new Problem(</w:t>
      </w:r>
      <w:proofErr w:type="spellStart"/>
      <w:r w:rsidRPr="00C5221D">
        <w:rPr>
          <w:rFonts w:ascii="Candara" w:eastAsia="Times New Roman" w:hAnsi="Candara" w:cs="Courier New"/>
          <w:color w:val="000000"/>
          <w:sz w:val="18"/>
          <w:szCs w:val="18"/>
          <w:lang w:val="en-US"/>
        </w:rPr>
        <w:t>base.GetResolution</w:t>
      </w:r>
      <w:proofErr w:type="spellEnd"/>
      <w:r w:rsidRPr="00C5221D">
        <w:rPr>
          <w:rFonts w:ascii="Candara" w:eastAsia="Times New Roman" w:hAnsi="Candara" w:cs="Courier New"/>
          <w:color w:val="000000"/>
          <w:sz w:val="18"/>
          <w:szCs w:val="18"/>
          <w:lang w:val="en-US"/>
        </w:rPr>
        <w:t>(</w:t>
      </w:r>
      <w:proofErr w:type="spellStart"/>
      <w:r w:rsidRPr="00C5221D">
        <w:rPr>
          <w:rFonts w:ascii="Candara" w:eastAsia="Times New Roman" w:hAnsi="Candara" w:cs="Courier New"/>
          <w:color w:val="000000"/>
          <w:sz w:val="18"/>
          <w:szCs w:val="18"/>
          <w:lang w:val="en-US"/>
        </w:rPr>
        <w:t>member.Name.Name</w:t>
      </w:r>
      <w:proofErr w:type="spellEnd"/>
      <w:r w:rsidRPr="00C5221D">
        <w:rPr>
          <w:rFonts w:ascii="Candara" w:eastAsia="Times New Roman" w:hAnsi="Candara" w:cs="Courier New"/>
          <w:color w:val="000000"/>
          <w:sz w:val="18"/>
          <w:szCs w:val="18"/>
          <w:lang w:val="en-US"/>
        </w:rPr>
        <w:t xml:space="preserve">), </w:t>
      </w:r>
    </w:p>
    <w:p w14:paraId="7DF01FAC"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roofErr w:type="spellStart"/>
      <w:proofErr w:type="gramStart"/>
      <w:r w:rsidRPr="00C5221D">
        <w:rPr>
          <w:rFonts w:ascii="Candara" w:eastAsia="Times New Roman" w:hAnsi="Candara" w:cs="Courier New"/>
          <w:color w:val="000000"/>
          <w:sz w:val="18"/>
          <w:szCs w:val="18"/>
          <w:lang w:val="en-US"/>
        </w:rPr>
        <w:t>member.Name.Name</w:t>
      </w:r>
      <w:proofErr w:type="spellEnd"/>
      <w:proofErr w:type="gramEnd"/>
      <w:r w:rsidRPr="00C5221D">
        <w:rPr>
          <w:rFonts w:ascii="Candara" w:eastAsia="Times New Roman" w:hAnsi="Candara" w:cs="Courier New"/>
          <w:color w:val="000000"/>
          <w:sz w:val="18"/>
          <w:szCs w:val="18"/>
          <w:lang w:val="en-US"/>
        </w:rPr>
        <w:t>));</w:t>
      </w:r>
    </w:p>
    <w:p w14:paraId="7FFC0D81"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039F102B"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p>
    <w:p w14:paraId="083BF04E"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 Look at local variables.</w:t>
      </w:r>
    </w:p>
    <w:p w14:paraId="7E7E9A07"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Method </w:t>
      </w:r>
      <w:proofErr w:type="spellStart"/>
      <w:r w:rsidRPr="00C5221D">
        <w:rPr>
          <w:rFonts w:ascii="Candara" w:eastAsia="Times New Roman" w:hAnsi="Candara" w:cs="Courier New"/>
          <w:color w:val="000000"/>
          <w:sz w:val="18"/>
          <w:szCs w:val="18"/>
          <w:lang w:val="en-US"/>
        </w:rPr>
        <w:t>method</w:t>
      </w:r>
      <w:proofErr w:type="spellEnd"/>
      <w:r w:rsidRPr="00C5221D">
        <w:rPr>
          <w:rFonts w:ascii="Candara" w:eastAsia="Times New Roman" w:hAnsi="Candara" w:cs="Courier New"/>
          <w:color w:val="000000"/>
          <w:sz w:val="18"/>
          <w:szCs w:val="18"/>
          <w:lang w:val="en-US"/>
        </w:rPr>
        <w:t xml:space="preserve"> = member as </w:t>
      </w:r>
      <w:proofErr w:type="gramStart"/>
      <w:r w:rsidRPr="00C5221D">
        <w:rPr>
          <w:rFonts w:ascii="Candara" w:eastAsia="Times New Roman" w:hAnsi="Candara" w:cs="Courier New"/>
          <w:color w:val="000000"/>
          <w:sz w:val="18"/>
          <w:szCs w:val="18"/>
          <w:lang w:val="en-US"/>
        </w:rPr>
        <w:t>Method;</w:t>
      </w:r>
      <w:proofErr w:type="gramEnd"/>
    </w:p>
    <w:p w14:paraId="59E7F980"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if (method == null)</w:t>
      </w:r>
    </w:p>
    <w:p w14:paraId="335B8030"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return </w:t>
      </w:r>
      <w:proofErr w:type="gramStart"/>
      <w:r w:rsidRPr="00C5221D">
        <w:rPr>
          <w:rFonts w:ascii="Candara" w:eastAsia="Times New Roman" w:hAnsi="Candara" w:cs="Courier New"/>
          <w:color w:val="000000"/>
          <w:sz w:val="18"/>
          <w:szCs w:val="18"/>
          <w:lang w:val="en-US"/>
        </w:rPr>
        <w:t>null;</w:t>
      </w:r>
      <w:proofErr w:type="gramEnd"/>
    </w:p>
    <w:p w14:paraId="58517F5D"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p>
    <w:p w14:paraId="498FE907"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roofErr w:type="spellStart"/>
      <w:r w:rsidRPr="00C5221D">
        <w:rPr>
          <w:rFonts w:ascii="Candara" w:eastAsia="Times New Roman" w:hAnsi="Candara" w:cs="Courier New"/>
          <w:color w:val="000000"/>
          <w:sz w:val="18"/>
          <w:szCs w:val="18"/>
          <w:lang w:val="en-US"/>
        </w:rPr>
        <w:t>LocalList</w:t>
      </w:r>
      <w:proofErr w:type="spellEnd"/>
      <w:r w:rsidRPr="00C5221D">
        <w:rPr>
          <w:rFonts w:ascii="Candara" w:eastAsia="Times New Roman" w:hAnsi="Candara" w:cs="Courier New"/>
          <w:color w:val="000000"/>
          <w:sz w:val="18"/>
          <w:szCs w:val="18"/>
          <w:lang w:val="en-US"/>
        </w:rPr>
        <w:t xml:space="preserve"> list = </w:t>
      </w:r>
      <w:proofErr w:type="gramStart"/>
      <w:r w:rsidRPr="00C5221D">
        <w:rPr>
          <w:rFonts w:ascii="Candara" w:eastAsia="Times New Roman" w:hAnsi="Candara" w:cs="Courier New"/>
          <w:color w:val="000000"/>
          <w:sz w:val="18"/>
          <w:szCs w:val="18"/>
          <w:lang w:val="en-US"/>
        </w:rPr>
        <w:t>null;</w:t>
      </w:r>
      <w:proofErr w:type="gramEnd"/>
    </w:p>
    <w:p w14:paraId="30EB8E01"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if (</w:t>
      </w:r>
      <w:proofErr w:type="spellStart"/>
      <w:proofErr w:type="gramStart"/>
      <w:r w:rsidRPr="00C5221D">
        <w:rPr>
          <w:rFonts w:ascii="Candara" w:eastAsia="Times New Roman" w:hAnsi="Candara" w:cs="Courier New"/>
          <w:color w:val="000000"/>
          <w:sz w:val="18"/>
          <w:szCs w:val="18"/>
          <w:lang w:val="en-US"/>
        </w:rPr>
        <w:t>method.Instructions.Length</w:t>
      </w:r>
      <w:proofErr w:type="spellEnd"/>
      <w:proofErr w:type="gramEnd"/>
      <w:r w:rsidRPr="00C5221D">
        <w:rPr>
          <w:rFonts w:ascii="Candara" w:eastAsia="Times New Roman" w:hAnsi="Candara" w:cs="Courier New"/>
          <w:color w:val="000000"/>
          <w:sz w:val="18"/>
          <w:szCs w:val="18"/>
          <w:lang w:val="en-US"/>
        </w:rPr>
        <w:t xml:space="preserve"> &gt; 0)</w:t>
      </w:r>
    </w:p>
    <w:p w14:paraId="57B39BBF"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206AD0FF"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list = </w:t>
      </w:r>
      <w:proofErr w:type="spellStart"/>
      <w:proofErr w:type="gramStart"/>
      <w:r w:rsidRPr="00C5221D">
        <w:rPr>
          <w:rFonts w:ascii="Candara" w:eastAsia="Times New Roman" w:hAnsi="Candara" w:cs="Courier New"/>
          <w:color w:val="000000"/>
          <w:sz w:val="18"/>
          <w:szCs w:val="18"/>
          <w:lang w:val="en-US"/>
        </w:rPr>
        <w:t>method.Instructions</w:t>
      </w:r>
      <w:proofErr w:type="spellEnd"/>
      <w:proofErr w:type="gramEnd"/>
      <w:r w:rsidRPr="00C5221D">
        <w:rPr>
          <w:rFonts w:ascii="Candara" w:eastAsia="Times New Roman" w:hAnsi="Candara" w:cs="Courier New"/>
          <w:color w:val="000000"/>
          <w:sz w:val="18"/>
          <w:szCs w:val="18"/>
          <w:lang w:val="en-US"/>
        </w:rPr>
        <w:t xml:space="preserve">[0].Value as </w:t>
      </w:r>
      <w:proofErr w:type="spellStart"/>
      <w:r w:rsidRPr="00C5221D">
        <w:rPr>
          <w:rFonts w:ascii="Candara" w:eastAsia="Times New Roman" w:hAnsi="Candara" w:cs="Courier New"/>
          <w:color w:val="000000"/>
          <w:sz w:val="18"/>
          <w:szCs w:val="18"/>
          <w:lang w:val="en-US"/>
        </w:rPr>
        <w:t>LocalList</w:t>
      </w:r>
      <w:proofErr w:type="spellEnd"/>
      <w:r w:rsidRPr="00C5221D">
        <w:rPr>
          <w:rFonts w:ascii="Candara" w:eastAsia="Times New Roman" w:hAnsi="Candara" w:cs="Courier New"/>
          <w:color w:val="000000"/>
          <w:sz w:val="18"/>
          <w:szCs w:val="18"/>
          <w:lang w:val="en-US"/>
        </w:rPr>
        <w:t>;</w:t>
      </w:r>
    </w:p>
    <w:p w14:paraId="3CE07B9D"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0AF2F9A0"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p>
    <w:p w14:paraId="265F1C75"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if (</w:t>
      </w:r>
      <w:proofErr w:type="gramStart"/>
      <w:r w:rsidRPr="00C5221D">
        <w:rPr>
          <w:rFonts w:ascii="Candara" w:eastAsia="Times New Roman" w:hAnsi="Candara" w:cs="Courier New"/>
          <w:color w:val="000000"/>
          <w:sz w:val="18"/>
          <w:szCs w:val="18"/>
          <w:lang w:val="en-US"/>
        </w:rPr>
        <w:t>list !</w:t>
      </w:r>
      <w:proofErr w:type="gramEnd"/>
      <w:r w:rsidRPr="00C5221D">
        <w:rPr>
          <w:rFonts w:ascii="Candara" w:eastAsia="Times New Roman" w:hAnsi="Candara" w:cs="Courier New"/>
          <w:color w:val="000000"/>
          <w:sz w:val="18"/>
          <w:szCs w:val="18"/>
          <w:lang w:val="en-US"/>
        </w:rPr>
        <w:t>= null)</w:t>
      </w:r>
    </w:p>
    <w:p w14:paraId="29D38A39"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336A7EC1"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for (int </w:t>
      </w:r>
      <w:proofErr w:type="spellStart"/>
      <w:r w:rsidRPr="00C5221D">
        <w:rPr>
          <w:rFonts w:ascii="Candara" w:eastAsia="Times New Roman" w:hAnsi="Candara" w:cs="Courier New"/>
          <w:color w:val="000000"/>
          <w:sz w:val="18"/>
          <w:szCs w:val="18"/>
          <w:lang w:val="en-US"/>
        </w:rPr>
        <w:t>i</w:t>
      </w:r>
      <w:proofErr w:type="spellEnd"/>
      <w:r w:rsidRPr="00C5221D">
        <w:rPr>
          <w:rFonts w:ascii="Candara" w:eastAsia="Times New Roman" w:hAnsi="Candara" w:cs="Courier New"/>
          <w:color w:val="000000"/>
          <w:sz w:val="18"/>
          <w:szCs w:val="18"/>
          <w:lang w:val="en-US"/>
        </w:rPr>
        <w:t xml:space="preserve"> = 0; </w:t>
      </w:r>
      <w:proofErr w:type="spellStart"/>
      <w:r w:rsidRPr="00C5221D">
        <w:rPr>
          <w:rFonts w:ascii="Candara" w:eastAsia="Times New Roman" w:hAnsi="Candara" w:cs="Courier New"/>
          <w:color w:val="000000"/>
          <w:sz w:val="18"/>
          <w:szCs w:val="18"/>
          <w:lang w:val="en-US"/>
        </w:rPr>
        <w:t>i</w:t>
      </w:r>
      <w:proofErr w:type="spellEnd"/>
      <w:r w:rsidRPr="00C5221D">
        <w:rPr>
          <w:rFonts w:ascii="Candara" w:eastAsia="Times New Roman" w:hAnsi="Candara" w:cs="Courier New"/>
          <w:color w:val="000000"/>
          <w:sz w:val="18"/>
          <w:szCs w:val="18"/>
          <w:lang w:val="en-US"/>
        </w:rPr>
        <w:t xml:space="preserve"> &lt; </w:t>
      </w:r>
      <w:proofErr w:type="spellStart"/>
      <w:proofErr w:type="gramStart"/>
      <w:r w:rsidRPr="00C5221D">
        <w:rPr>
          <w:rFonts w:ascii="Candara" w:eastAsia="Times New Roman" w:hAnsi="Candara" w:cs="Courier New"/>
          <w:color w:val="000000"/>
          <w:sz w:val="18"/>
          <w:szCs w:val="18"/>
          <w:lang w:val="en-US"/>
        </w:rPr>
        <w:t>list.Length</w:t>
      </w:r>
      <w:proofErr w:type="spellEnd"/>
      <w:proofErr w:type="gramEnd"/>
      <w:r w:rsidRPr="00C5221D">
        <w:rPr>
          <w:rFonts w:ascii="Candara" w:eastAsia="Times New Roman" w:hAnsi="Candara" w:cs="Courier New"/>
          <w:color w:val="000000"/>
          <w:sz w:val="18"/>
          <w:szCs w:val="18"/>
          <w:lang w:val="en-US"/>
        </w:rPr>
        <w:t xml:space="preserve">; </w:t>
      </w:r>
      <w:proofErr w:type="spellStart"/>
      <w:r w:rsidRPr="00C5221D">
        <w:rPr>
          <w:rFonts w:ascii="Candara" w:eastAsia="Times New Roman" w:hAnsi="Candara" w:cs="Courier New"/>
          <w:color w:val="000000"/>
          <w:sz w:val="18"/>
          <w:szCs w:val="18"/>
          <w:lang w:val="en-US"/>
        </w:rPr>
        <w:t>i</w:t>
      </w:r>
      <w:proofErr w:type="spellEnd"/>
      <w:r w:rsidRPr="00C5221D">
        <w:rPr>
          <w:rFonts w:ascii="Candara" w:eastAsia="Times New Roman" w:hAnsi="Candara" w:cs="Courier New"/>
          <w:color w:val="000000"/>
          <w:sz w:val="18"/>
          <w:szCs w:val="18"/>
          <w:lang w:val="en-US"/>
        </w:rPr>
        <w:t>++)</w:t>
      </w:r>
    </w:p>
    <w:p w14:paraId="178D87FC"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2BA6882B"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Local </w:t>
      </w:r>
      <w:proofErr w:type="spellStart"/>
      <w:r w:rsidRPr="00C5221D">
        <w:rPr>
          <w:rFonts w:ascii="Candara" w:eastAsia="Times New Roman" w:hAnsi="Candara" w:cs="Courier New"/>
          <w:color w:val="000000"/>
          <w:sz w:val="18"/>
          <w:szCs w:val="18"/>
          <w:lang w:val="en-US"/>
        </w:rPr>
        <w:t>local</w:t>
      </w:r>
      <w:proofErr w:type="spellEnd"/>
      <w:r w:rsidRPr="00C5221D">
        <w:rPr>
          <w:rFonts w:ascii="Candara" w:eastAsia="Times New Roman" w:hAnsi="Candara" w:cs="Courier New"/>
          <w:color w:val="000000"/>
          <w:sz w:val="18"/>
          <w:szCs w:val="18"/>
          <w:lang w:val="en-US"/>
        </w:rPr>
        <w:t xml:space="preserve"> = list[</w:t>
      </w:r>
      <w:proofErr w:type="spellStart"/>
      <w:r w:rsidRPr="00C5221D">
        <w:rPr>
          <w:rFonts w:ascii="Candara" w:eastAsia="Times New Roman" w:hAnsi="Candara" w:cs="Courier New"/>
          <w:color w:val="000000"/>
          <w:sz w:val="18"/>
          <w:szCs w:val="18"/>
          <w:lang w:val="en-US"/>
        </w:rPr>
        <w:t>i</w:t>
      </w:r>
      <w:proofErr w:type="spellEnd"/>
      <w:proofErr w:type="gramStart"/>
      <w:r w:rsidRPr="00C5221D">
        <w:rPr>
          <w:rFonts w:ascii="Candara" w:eastAsia="Times New Roman" w:hAnsi="Candara" w:cs="Courier New"/>
          <w:color w:val="000000"/>
          <w:sz w:val="18"/>
          <w:szCs w:val="18"/>
          <w:lang w:val="en-US"/>
        </w:rPr>
        <w:t>];</w:t>
      </w:r>
      <w:proofErr w:type="gramEnd"/>
    </w:p>
    <w:p w14:paraId="2EC2A740"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if (</w:t>
      </w:r>
      <w:proofErr w:type="spellStart"/>
      <w:r w:rsidRPr="00C5221D">
        <w:rPr>
          <w:rFonts w:ascii="Candara" w:eastAsia="Times New Roman" w:hAnsi="Candara" w:cs="Courier New"/>
          <w:color w:val="000000"/>
          <w:sz w:val="18"/>
          <w:szCs w:val="18"/>
          <w:lang w:val="en-US"/>
        </w:rPr>
        <w:t>ContainsUserOrPasswordInName</w:t>
      </w:r>
      <w:proofErr w:type="spellEnd"/>
      <w:r w:rsidRPr="00C5221D">
        <w:rPr>
          <w:rFonts w:ascii="Candara" w:eastAsia="Times New Roman" w:hAnsi="Candara" w:cs="Courier New"/>
          <w:color w:val="000000"/>
          <w:sz w:val="18"/>
          <w:szCs w:val="18"/>
          <w:lang w:val="en-US"/>
        </w:rPr>
        <w:t>(</w:t>
      </w:r>
      <w:proofErr w:type="spellStart"/>
      <w:proofErr w:type="gramStart"/>
      <w:r w:rsidRPr="00C5221D">
        <w:rPr>
          <w:rFonts w:ascii="Candara" w:eastAsia="Times New Roman" w:hAnsi="Candara" w:cs="Courier New"/>
          <w:color w:val="000000"/>
          <w:sz w:val="18"/>
          <w:szCs w:val="18"/>
          <w:lang w:val="en-US"/>
        </w:rPr>
        <w:t>local.Name.Name</w:t>
      </w:r>
      <w:proofErr w:type="spellEnd"/>
      <w:proofErr w:type="gramEnd"/>
      <w:r w:rsidRPr="00C5221D">
        <w:rPr>
          <w:rFonts w:ascii="Candara" w:eastAsia="Times New Roman" w:hAnsi="Candara" w:cs="Courier New"/>
          <w:color w:val="000000"/>
          <w:sz w:val="18"/>
          <w:szCs w:val="18"/>
          <w:lang w:val="en-US"/>
        </w:rPr>
        <w:t>))</w:t>
      </w:r>
    </w:p>
    <w:p w14:paraId="7C96FC9E"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47662658"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 Found an offending local variable.</w:t>
      </w:r>
    </w:p>
    <w:p w14:paraId="34D9DC01"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roofErr w:type="spellStart"/>
      <w:proofErr w:type="gramStart"/>
      <w:r w:rsidRPr="00C5221D">
        <w:rPr>
          <w:rFonts w:ascii="Candara" w:eastAsia="Times New Roman" w:hAnsi="Candara" w:cs="Courier New"/>
          <w:color w:val="000000"/>
          <w:sz w:val="18"/>
          <w:szCs w:val="18"/>
          <w:lang w:val="en-US"/>
        </w:rPr>
        <w:t>base.Problems.Add</w:t>
      </w:r>
      <w:proofErr w:type="spellEnd"/>
      <w:proofErr w:type="gramEnd"/>
      <w:r w:rsidRPr="00C5221D">
        <w:rPr>
          <w:rFonts w:ascii="Candara" w:eastAsia="Times New Roman" w:hAnsi="Candara" w:cs="Courier New"/>
          <w:color w:val="000000"/>
          <w:sz w:val="18"/>
          <w:szCs w:val="18"/>
          <w:lang w:val="en-US"/>
        </w:rPr>
        <w:t>(new Problem(</w:t>
      </w:r>
      <w:proofErr w:type="spellStart"/>
      <w:r w:rsidRPr="00C5221D">
        <w:rPr>
          <w:rFonts w:ascii="Candara" w:eastAsia="Times New Roman" w:hAnsi="Candara" w:cs="Courier New"/>
          <w:color w:val="000000"/>
          <w:sz w:val="18"/>
          <w:szCs w:val="18"/>
          <w:lang w:val="en-US"/>
        </w:rPr>
        <w:t>base.GetResolution</w:t>
      </w:r>
      <w:proofErr w:type="spellEnd"/>
      <w:r w:rsidRPr="00C5221D">
        <w:rPr>
          <w:rFonts w:ascii="Candara" w:eastAsia="Times New Roman" w:hAnsi="Candara" w:cs="Courier New"/>
          <w:color w:val="000000"/>
          <w:sz w:val="18"/>
          <w:szCs w:val="18"/>
          <w:lang w:val="en-US"/>
        </w:rPr>
        <w:t>(</w:t>
      </w:r>
      <w:proofErr w:type="spellStart"/>
      <w:r w:rsidRPr="00C5221D">
        <w:rPr>
          <w:rFonts w:ascii="Candara" w:eastAsia="Times New Roman" w:hAnsi="Candara" w:cs="Courier New"/>
          <w:color w:val="000000"/>
          <w:sz w:val="18"/>
          <w:szCs w:val="18"/>
          <w:lang w:val="en-US"/>
        </w:rPr>
        <w:t>local.Name.Name</w:t>
      </w:r>
      <w:proofErr w:type="spellEnd"/>
      <w:r w:rsidRPr="00C5221D">
        <w:rPr>
          <w:rFonts w:ascii="Candara" w:eastAsia="Times New Roman" w:hAnsi="Candara" w:cs="Courier New"/>
          <w:color w:val="000000"/>
          <w:sz w:val="18"/>
          <w:szCs w:val="18"/>
          <w:lang w:val="en-US"/>
        </w:rPr>
        <w:t xml:space="preserve">), </w:t>
      </w:r>
    </w:p>
    <w:p w14:paraId="24D9EAA1"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roofErr w:type="spellStart"/>
      <w:proofErr w:type="gramStart"/>
      <w:r w:rsidRPr="00C5221D">
        <w:rPr>
          <w:rFonts w:ascii="Candara" w:eastAsia="Times New Roman" w:hAnsi="Candara" w:cs="Courier New"/>
          <w:color w:val="000000"/>
          <w:sz w:val="18"/>
          <w:szCs w:val="18"/>
          <w:lang w:val="en-US"/>
        </w:rPr>
        <w:t>local.Name.Name</w:t>
      </w:r>
      <w:proofErr w:type="spellEnd"/>
      <w:proofErr w:type="gramEnd"/>
      <w:r w:rsidRPr="00C5221D">
        <w:rPr>
          <w:rFonts w:ascii="Candara" w:eastAsia="Times New Roman" w:hAnsi="Candara" w:cs="Courier New"/>
          <w:color w:val="000000"/>
          <w:sz w:val="18"/>
          <w:szCs w:val="18"/>
          <w:lang w:val="en-US"/>
        </w:rPr>
        <w:t>));</w:t>
      </w:r>
    </w:p>
    <w:p w14:paraId="570AFB47"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5B56B5FF"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2890E45C"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59956667"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return </w:t>
      </w:r>
      <w:proofErr w:type="spellStart"/>
      <w:proofErr w:type="gramStart"/>
      <w:r w:rsidRPr="00C5221D">
        <w:rPr>
          <w:rFonts w:ascii="Candara" w:eastAsia="Times New Roman" w:hAnsi="Candara" w:cs="Courier New"/>
          <w:color w:val="000000"/>
          <w:sz w:val="18"/>
          <w:szCs w:val="18"/>
          <w:lang w:val="en-US"/>
        </w:rPr>
        <w:t>base.Problems</w:t>
      </w:r>
      <w:proofErr w:type="spellEnd"/>
      <w:proofErr w:type="gramEnd"/>
      <w:r w:rsidRPr="00C5221D">
        <w:rPr>
          <w:rFonts w:ascii="Candara" w:eastAsia="Times New Roman" w:hAnsi="Candara" w:cs="Courier New"/>
          <w:color w:val="000000"/>
          <w:sz w:val="18"/>
          <w:szCs w:val="18"/>
          <w:lang w:val="en-US"/>
        </w:rPr>
        <w:t>;</w:t>
      </w:r>
    </w:p>
    <w:p w14:paraId="5386541C"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63559614"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p>
    <w:p w14:paraId="656B6A49"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private bool </w:t>
      </w:r>
      <w:proofErr w:type="spellStart"/>
      <w:proofErr w:type="gramStart"/>
      <w:r w:rsidRPr="00C5221D">
        <w:rPr>
          <w:rFonts w:ascii="Candara" w:eastAsia="Times New Roman" w:hAnsi="Candara" w:cs="Courier New"/>
          <w:color w:val="000000"/>
          <w:sz w:val="18"/>
          <w:szCs w:val="18"/>
          <w:lang w:val="en-US"/>
        </w:rPr>
        <w:t>ContainsUserOrPasswordInName</w:t>
      </w:r>
      <w:proofErr w:type="spellEnd"/>
      <w:r w:rsidRPr="00C5221D">
        <w:rPr>
          <w:rFonts w:ascii="Candara" w:eastAsia="Times New Roman" w:hAnsi="Candara" w:cs="Courier New"/>
          <w:color w:val="000000"/>
          <w:sz w:val="18"/>
          <w:szCs w:val="18"/>
          <w:lang w:val="en-US"/>
        </w:rPr>
        <w:t>(</w:t>
      </w:r>
      <w:proofErr w:type="gramEnd"/>
      <w:r w:rsidRPr="00C5221D">
        <w:rPr>
          <w:rFonts w:ascii="Candara" w:eastAsia="Times New Roman" w:hAnsi="Candara" w:cs="Courier New"/>
          <w:color w:val="000000"/>
          <w:sz w:val="18"/>
          <w:szCs w:val="18"/>
          <w:lang w:val="en-US"/>
        </w:rPr>
        <w:t xml:space="preserve">string </w:t>
      </w:r>
      <w:proofErr w:type="spellStart"/>
      <w:r w:rsidRPr="00C5221D">
        <w:rPr>
          <w:rFonts w:ascii="Candara" w:eastAsia="Times New Roman" w:hAnsi="Candara" w:cs="Courier New"/>
          <w:color w:val="000000"/>
          <w:sz w:val="18"/>
          <w:szCs w:val="18"/>
          <w:lang w:val="en-US"/>
        </w:rPr>
        <w:t>variableName</w:t>
      </w:r>
      <w:proofErr w:type="spellEnd"/>
      <w:r w:rsidRPr="00C5221D">
        <w:rPr>
          <w:rFonts w:ascii="Candara" w:eastAsia="Times New Roman" w:hAnsi="Candara" w:cs="Courier New"/>
          <w:color w:val="000000"/>
          <w:sz w:val="18"/>
          <w:szCs w:val="18"/>
          <w:lang w:val="en-US"/>
        </w:rPr>
        <w:t>)</w:t>
      </w:r>
    </w:p>
    <w:p w14:paraId="64D9575F"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lastRenderedPageBreak/>
        <w:t xml:space="preserve">    {</w:t>
      </w:r>
    </w:p>
    <w:p w14:paraId="00F9C416"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roofErr w:type="spellStart"/>
      <w:r w:rsidRPr="00C5221D">
        <w:rPr>
          <w:rFonts w:ascii="Candara" w:eastAsia="Times New Roman" w:hAnsi="Candara" w:cs="Courier New"/>
          <w:color w:val="000000"/>
          <w:sz w:val="18"/>
          <w:szCs w:val="18"/>
          <w:lang w:val="en-US"/>
        </w:rPr>
        <w:t>variableName</w:t>
      </w:r>
      <w:proofErr w:type="spellEnd"/>
      <w:r w:rsidRPr="00C5221D">
        <w:rPr>
          <w:rFonts w:ascii="Candara" w:eastAsia="Times New Roman" w:hAnsi="Candara" w:cs="Courier New"/>
          <w:color w:val="000000"/>
          <w:sz w:val="18"/>
          <w:szCs w:val="18"/>
          <w:lang w:val="en-US"/>
        </w:rPr>
        <w:t xml:space="preserve"> = </w:t>
      </w:r>
      <w:proofErr w:type="spellStart"/>
      <w:r w:rsidRPr="00C5221D">
        <w:rPr>
          <w:rFonts w:ascii="Candara" w:eastAsia="Times New Roman" w:hAnsi="Candara" w:cs="Courier New"/>
          <w:color w:val="000000"/>
          <w:sz w:val="18"/>
          <w:szCs w:val="18"/>
          <w:lang w:val="en-US"/>
        </w:rPr>
        <w:t>variableName.ToUpper</w:t>
      </w:r>
      <w:proofErr w:type="spellEnd"/>
      <w:r w:rsidRPr="00C5221D">
        <w:rPr>
          <w:rFonts w:ascii="Candara" w:eastAsia="Times New Roman" w:hAnsi="Candara" w:cs="Courier New"/>
          <w:color w:val="000000"/>
          <w:sz w:val="18"/>
          <w:szCs w:val="18"/>
          <w:lang w:val="en-US"/>
        </w:rPr>
        <w:t>(</w:t>
      </w:r>
      <w:proofErr w:type="gramStart"/>
      <w:r w:rsidRPr="00C5221D">
        <w:rPr>
          <w:rFonts w:ascii="Candara" w:eastAsia="Times New Roman" w:hAnsi="Candara" w:cs="Courier New"/>
          <w:color w:val="000000"/>
          <w:sz w:val="18"/>
          <w:szCs w:val="18"/>
          <w:lang w:val="en-US"/>
        </w:rPr>
        <w:t>);</w:t>
      </w:r>
      <w:proofErr w:type="gramEnd"/>
    </w:p>
    <w:p w14:paraId="08E43B0A"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p>
    <w:p w14:paraId="36B9A735"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if (</w:t>
      </w:r>
      <w:proofErr w:type="spellStart"/>
      <w:r w:rsidRPr="00C5221D">
        <w:rPr>
          <w:rFonts w:ascii="Candara" w:eastAsia="Times New Roman" w:hAnsi="Candara" w:cs="Courier New"/>
          <w:color w:val="000000"/>
          <w:sz w:val="18"/>
          <w:szCs w:val="18"/>
          <w:lang w:val="en-US"/>
        </w:rPr>
        <w:t>variableName.Contains</w:t>
      </w:r>
      <w:proofErr w:type="spellEnd"/>
      <w:r w:rsidRPr="00C5221D">
        <w:rPr>
          <w:rFonts w:ascii="Candara" w:eastAsia="Times New Roman" w:hAnsi="Candara" w:cs="Courier New"/>
          <w:color w:val="000000"/>
          <w:sz w:val="18"/>
          <w:szCs w:val="18"/>
          <w:lang w:val="en-US"/>
        </w:rPr>
        <w:t xml:space="preserve">("USER") || </w:t>
      </w:r>
      <w:proofErr w:type="spellStart"/>
      <w:r w:rsidRPr="00C5221D">
        <w:rPr>
          <w:rFonts w:ascii="Candara" w:eastAsia="Times New Roman" w:hAnsi="Candara" w:cs="Courier New"/>
          <w:color w:val="000000"/>
          <w:sz w:val="18"/>
          <w:szCs w:val="18"/>
          <w:lang w:val="en-US"/>
        </w:rPr>
        <w:t>variableName.Contains</w:t>
      </w:r>
      <w:proofErr w:type="spellEnd"/>
      <w:r w:rsidRPr="00C5221D">
        <w:rPr>
          <w:rFonts w:ascii="Candara" w:eastAsia="Times New Roman" w:hAnsi="Candara" w:cs="Courier New"/>
          <w:color w:val="000000"/>
          <w:sz w:val="18"/>
          <w:szCs w:val="18"/>
          <w:lang w:val="en-US"/>
        </w:rPr>
        <w:t>("PASSWORD"))</w:t>
      </w:r>
    </w:p>
    <w:p w14:paraId="0B50608E"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2594DD89"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return </w:t>
      </w:r>
      <w:proofErr w:type="gramStart"/>
      <w:r w:rsidRPr="00C5221D">
        <w:rPr>
          <w:rFonts w:ascii="Candara" w:eastAsia="Times New Roman" w:hAnsi="Candara" w:cs="Courier New"/>
          <w:color w:val="000000"/>
          <w:sz w:val="18"/>
          <w:szCs w:val="18"/>
          <w:lang w:val="en-US"/>
        </w:rPr>
        <w:t>true;</w:t>
      </w:r>
      <w:proofErr w:type="gramEnd"/>
    </w:p>
    <w:p w14:paraId="5B03A237"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357302D4"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else</w:t>
      </w:r>
    </w:p>
    <w:p w14:paraId="1840599B"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77BA59EF"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return </w:t>
      </w:r>
      <w:proofErr w:type="gramStart"/>
      <w:r w:rsidRPr="00C5221D">
        <w:rPr>
          <w:rFonts w:ascii="Candara" w:eastAsia="Times New Roman" w:hAnsi="Candara" w:cs="Courier New"/>
          <w:color w:val="000000"/>
          <w:sz w:val="18"/>
          <w:szCs w:val="18"/>
          <w:lang w:val="en-US"/>
        </w:rPr>
        <w:t>false;</w:t>
      </w:r>
      <w:proofErr w:type="gramEnd"/>
    </w:p>
    <w:p w14:paraId="431922BB"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365631FB"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 xml:space="preserve">    }</w:t>
      </w:r>
    </w:p>
    <w:p w14:paraId="23C8400E" w14:textId="77777777" w:rsidR="003A6DCE" w:rsidRPr="00C5221D" w:rsidRDefault="003A6DCE" w:rsidP="003A6D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ndara" w:eastAsia="Times New Roman" w:hAnsi="Candara" w:cs="Courier New"/>
          <w:color w:val="000000"/>
          <w:sz w:val="18"/>
          <w:szCs w:val="18"/>
          <w:lang w:val="en-US"/>
        </w:rPr>
      </w:pPr>
      <w:r w:rsidRPr="00C5221D">
        <w:rPr>
          <w:rFonts w:ascii="Candara" w:eastAsia="Times New Roman" w:hAnsi="Candara" w:cs="Courier New"/>
          <w:color w:val="000000"/>
          <w:sz w:val="18"/>
          <w:szCs w:val="18"/>
          <w:lang w:val="en-US"/>
        </w:rPr>
        <w:t>}</w:t>
      </w:r>
    </w:p>
    <w:p w14:paraId="46E3EF52" w14:textId="77777777" w:rsidR="008328E3" w:rsidRDefault="008328E3" w:rsidP="00DE6012">
      <w:pPr>
        <w:rPr>
          <w:lang w:val="en-US"/>
        </w:rPr>
      </w:pPr>
    </w:p>
    <w:p w14:paraId="7823AB0B" w14:textId="23D35D90" w:rsidR="007878E0" w:rsidRDefault="00C5221D" w:rsidP="00DE6012">
      <w:proofErr w:type="spellStart"/>
      <w:r>
        <w:rPr>
          <w:lang w:val="en-US"/>
        </w:rPr>
        <w:t>Taisykl</w:t>
      </w:r>
      <w:proofErr w:type="spellEnd"/>
      <w:r>
        <w:t>ės XML failas:</w:t>
      </w:r>
    </w:p>
    <w:p w14:paraId="7EB93487" w14:textId="2221095E" w:rsidR="00C5221D" w:rsidRDefault="00C5221D" w:rsidP="00DE6012"/>
    <w:p w14:paraId="76C6AD04" w14:textId="77777777" w:rsidR="00C5221D" w:rsidRPr="005C6CC6" w:rsidRDefault="00C5221D" w:rsidP="00C5221D">
      <w:pPr>
        <w:rPr>
          <w:rFonts w:ascii="Candara" w:hAnsi="Candara"/>
          <w:sz w:val="18"/>
          <w:szCs w:val="18"/>
        </w:rPr>
      </w:pPr>
      <w:r w:rsidRPr="005C6CC6">
        <w:rPr>
          <w:rFonts w:ascii="Candara" w:hAnsi="Candara"/>
          <w:sz w:val="18"/>
          <w:szCs w:val="18"/>
        </w:rPr>
        <w:t>&lt;?xml version="1.0" encoding="utf-8"?&gt;</w:t>
      </w:r>
    </w:p>
    <w:p w14:paraId="3EE85B34" w14:textId="77777777" w:rsidR="00C5221D" w:rsidRPr="005C6CC6" w:rsidRDefault="00C5221D" w:rsidP="00C5221D">
      <w:pPr>
        <w:rPr>
          <w:rFonts w:ascii="Candara" w:hAnsi="Candara"/>
          <w:sz w:val="18"/>
          <w:szCs w:val="18"/>
        </w:rPr>
      </w:pPr>
      <w:r w:rsidRPr="005C6CC6">
        <w:rPr>
          <w:rFonts w:ascii="Candara" w:hAnsi="Candara"/>
          <w:sz w:val="18"/>
          <w:szCs w:val="18"/>
        </w:rPr>
        <w:t>&lt;RuleSet Name="Naujos taisykles" Description=" " ToolsVersion="16.0"&gt;</w:t>
      </w:r>
    </w:p>
    <w:p w14:paraId="68712B65" w14:textId="27FEDA22" w:rsidR="00C5221D" w:rsidRPr="005C6CC6" w:rsidRDefault="00C5221D" w:rsidP="00C5221D">
      <w:pPr>
        <w:rPr>
          <w:rFonts w:ascii="Candara" w:hAnsi="Candara"/>
          <w:sz w:val="18"/>
          <w:szCs w:val="18"/>
        </w:rPr>
      </w:pPr>
      <w:r w:rsidRPr="005C6CC6">
        <w:rPr>
          <w:rFonts w:ascii="Candara" w:hAnsi="Candara"/>
          <w:sz w:val="18"/>
          <w:szCs w:val="18"/>
        </w:rPr>
        <w:t xml:space="preserve">  &lt;Rules</w:t>
      </w:r>
      <w:r w:rsidRPr="005C6CC6">
        <w:rPr>
          <w:rFonts w:ascii="Candara" w:hAnsi="Candara"/>
          <w:sz w:val="18"/>
          <w:szCs w:val="18"/>
        </w:rPr>
        <w:t xml:space="preserve"> </w:t>
      </w:r>
      <w:r w:rsidRPr="005C6CC6">
        <w:rPr>
          <w:rFonts w:ascii="Candara" w:hAnsi="Candara"/>
          <w:sz w:val="18"/>
          <w:szCs w:val="18"/>
        </w:rPr>
        <w:t>AnalyzerId="</w:t>
      </w:r>
      <w:r w:rsidRPr="005C6CC6">
        <w:rPr>
          <w:rFonts w:ascii="Candara" w:hAnsi="Candara"/>
          <w:sz w:val="18"/>
          <w:szCs w:val="18"/>
        </w:rPr>
        <w:t>NaujaTaisykle</w:t>
      </w:r>
      <w:r w:rsidRPr="005C6CC6">
        <w:rPr>
          <w:rFonts w:ascii="Candara" w:hAnsi="Candara"/>
          <w:sz w:val="18"/>
          <w:szCs w:val="18"/>
        </w:rPr>
        <w:t>" RuleNamespace="</w:t>
      </w:r>
      <w:r w:rsidRPr="005C6CC6">
        <w:rPr>
          <w:rFonts w:ascii="Candara" w:hAnsi="Candara"/>
          <w:sz w:val="18"/>
          <w:szCs w:val="18"/>
        </w:rPr>
        <w:t>NewNewTaisykle</w:t>
      </w:r>
      <w:r w:rsidRPr="005C6CC6">
        <w:rPr>
          <w:rFonts w:ascii="Candara" w:hAnsi="Candara"/>
          <w:sz w:val="18"/>
          <w:szCs w:val="18"/>
        </w:rPr>
        <w:t>"&gt;</w:t>
      </w:r>
    </w:p>
    <w:p w14:paraId="439F5C25" w14:textId="1D55EAEE"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sz w:val="18"/>
          <w:szCs w:val="18"/>
        </w:rPr>
        <w:t xml:space="preserve"> </w:t>
      </w:r>
      <w:r w:rsidRPr="005C6CC6">
        <w:rPr>
          <w:rFonts w:ascii="Candara" w:hAnsi="Candara"/>
          <w:sz w:val="18"/>
          <w:szCs w:val="18"/>
        </w:rPr>
        <w:tab/>
      </w:r>
      <w:r w:rsidRPr="005C6CC6">
        <w:rPr>
          <w:rFonts w:ascii="Candara" w:hAnsi="Candara"/>
          <w:color w:val="000000"/>
          <w:sz w:val="18"/>
          <w:szCs w:val="18"/>
        </w:rPr>
        <w:t>&lt;Rule TypeName="</w:t>
      </w:r>
      <w:proofErr w:type="spellStart"/>
      <w:r w:rsidRPr="005C6CC6">
        <w:rPr>
          <w:rFonts w:ascii="Candara" w:hAnsi="Candara"/>
          <w:color w:val="000000"/>
          <w:sz w:val="18"/>
          <w:szCs w:val="18"/>
        </w:rPr>
        <w:t>DoNotKeepDBCredentialsInVariables</w:t>
      </w:r>
      <w:proofErr w:type="spellEnd"/>
      <w:r w:rsidRPr="005C6CC6">
        <w:rPr>
          <w:rFonts w:ascii="Candara" w:hAnsi="Candara"/>
          <w:color w:val="000000"/>
          <w:sz w:val="18"/>
          <w:szCs w:val="18"/>
        </w:rPr>
        <w:t xml:space="preserve">" </w:t>
      </w:r>
    </w:p>
    <w:p w14:paraId="539ED0AE" w14:textId="006E8721"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Category="</w:t>
      </w:r>
      <w:proofErr w:type="spellStart"/>
      <w:r w:rsidRPr="005C6CC6">
        <w:rPr>
          <w:rFonts w:ascii="Candara" w:hAnsi="Candara"/>
          <w:color w:val="000000"/>
          <w:sz w:val="18"/>
          <w:szCs w:val="18"/>
        </w:rPr>
        <w:t>VBMigration</w:t>
      </w:r>
      <w:proofErr w:type="spellEnd"/>
      <w:r w:rsidRPr="005C6CC6">
        <w:rPr>
          <w:rFonts w:ascii="Candara" w:hAnsi="Candara"/>
          <w:color w:val="000000"/>
          <w:sz w:val="18"/>
          <w:szCs w:val="18"/>
        </w:rPr>
        <w:t xml:space="preserve">" </w:t>
      </w:r>
      <w:proofErr w:type="spellStart"/>
      <w:r w:rsidRPr="005C6CC6">
        <w:rPr>
          <w:rFonts w:ascii="Candara" w:hAnsi="Candara"/>
          <w:color w:val="000000"/>
          <w:sz w:val="18"/>
          <w:szCs w:val="18"/>
        </w:rPr>
        <w:t>CheckId</w:t>
      </w:r>
      <w:proofErr w:type="spellEnd"/>
      <w:r w:rsidRPr="005C6CC6">
        <w:rPr>
          <w:rFonts w:ascii="Candara" w:hAnsi="Candara"/>
          <w:color w:val="000000"/>
          <w:sz w:val="18"/>
          <w:szCs w:val="18"/>
        </w:rPr>
        <w:t>="AA1001"&gt;</w:t>
      </w:r>
    </w:p>
    <w:p w14:paraId="0EB889DE" w14:textId="399809F9"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&lt;Name&gt;</w:t>
      </w:r>
    </w:p>
    <w:p w14:paraId="588DB747" w14:textId="6F344FE6"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Do not store security credentials in variables</w:t>
      </w:r>
    </w:p>
    <w:p w14:paraId="4FBD1062" w14:textId="65BC4EB4"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 xml:space="preserve"> &lt;/Name&gt;</w:t>
      </w:r>
    </w:p>
    <w:p w14:paraId="232A6787" w14:textId="5BB73680"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t xml:space="preserve"> </w:t>
      </w:r>
      <w:r w:rsidRPr="005C6CC6">
        <w:rPr>
          <w:rFonts w:ascii="Candara" w:hAnsi="Candara"/>
          <w:color w:val="000000"/>
          <w:sz w:val="18"/>
          <w:szCs w:val="18"/>
        </w:rPr>
        <w:t>&lt;Description&gt;</w:t>
      </w:r>
    </w:p>
    <w:p w14:paraId="2CD27D69" w14:textId="1E8625A1"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Do not store security credentials in module level or local variables</w:t>
      </w:r>
    </w:p>
    <w:p w14:paraId="2221F70B" w14:textId="0D99461A"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 xml:space="preserve"> &lt;/Description&gt;</w:t>
      </w:r>
    </w:p>
    <w:p w14:paraId="0C0F28EE" w14:textId="74DC13C7"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w:t>
      </w:r>
      <w:proofErr w:type="spellStart"/>
      <w:r w:rsidRPr="005C6CC6">
        <w:rPr>
          <w:rFonts w:ascii="Candara" w:hAnsi="Candara"/>
          <w:color w:val="000000"/>
          <w:sz w:val="18"/>
          <w:szCs w:val="18"/>
        </w:rPr>
        <w:t>Url</w:t>
      </w:r>
      <w:proofErr w:type="spellEnd"/>
      <w:r w:rsidRPr="005C6CC6">
        <w:rPr>
          <w:rFonts w:ascii="Candara" w:hAnsi="Candara"/>
          <w:color w:val="000000"/>
          <w:sz w:val="18"/>
          <w:szCs w:val="18"/>
        </w:rPr>
        <w:t>&gt;</w:t>
      </w:r>
    </w:p>
    <w:p w14:paraId="3CA1F453" w14:textId="59845E88"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http://www.thescarms.com/</w:t>
      </w:r>
    </w:p>
    <w:p w14:paraId="2C26E108" w14:textId="0C749A93"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w:t>
      </w:r>
      <w:proofErr w:type="spellStart"/>
      <w:r w:rsidRPr="005C6CC6">
        <w:rPr>
          <w:rFonts w:ascii="Candara" w:hAnsi="Candara"/>
          <w:color w:val="000000"/>
          <w:sz w:val="18"/>
          <w:szCs w:val="18"/>
        </w:rPr>
        <w:t>Url</w:t>
      </w:r>
      <w:proofErr w:type="spellEnd"/>
      <w:r w:rsidRPr="005C6CC6">
        <w:rPr>
          <w:rFonts w:ascii="Candara" w:hAnsi="Candara"/>
          <w:color w:val="000000"/>
          <w:sz w:val="18"/>
          <w:szCs w:val="18"/>
        </w:rPr>
        <w:t>&gt;</w:t>
      </w:r>
    </w:p>
    <w:p w14:paraId="6A93B151" w14:textId="632DF3D2"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&lt;Resolution&gt;</w:t>
      </w:r>
    </w:p>
    <w:p w14:paraId="3F066038" w14:textId="77777777"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Do not store security credentials in module level or local variables. Variables with the </w:t>
      </w:r>
    </w:p>
    <w:p w14:paraId="72A61E7B" w14:textId="77777777"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word 'user' or 'password' in their name have been found. It is not secure to store</w:t>
      </w:r>
    </w:p>
    <w:p w14:paraId="69EC423A" w14:textId="77777777"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credential information in variables.</w:t>
      </w:r>
    </w:p>
    <w:p w14:paraId="27B59A7E" w14:textId="6CEFAB7C"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&lt;/Resolution&gt;</w:t>
      </w:r>
    </w:p>
    <w:p w14:paraId="7CF48B11" w14:textId="331158E5"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w:t>
      </w:r>
      <w:proofErr w:type="spellStart"/>
      <w:r w:rsidRPr="005C6CC6">
        <w:rPr>
          <w:rFonts w:ascii="Candara" w:hAnsi="Candara"/>
          <w:color w:val="000000"/>
          <w:sz w:val="18"/>
          <w:szCs w:val="18"/>
        </w:rPr>
        <w:t>MessageLevel</w:t>
      </w:r>
      <w:proofErr w:type="spellEnd"/>
      <w:r w:rsidRPr="005C6CC6">
        <w:rPr>
          <w:rFonts w:ascii="Candara" w:hAnsi="Candara"/>
          <w:color w:val="000000"/>
          <w:sz w:val="18"/>
          <w:szCs w:val="18"/>
        </w:rPr>
        <w:t xml:space="preserve"> Certainty="75"&gt; </w:t>
      </w:r>
    </w:p>
    <w:p w14:paraId="4C880D53" w14:textId="791E2133"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Warning</w:t>
      </w:r>
    </w:p>
    <w:p w14:paraId="1A7416A0" w14:textId="5597A23D"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w:t>
      </w:r>
      <w:proofErr w:type="spellStart"/>
      <w:r w:rsidRPr="005C6CC6">
        <w:rPr>
          <w:rFonts w:ascii="Candara" w:hAnsi="Candara"/>
          <w:color w:val="000000"/>
          <w:sz w:val="18"/>
          <w:szCs w:val="18"/>
        </w:rPr>
        <w:t>MessageLevel</w:t>
      </w:r>
      <w:proofErr w:type="spellEnd"/>
      <w:r w:rsidRPr="005C6CC6">
        <w:rPr>
          <w:rFonts w:ascii="Candara" w:hAnsi="Candara"/>
          <w:color w:val="000000"/>
          <w:sz w:val="18"/>
          <w:szCs w:val="18"/>
        </w:rPr>
        <w:t>&gt;</w:t>
      </w:r>
    </w:p>
    <w:p w14:paraId="7294BA0F" w14:textId="397D7426"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w:t>
      </w:r>
      <w:proofErr w:type="spellStart"/>
      <w:r w:rsidRPr="005C6CC6">
        <w:rPr>
          <w:rFonts w:ascii="Candara" w:hAnsi="Candara"/>
          <w:color w:val="000000"/>
          <w:sz w:val="18"/>
          <w:szCs w:val="18"/>
        </w:rPr>
        <w:t>FixCategories</w:t>
      </w:r>
      <w:proofErr w:type="spellEnd"/>
      <w:r w:rsidRPr="005C6CC6">
        <w:rPr>
          <w:rFonts w:ascii="Candara" w:hAnsi="Candara"/>
          <w:color w:val="000000"/>
          <w:sz w:val="18"/>
          <w:szCs w:val="18"/>
        </w:rPr>
        <w:t>&gt;</w:t>
      </w:r>
    </w:p>
    <w:p w14:paraId="4EB2CBA8" w14:textId="71EF81CE"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ab/>
      </w:r>
      <w:proofErr w:type="spellStart"/>
      <w:r w:rsidRPr="005C6CC6">
        <w:rPr>
          <w:rFonts w:ascii="Candara" w:hAnsi="Candara"/>
          <w:color w:val="000000"/>
          <w:sz w:val="18"/>
          <w:szCs w:val="18"/>
        </w:rPr>
        <w:t>NonBreaking</w:t>
      </w:r>
      <w:proofErr w:type="spellEnd"/>
    </w:p>
    <w:p w14:paraId="3C3BCFC3" w14:textId="043C138E"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w:t>
      </w:r>
      <w:proofErr w:type="spellStart"/>
      <w:r w:rsidRPr="005C6CC6">
        <w:rPr>
          <w:rFonts w:ascii="Candara" w:hAnsi="Candara"/>
          <w:color w:val="000000"/>
          <w:sz w:val="18"/>
          <w:szCs w:val="18"/>
        </w:rPr>
        <w:t>FixCategories</w:t>
      </w:r>
      <w:proofErr w:type="spellEnd"/>
      <w:r w:rsidRPr="005C6CC6">
        <w:rPr>
          <w:rFonts w:ascii="Candara" w:hAnsi="Candara"/>
          <w:color w:val="000000"/>
          <w:sz w:val="18"/>
          <w:szCs w:val="18"/>
        </w:rPr>
        <w:t>&gt;</w:t>
      </w:r>
    </w:p>
    <w:p w14:paraId="5D9E3C9C" w14:textId="5BE3F118"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 xml:space="preserve">    </w:t>
      </w:r>
      <w:r w:rsidRPr="005C6CC6">
        <w:rPr>
          <w:rFonts w:ascii="Candara" w:hAnsi="Candara"/>
          <w:color w:val="000000"/>
          <w:sz w:val="18"/>
          <w:szCs w:val="18"/>
        </w:rPr>
        <w:tab/>
      </w:r>
      <w:r w:rsidRPr="005C6CC6">
        <w:rPr>
          <w:rFonts w:ascii="Candara" w:hAnsi="Candara"/>
          <w:color w:val="000000"/>
          <w:sz w:val="18"/>
          <w:szCs w:val="18"/>
        </w:rPr>
        <w:tab/>
      </w:r>
      <w:r w:rsidRPr="005C6CC6">
        <w:rPr>
          <w:rFonts w:ascii="Candara" w:hAnsi="Candara"/>
          <w:color w:val="000000"/>
          <w:sz w:val="18"/>
          <w:szCs w:val="18"/>
        </w:rPr>
        <w:t>&lt;Owner /&gt;</w:t>
      </w:r>
    </w:p>
    <w:p w14:paraId="770306BE" w14:textId="7E32AF7C" w:rsidR="00C5221D" w:rsidRPr="005C6CC6" w:rsidRDefault="00C5221D" w:rsidP="00C5221D">
      <w:pPr>
        <w:pStyle w:val="HTMLPreformatted"/>
        <w:shd w:val="clear" w:color="auto" w:fill="F6F6F6"/>
        <w:rPr>
          <w:rFonts w:ascii="Candara" w:hAnsi="Candara"/>
          <w:color w:val="000000"/>
          <w:sz w:val="18"/>
          <w:szCs w:val="18"/>
        </w:rPr>
      </w:pPr>
      <w:r w:rsidRPr="005C6CC6">
        <w:rPr>
          <w:rFonts w:ascii="Candara" w:hAnsi="Candara"/>
          <w:color w:val="000000"/>
          <w:sz w:val="18"/>
          <w:szCs w:val="18"/>
        </w:rPr>
        <w:tab/>
        <w:t xml:space="preserve">   </w:t>
      </w:r>
      <w:r w:rsidRPr="005C6CC6">
        <w:rPr>
          <w:rFonts w:ascii="Candara" w:hAnsi="Candara"/>
          <w:color w:val="000000"/>
          <w:sz w:val="18"/>
          <w:szCs w:val="18"/>
        </w:rPr>
        <w:t>&lt;</w:t>
      </w:r>
      <w:r w:rsidRPr="005C6CC6">
        <w:rPr>
          <w:rFonts w:ascii="Candara" w:hAnsi="Candara"/>
          <w:color w:val="000000"/>
          <w:sz w:val="18"/>
          <w:szCs w:val="18"/>
        </w:rPr>
        <w:t>/</w:t>
      </w:r>
      <w:r w:rsidRPr="005C6CC6">
        <w:rPr>
          <w:rFonts w:ascii="Candara" w:hAnsi="Candara"/>
          <w:color w:val="000000"/>
          <w:sz w:val="18"/>
          <w:szCs w:val="18"/>
        </w:rPr>
        <w:t>Rule&gt;</w:t>
      </w:r>
    </w:p>
    <w:p w14:paraId="6FE92509" w14:textId="77777777" w:rsidR="00C5221D" w:rsidRPr="005C6CC6" w:rsidRDefault="00C5221D" w:rsidP="00C5221D">
      <w:pPr>
        <w:rPr>
          <w:rFonts w:ascii="Candara" w:hAnsi="Candara"/>
          <w:sz w:val="18"/>
          <w:szCs w:val="18"/>
        </w:rPr>
      </w:pPr>
      <w:r w:rsidRPr="005C6CC6">
        <w:rPr>
          <w:rFonts w:ascii="Candara" w:hAnsi="Candara"/>
          <w:sz w:val="18"/>
          <w:szCs w:val="18"/>
        </w:rPr>
        <w:t xml:space="preserve">  &lt;/Rules&gt;</w:t>
      </w:r>
    </w:p>
    <w:p w14:paraId="7930B3EF" w14:textId="08B5B629" w:rsidR="00C5221D" w:rsidRPr="005C6CC6" w:rsidRDefault="00C5221D" w:rsidP="00C5221D">
      <w:pPr>
        <w:rPr>
          <w:rFonts w:ascii="Candara" w:hAnsi="Candara"/>
          <w:sz w:val="18"/>
          <w:szCs w:val="18"/>
        </w:rPr>
      </w:pPr>
      <w:r w:rsidRPr="005C6CC6">
        <w:rPr>
          <w:rFonts w:ascii="Candara" w:hAnsi="Candara"/>
          <w:sz w:val="18"/>
          <w:szCs w:val="18"/>
        </w:rPr>
        <w:t>&lt;/RuleSet&gt;</w:t>
      </w:r>
    </w:p>
    <w:p w14:paraId="3191BF2E" w14:textId="77777777" w:rsidR="005C6CC6" w:rsidRPr="00C5221D" w:rsidRDefault="005C6CC6" w:rsidP="00C5221D"/>
    <w:p w14:paraId="4C4BE233" w14:textId="39178EF0" w:rsidR="00000284" w:rsidRDefault="00000284" w:rsidP="00132132">
      <w:pPr>
        <w:pStyle w:val="Heading1"/>
      </w:pPr>
      <w:r>
        <w:t>Išvados</w:t>
      </w:r>
    </w:p>
    <w:p w14:paraId="3E11CD60" w14:textId="25F81C7E" w:rsidR="00851BA4" w:rsidRDefault="00851BA4" w:rsidP="00132132"/>
    <w:p w14:paraId="3A69E07F" w14:textId="3F6025AC" w:rsidR="00C5221D" w:rsidRDefault="00C5221D" w:rsidP="00132132">
      <w:r>
        <w:t>Laboratorinio darbo metu buvo ištirtas visas programos kodas, surastos probleminės vietos, potencialios klaidos, trūkumai ir stiliaus bei skaitomumo problematiškos vietos. Naudojant Resharper static analysis įrankį buvo atlikta kodo analizė, surasta virš 90 skirtingų problemų. Nors problemų kiekis pakankamai nemažas, tačiau didžioji dauguma jų nėra kritinės, o labiau kodo skaitomumą ir panaudamumą įtakojančios problemos. Taip pat buvo susipažinta su FxCop statinės analizės įrankiu, sukurtas naujas taisyklių rinkinys su naujomis taisyklėmis.</w:t>
      </w:r>
      <w:r w:rsidR="005C6CC6">
        <w:t xml:space="preserve"> Nors naudojantis FxCop iki galo naujos taisyklės implementuoti nepavyko, tačiau bandydamas tai padaryti pamačiau kaip tai maždaug darosi.</w:t>
      </w:r>
    </w:p>
    <w:p w14:paraId="3A454FD8" w14:textId="0CEB58E4" w:rsidR="00132132" w:rsidRDefault="005C6CC6" w:rsidP="00132132">
      <w:pPr>
        <w:pStyle w:val="Heading1"/>
      </w:pPr>
      <w:r>
        <w:lastRenderedPageBreak/>
        <w:t>Š</w:t>
      </w:r>
      <w:r w:rsidR="00132132">
        <w:t>altiniai</w:t>
      </w:r>
    </w:p>
    <w:p w14:paraId="731131A7" w14:textId="3BBDC885" w:rsidR="00350ABC" w:rsidRDefault="00350ABC" w:rsidP="00132132"/>
    <w:p w14:paraId="7AC257CD" w14:textId="5807D8C8" w:rsidR="005C6CC6" w:rsidRDefault="005C6CC6" w:rsidP="00132132">
      <w:hyperlink r:id="rId32" w:history="1">
        <w:r>
          <w:rPr>
            <w:rStyle w:val="Hyperlink"/>
          </w:rPr>
          <w:t>http://www.thescarms.com/dotnet/FxCop10.aspx</w:t>
        </w:r>
      </w:hyperlink>
    </w:p>
    <w:p w14:paraId="4014574F" w14:textId="32D11708" w:rsidR="005C6CC6" w:rsidRDefault="005C6CC6" w:rsidP="00132132">
      <w:hyperlink r:id="rId33" w:history="1">
        <w:r>
          <w:rPr>
            <w:rStyle w:val="Hyperlink"/>
          </w:rPr>
          <w:t>https://stackoverflow.com/questions/14425346/how-to-effectively-do-unit-test-and-static-code-analysis-on-net-codes</w:t>
        </w:r>
      </w:hyperlink>
    </w:p>
    <w:p w14:paraId="1A6D5311" w14:textId="3718DC68" w:rsidR="005C6CC6" w:rsidRDefault="005C6CC6" w:rsidP="00132132">
      <w:hyperlink r:id="rId34" w:history="1">
        <w:r>
          <w:rPr>
            <w:rStyle w:val="Hyperlink"/>
          </w:rPr>
          <w:t>https://blogs.msdn.microsoft.com/codeanalysis/2010/03/26/how-to-write-custom-static-code-analysis-rules-and-integrate-them-into-visual-studio-2010/</w:t>
        </w:r>
      </w:hyperlink>
    </w:p>
    <w:p w14:paraId="4FCC4930" w14:textId="418CF177" w:rsidR="005C6CC6" w:rsidRDefault="005C6CC6" w:rsidP="00132132">
      <w:hyperlink r:id="rId35" w:history="1">
        <w:r>
          <w:rPr>
            <w:rStyle w:val="Hyperlink"/>
          </w:rPr>
          <w:t>https://docs.microsoft.com/en-us/visualstudio/code-quality/walkthrough-analyzing-managed-code-for-code-defects?view=vs-2019</w:t>
        </w:r>
      </w:hyperlink>
    </w:p>
    <w:p w14:paraId="57183014" w14:textId="10C6FD47" w:rsidR="005C6CC6" w:rsidRDefault="005C6CC6" w:rsidP="00132132">
      <w:hyperlink r:id="rId36" w:anchor="roslyn-analyzers-vs-static-code-analysis" w:history="1">
        <w:r>
          <w:rPr>
            <w:rStyle w:val="Hyperlink"/>
          </w:rPr>
          <w:t>https://docs.microsoft.com/en-us/visualstudio/code-quality/roslyn-analyzers-overview?view=vs-2019#roslyn-analyzers-vs-static-code-analysis</w:t>
        </w:r>
      </w:hyperlink>
    </w:p>
    <w:p w14:paraId="3CEF5686" w14:textId="71F42033" w:rsidR="005C6CC6" w:rsidRDefault="005C6CC6" w:rsidP="00132132">
      <w:hyperlink r:id="rId37" w:history="1">
        <w:r>
          <w:rPr>
            <w:rStyle w:val="Hyperlink"/>
          </w:rPr>
          <w:t>https://stackoverflow.com/questions/36982618/is-fxcop-dead-can-it-be-used-with-vs2015</w:t>
        </w:r>
      </w:hyperlink>
    </w:p>
    <w:p w14:paraId="3D84305A" w14:textId="1E763758" w:rsidR="005C6CC6" w:rsidRDefault="005C6CC6" w:rsidP="00132132">
      <w:hyperlink r:id="rId38" w:history="1">
        <w:r>
          <w:rPr>
            <w:rStyle w:val="Hyperlink"/>
          </w:rPr>
          <w:t>https://docs.microsoft.com/en-us/visualstudio/code-quality/analyzer-rule-sets?view=vs-2019</w:t>
        </w:r>
      </w:hyperlink>
    </w:p>
    <w:p w14:paraId="3835E617" w14:textId="4059442A" w:rsidR="005C6CC6" w:rsidRDefault="005C6CC6" w:rsidP="00132132">
      <w:hyperlink r:id="rId39" w:history="1">
        <w:r>
          <w:rPr>
            <w:rStyle w:val="Hyperlink"/>
          </w:rPr>
          <w:t>https://docs.microsoft.com/en-us/visualstudio/code-quality/working-in-the-code-analysis-rule-set-editor?view=vs-2019</w:t>
        </w:r>
      </w:hyperlink>
    </w:p>
    <w:p w14:paraId="3B98E157" w14:textId="19E2AC27" w:rsidR="005C6CC6" w:rsidRPr="00132132" w:rsidRDefault="005C6CC6" w:rsidP="00132132">
      <w:hyperlink r:id="rId40" w:history="1">
        <w:r>
          <w:rPr>
            <w:rStyle w:val="Hyperlink"/>
          </w:rPr>
          <w:t>https://docs.microsoft.com/en-gb/visualstudio/code-quality/walkthrough-analyzing-managed-code-for-code-defects?view=vs-2019</w:t>
        </w:r>
      </w:hyperlink>
      <w:bookmarkStart w:id="1" w:name="_GoBack"/>
      <w:bookmarkEnd w:id="1"/>
    </w:p>
    <w:sectPr w:rsidR="005C6CC6" w:rsidRPr="00132132" w:rsidSect="00522642">
      <w:footerReference w:type="default" r:id="rId41"/>
      <w:pgSz w:w="12240" w:h="15840"/>
      <w:pgMar w:top="1134" w:right="851"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396C9" w14:textId="77777777" w:rsidR="00F635A7" w:rsidRDefault="00F635A7" w:rsidP="00522642">
      <w:r>
        <w:separator/>
      </w:r>
    </w:p>
  </w:endnote>
  <w:endnote w:type="continuationSeparator" w:id="0">
    <w:p w14:paraId="00BC0819" w14:textId="77777777" w:rsidR="00F635A7" w:rsidRDefault="00F635A7" w:rsidP="0052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711590"/>
      <w:docPartObj>
        <w:docPartGallery w:val="Page Numbers (Bottom of Page)"/>
        <w:docPartUnique/>
      </w:docPartObj>
    </w:sdtPr>
    <w:sdtEndPr>
      <w:rPr>
        <w:rFonts w:cs="Times New Roman"/>
        <w:noProof/>
        <w:szCs w:val="24"/>
      </w:rPr>
    </w:sdtEndPr>
    <w:sdtContent>
      <w:p w14:paraId="59A5CD53" w14:textId="42A90F56" w:rsidR="003A6DCE" w:rsidRPr="00522642" w:rsidRDefault="003A6DCE">
        <w:pPr>
          <w:pStyle w:val="Footer"/>
          <w:jc w:val="right"/>
          <w:rPr>
            <w:rFonts w:cs="Times New Roman"/>
            <w:szCs w:val="24"/>
          </w:rPr>
        </w:pPr>
        <w:r w:rsidRPr="00522642">
          <w:rPr>
            <w:rFonts w:cs="Times New Roman"/>
            <w:szCs w:val="24"/>
          </w:rPr>
          <w:fldChar w:fldCharType="begin"/>
        </w:r>
        <w:r w:rsidRPr="00522642">
          <w:rPr>
            <w:rFonts w:cs="Times New Roman"/>
            <w:szCs w:val="24"/>
          </w:rPr>
          <w:instrText xml:space="preserve"> PAGE   \* MERGEFORMAT </w:instrText>
        </w:r>
        <w:r w:rsidRPr="00522642">
          <w:rPr>
            <w:rFonts w:cs="Times New Roman"/>
            <w:szCs w:val="24"/>
          </w:rPr>
          <w:fldChar w:fldCharType="separate"/>
        </w:r>
        <w:r>
          <w:rPr>
            <w:rFonts w:cs="Times New Roman"/>
            <w:noProof/>
            <w:szCs w:val="24"/>
          </w:rPr>
          <w:t>3</w:t>
        </w:r>
        <w:r w:rsidRPr="00522642">
          <w:rPr>
            <w:rFonts w:cs="Times New Roman"/>
            <w:noProof/>
            <w:szCs w:val="24"/>
          </w:rPr>
          <w:fldChar w:fldCharType="end"/>
        </w:r>
      </w:p>
    </w:sdtContent>
  </w:sdt>
  <w:p w14:paraId="48C2CB29" w14:textId="77777777" w:rsidR="003A6DCE" w:rsidRDefault="003A6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3FFC5" w14:textId="77777777" w:rsidR="00F635A7" w:rsidRDefault="00F635A7" w:rsidP="00522642">
      <w:r>
        <w:separator/>
      </w:r>
    </w:p>
  </w:footnote>
  <w:footnote w:type="continuationSeparator" w:id="0">
    <w:p w14:paraId="73FB919F" w14:textId="77777777" w:rsidR="00F635A7" w:rsidRDefault="00F635A7" w:rsidP="0052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F43"/>
    <w:multiLevelType w:val="hybridMultilevel"/>
    <w:tmpl w:val="012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3ED2"/>
    <w:multiLevelType w:val="hybridMultilevel"/>
    <w:tmpl w:val="85404C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3363"/>
    <w:multiLevelType w:val="multilevel"/>
    <w:tmpl w:val="07B29838"/>
    <w:lvl w:ilvl="0">
      <w:start w:val="1"/>
      <w:numFmt w:val="decimal"/>
      <w:lvlText w:val="%1."/>
      <w:lvlJc w:val="left"/>
      <w:pPr>
        <w:ind w:left="432" w:hanging="432"/>
      </w:pPr>
      <w:rPr>
        <w:rFonts w:hint="default"/>
      </w:rPr>
    </w:lvl>
    <w:lvl w:ilvl="1">
      <w:start w:val="2"/>
      <w:numFmt w:val="decimal"/>
      <w:lvlText w:val="%1.%2."/>
      <w:lvlJc w:val="left"/>
      <w:pPr>
        <w:ind w:left="1728" w:hanging="588"/>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3" w15:restartNumberingAfterBreak="0">
    <w:nsid w:val="09E2575B"/>
    <w:multiLevelType w:val="hybridMultilevel"/>
    <w:tmpl w:val="586C90B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DB33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0B0CAA"/>
    <w:multiLevelType w:val="multilevel"/>
    <w:tmpl w:val="797C2D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EA76E5"/>
    <w:multiLevelType w:val="hybridMultilevel"/>
    <w:tmpl w:val="7FC42A84"/>
    <w:lvl w:ilvl="0" w:tplc="60446AD2">
      <w:start w:val="1"/>
      <w:numFmt w:val="decimal"/>
      <w:lvlText w:val="%1."/>
      <w:lvlJc w:val="left"/>
      <w:pPr>
        <w:ind w:left="720" w:hanging="360"/>
      </w:pPr>
      <w:rPr>
        <w:rFonts w:cs="Times New Roman"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FC6"/>
    <w:multiLevelType w:val="hybridMultilevel"/>
    <w:tmpl w:val="6CAC7CD8"/>
    <w:lvl w:ilvl="0" w:tplc="0409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8347CFE"/>
    <w:multiLevelType w:val="hybridMultilevel"/>
    <w:tmpl w:val="CA2456EA"/>
    <w:lvl w:ilvl="0" w:tplc="F2DA52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90FA8"/>
    <w:multiLevelType w:val="hybridMultilevel"/>
    <w:tmpl w:val="8D7C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81EEC"/>
    <w:multiLevelType w:val="hybridMultilevel"/>
    <w:tmpl w:val="CFCA26D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62119F"/>
    <w:multiLevelType w:val="multilevel"/>
    <w:tmpl w:val="723AB116"/>
    <w:lvl w:ilvl="0">
      <w:start w:val="1"/>
      <w:numFmt w:val="decimal"/>
      <w:lvlText w:val="%1."/>
      <w:lvlJc w:val="left"/>
      <w:pPr>
        <w:ind w:left="360" w:hanging="360"/>
      </w:pPr>
      <w:rPr>
        <w:rFonts w:cstheme="majorBidi" w:hint="default"/>
        <w:color w:val="auto"/>
      </w:rPr>
    </w:lvl>
    <w:lvl w:ilvl="1">
      <w:start w:val="1"/>
      <w:numFmt w:val="decimal"/>
      <w:lvlText w:val="%1.%2."/>
      <w:lvlJc w:val="left"/>
      <w:pPr>
        <w:ind w:left="360" w:hanging="360"/>
      </w:pPr>
      <w:rPr>
        <w:rFonts w:cstheme="majorBidi" w:hint="default"/>
        <w:color w:val="auto"/>
      </w:rPr>
    </w:lvl>
    <w:lvl w:ilvl="2">
      <w:start w:val="1"/>
      <w:numFmt w:val="decimal"/>
      <w:lvlText w:val="%1.%2.%3."/>
      <w:lvlJc w:val="left"/>
      <w:pPr>
        <w:ind w:left="720" w:hanging="720"/>
      </w:pPr>
      <w:rPr>
        <w:rFonts w:cstheme="majorBidi" w:hint="default"/>
        <w:color w:val="auto"/>
      </w:rPr>
    </w:lvl>
    <w:lvl w:ilvl="3">
      <w:start w:val="1"/>
      <w:numFmt w:val="decimal"/>
      <w:lvlText w:val="%1.%2.%3.%4."/>
      <w:lvlJc w:val="left"/>
      <w:pPr>
        <w:ind w:left="720" w:hanging="720"/>
      </w:pPr>
      <w:rPr>
        <w:rFonts w:cstheme="majorBidi" w:hint="default"/>
        <w:color w:val="auto"/>
      </w:rPr>
    </w:lvl>
    <w:lvl w:ilvl="4">
      <w:start w:val="1"/>
      <w:numFmt w:val="decimal"/>
      <w:lvlText w:val="%1.%2.%3.%4.%5."/>
      <w:lvlJc w:val="left"/>
      <w:pPr>
        <w:ind w:left="1080" w:hanging="1080"/>
      </w:pPr>
      <w:rPr>
        <w:rFonts w:cstheme="majorBidi" w:hint="default"/>
        <w:color w:val="auto"/>
      </w:rPr>
    </w:lvl>
    <w:lvl w:ilvl="5">
      <w:start w:val="1"/>
      <w:numFmt w:val="decimal"/>
      <w:lvlText w:val="%1.%2.%3.%4.%5.%6."/>
      <w:lvlJc w:val="left"/>
      <w:pPr>
        <w:ind w:left="1080" w:hanging="1080"/>
      </w:pPr>
      <w:rPr>
        <w:rFonts w:cstheme="majorBidi" w:hint="default"/>
        <w:color w:val="auto"/>
      </w:rPr>
    </w:lvl>
    <w:lvl w:ilvl="6">
      <w:start w:val="1"/>
      <w:numFmt w:val="decimal"/>
      <w:lvlText w:val="%1.%2.%3.%4.%5.%6.%7."/>
      <w:lvlJc w:val="left"/>
      <w:pPr>
        <w:ind w:left="1440" w:hanging="1440"/>
      </w:pPr>
      <w:rPr>
        <w:rFonts w:cstheme="majorBidi" w:hint="default"/>
        <w:color w:val="auto"/>
      </w:rPr>
    </w:lvl>
    <w:lvl w:ilvl="7">
      <w:start w:val="1"/>
      <w:numFmt w:val="decimal"/>
      <w:lvlText w:val="%1.%2.%3.%4.%5.%6.%7.%8."/>
      <w:lvlJc w:val="left"/>
      <w:pPr>
        <w:ind w:left="1440" w:hanging="1440"/>
      </w:pPr>
      <w:rPr>
        <w:rFonts w:cstheme="majorBidi" w:hint="default"/>
        <w:color w:val="auto"/>
      </w:rPr>
    </w:lvl>
    <w:lvl w:ilvl="8">
      <w:start w:val="1"/>
      <w:numFmt w:val="decimal"/>
      <w:lvlText w:val="%1.%2.%3.%4.%5.%6.%7.%8.%9."/>
      <w:lvlJc w:val="left"/>
      <w:pPr>
        <w:ind w:left="1800" w:hanging="1800"/>
      </w:pPr>
      <w:rPr>
        <w:rFonts w:cstheme="majorBidi" w:hint="default"/>
        <w:color w:val="auto"/>
      </w:rPr>
    </w:lvl>
  </w:abstractNum>
  <w:abstractNum w:abstractNumId="12" w15:restartNumberingAfterBreak="0">
    <w:nsid w:val="2C0C10BE"/>
    <w:multiLevelType w:val="multilevel"/>
    <w:tmpl w:val="93FCD9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F800B5"/>
    <w:multiLevelType w:val="hybridMultilevel"/>
    <w:tmpl w:val="7242AB28"/>
    <w:lvl w:ilvl="0" w:tplc="28CEE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90D9E"/>
    <w:multiLevelType w:val="hybridMultilevel"/>
    <w:tmpl w:val="2C64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575B"/>
    <w:multiLevelType w:val="hybridMultilevel"/>
    <w:tmpl w:val="1AFC9E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B02738"/>
    <w:multiLevelType w:val="hybridMultilevel"/>
    <w:tmpl w:val="F8EC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84F90"/>
    <w:multiLevelType w:val="hybridMultilevel"/>
    <w:tmpl w:val="365837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1235DD"/>
    <w:multiLevelType w:val="multilevel"/>
    <w:tmpl w:val="30F8165C"/>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1D24766"/>
    <w:multiLevelType w:val="multilevel"/>
    <w:tmpl w:val="A0D46C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1251C0"/>
    <w:multiLevelType w:val="hybridMultilevel"/>
    <w:tmpl w:val="8F88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252D3"/>
    <w:multiLevelType w:val="multilevel"/>
    <w:tmpl w:val="674095D0"/>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BDF6DA7"/>
    <w:multiLevelType w:val="hybridMultilevel"/>
    <w:tmpl w:val="AAB6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743890"/>
    <w:multiLevelType w:val="hybridMultilevel"/>
    <w:tmpl w:val="6A48E474"/>
    <w:lvl w:ilvl="0" w:tplc="86443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5C6765"/>
    <w:multiLevelType w:val="multilevel"/>
    <w:tmpl w:val="07B4FC2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B60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B46237"/>
    <w:multiLevelType w:val="multilevel"/>
    <w:tmpl w:val="666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3F7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3B7D4D"/>
    <w:multiLevelType w:val="multilevel"/>
    <w:tmpl w:val="76A40392"/>
    <w:lvl w:ilvl="0">
      <w:start w:val="2"/>
      <w:numFmt w:val="decimal"/>
      <w:lvlText w:val="%1."/>
      <w:lvlJc w:val="left"/>
      <w:pPr>
        <w:ind w:left="360" w:hanging="360"/>
      </w:pPr>
      <w:rPr>
        <w:rFonts w:hint="default"/>
      </w:rPr>
    </w:lvl>
    <w:lvl w:ilvl="1">
      <w:start w:val="1"/>
      <w:numFmt w:val="decimal"/>
      <w:lvlText w:val="%1.%2."/>
      <w:lvlJc w:val="left"/>
      <w:pPr>
        <w:ind w:left="6840" w:hanging="360"/>
      </w:pPr>
      <w:rPr>
        <w:rFonts w:hint="default"/>
      </w:rPr>
    </w:lvl>
    <w:lvl w:ilvl="2">
      <w:start w:val="1"/>
      <w:numFmt w:val="decimal"/>
      <w:lvlText w:val="%1.%2.%3."/>
      <w:lvlJc w:val="left"/>
      <w:pPr>
        <w:ind w:left="13680" w:hanging="720"/>
      </w:pPr>
      <w:rPr>
        <w:rFonts w:hint="default"/>
      </w:rPr>
    </w:lvl>
    <w:lvl w:ilvl="3">
      <w:start w:val="1"/>
      <w:numFmt w:val="decimal"/>
      <w:lvlText w:val="%1.%2.%3.%4."/>
      <w:lvlJc w:val="left"/>
      <w:pPr>
        <w:ind w:left="20160" w:hanging="720"/>
      </w:pPr>
      <w:rPr>
        <w:rFonts w:hint="default"/>
      </w:rPr>
    </w:lvl>
    <w:lvl w:ilvl="4">
      <w:start w:val="1"/>
      <w:numFmt w:val="decimal"/>
      <w:lvlText w:val="%1.%2.%3.%4.%5."/>
      <w:lvlJc w:val="left"/>
      <w:pPr>
        <w:ind w:left="27000" w:hanging="1080"/>
      </w:pPr>
      <w:rPr>
        <w:rFonts w:hint="default"/>
      </w:rPr>
    </w:lvl>
    <w:lvl w:ilvl="5">
      <w:start w:val="1"/>
      <w:numFmt w:val="decimal"/>
      <w:lvlText w:val="%1.%2.%3.%4.%5.%6."/>
      <w:lvlJc w:val="left"/>
      <w:pPr>
        <w:ind w:left="-32056" w:hanging="1080"/>
      </w:pPr>
      <w:rPr>
        <w:rFonts w:hint="default"/>
      </w:rPr>
    </w:lvl>
    <w:lvl w:ilvl="6">
      <w:start w:val="1"/>
      <w:numFmt w:val="decimal"/>
      <w:lvlText w:val="%1.%2.%3.%4.%5.%6.%7."/>
      <w:lvlJc w:val="left"/>
      <w:pPr>
        <w:ind w:left="-25216" w:hanging="1440"/>
      </w:pPr>
      <w:rPr>
        <w:rFonts w:hint="default"/>
      </w:rPr>
    </w:lvl>
    <w:lvl w:ilvl="7">
      <w:start w:val="1"/>
      <w:numFmt w:val="decimal"/>
      <w:lvlText w:val="%1.%2.%3.%4.%5.%6.%7.%8."/>
      <w:lvlJc w:val="left"/>
      <w:pPr>
        <w:ind w:left="-18736" w:hanging="1440"/>
      </w:pPr>
      <w:rPr>
        <w:rFonts w:hint="default"/>
      </w:rPr>
    </w:lvl>
    <w:lvl w:ilvl="8">
      <w:start w:val="1"/>
      <w:numFmt w:val="decimal"/>
      <w:lvlText w:val="%1.%2.%3.%4.%5.%6.%7.%8.%9."/>
      <w:lvlJc w:val="left"/>
      <w:pPr>
        <w:ind w:left="-11896" w:hanging="1800"/>
      </w:pPr>
      <w:rPr>
        <w:rFonts w:hint="default"/>
      </w:rPr>
    </w:lvl>
  </w:abstractNum>
  <w:abstractNum w:abstractNumId="29" w15:restartNumberingAfterBreak="0">
    <w:nsid w:val="620772F5"/>
    <w:multiLevelType w:val="hybridMultilevel"/>
    <w:tmpl w:val="F69EB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5B6D06"/>
    <w:multiLevelType w:val="hybridMultilevel"/>
    <w:tmpl w:val="CA862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840FFE"/>
    <w:multiLevelType w:val="multilevel"/>
    <w:tmpl w:val="71486390"/>
    <w:lvl w:ilvl="0">
      <w:start w:val="1"/>
      <w:numFmt w:val="decimal"/>
      <w:lvlText w:val="%1."/>
      <w:lvlJc w:val="left"/>
      <w:pPr>
        <w:ind w:left="720" w:hanging="360"/>
      </w:pPr>
      <w:rPr>
        <w:rFonts w:cs="Times New Roman" w:hint="default"/>
        <w:b/>
        <w:color w:val="000000"/>
        <w:sz w:val="28"/>
        <w:szCs w:val="28"/>
      </w:rPr>
    </w:lvl>
    <w:lvl w:ilvl="1">
      <w:start w:val="2"/>
      <w:numFmt w:val="decimal"/>
      <w:isLgl/>
      <w:lvlText w:val="%1.%2"/>
      <w:lvlJc w:val="left"/>
      <w:pPr>
        <w:ind w:left="69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2310FA6"/>
    <w:multiLevelType w:val="hybridMultilevel"/>
    <w:tmpl w:val="2AB242B8"/>
    <w:lvl w:ilvl="0" w:tplc="28CEE2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69E6F75"/>
    <w:multiLevelType w:val="hybridMultilevel"/>
    <w:tmpl w:val="13F01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811BDC"/>
    <w:multiLevelType w:val="hybridMultilevel"/>
    <w:tmpl w:val="5BA6898C"/>
    <w:lvl w:ilvl="0" w:tplc="C5AE2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6"/>
  </w:num>
  <w:num w:numId="3">
    <w:abstractNumId w:val="31"/>
  </w:num>
  <w:num w:numId="4">
    <w:abstractNumId w:val="2"/>
  </w:num>
  <w:num w:numId="5">
    <w:abstractNumId w:val="21"/>
  </w:num>
  <w:num w:numId="6">
    <w:abstractNumId w:val="18"/>
  </w:num>
  <w:num w:numId="7">
    <w:abstractNumId w:val="29"/>
  </w:num>
  <w:num w:numId="8">
    <w:abstractNumId w:val="17"/>
  </w:num>
  <w:num w:numId="9">
    <w:abstractNumId w:val="13"/>
  </w:num>
  <w:num w:numId="10">
    <w:abstractNumId w:val="32"/>
  </w:num>
  <w:num w:numId="11">
    <w:abstractNumId w:val="18"/>
    <w:lvlOverride w:ilvl="0">
      <w:startOverride w:val="2"/>
    </w:lvlOverride>
    <w:lvlOverride w:ilvl="1">
      <w:startOverride w:val="3"/>
    </w:lvlOverride>
  </w:num>
  <w:num w:numId="12">
    <w:abstractNumId w:val="12"/>
  </w:num>
  <w:num w:numId="13">
    <w:abstractNumId w:val="31"/>
    <w:lvlOverride w:ilvl="0">
      <w:startOverride w:val="2"/>
    </w:lvlOverride>
    <w:lvlOverride w:ilvl="1">
      <w:startOverride w:val="1"/>
    </w:lvlOverride>
  </w:num>
  <w:num w:numId="14">
    <w:abstractNumId w:val="31"/>
    <w:lvlOverride w:ilvl="0">
      <w:startOverride w:val="2"/>
    </w:lvlOverride>
    <w:lvlOverride w:ilvl="1">
      <w:startOverride w:val="1"/>
    </w:lvlOverride>
  </w:num>
  <w:num w:numId="15">
    <w:abstractNumId w:val="31"/>
    <w:lvlOverride w:ilvl="0">
      <w:startOverride w:val="2"/>
    </w:lvlOverride>
    <w:lvlOverride w:ilvl="1">
      <w:startOverride w:val="1"/>
    </w:lvlOverride>
  </w:num>
  <w:num w:numId="16">
    <w:abstractNumId w:val="19"/>
  </w:num>
  <w:num w:numId="17">
    <w:abstractNumId w:val="28"/>
  </w:num>
  <w:num w:numId="18">
    <w:abstractNumId w:val="11"/>
  </w:num>
  <w:num w:numId="19">
    <w:abstractNumId w:val="5"/>
  </w:num>
  <w:num w:numId="20">
    <w:abstractNumId w:val="20"/>
  </w:num>
  <w:num w:numId="21">
    <w:abstractNumId w:val="9"/>
  </w:num>
  <w:num w:numId="22">
    <w:abstractNumId w:val="23"/>
  </w:num>
  <w:num w:numId="23">
    <w:abstractNumId w:val="16"/>
  </w:num>
  <w:num w:numId="24">
    <w:abstractNumId w:val="22"/>
  </w:num>
  <w:num w:numId="25">
    <w:abstractNumId w:val="0"/>
  </w:num>
  <w:num w:numId="26">
    <w:abstractNumId w:val="14"/>
  </w:num>
  <w:num w:numId="27">
    <w:abstractNumId w:val="4"/>
  </w:num>
  <w:num w:numId="28">
    <w:abstractNumId w:val="27"/>
  </w:num>
  <w:num w:numId="29">
    <w:abstractNumId w:val="25"/>
  </w:num>
  <w:num w:numId="30">
    <w:abstractNumId w:val="24"/>
  </w:num>
  <w:num w:numId="31">
    <w:abstractNumId w:val="1"/>
  </w:num>
  <w:num w:numId="32">
    <w:abstractNumId w:val="8"/>
  </w:num>
  <w:num w:numId="33">
    <w:abstractNumId w:val="3"/>
  </w:num>
  <w:num w:numId="34">
    <w:abstractNumId w:val="7"/>
  </w:num>
  <w:num w:numId="35">
    <w:abstractNumId w:val="15"/>
  </w:num>
  <w:num w:numId="36">
    <w:abstractNumId w:val="34"/>
  </w:num>
  <w:num w:numId="37">
    <w:abstractNumId w:val="26"/>
  </w:num>
  <w:num w:numId="38">
    <w:abstractNumId w:val="1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ocumentProtection w:edit="forms" w:enforcement="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C"/>
    <w:rsid w:val="00000284"/>
    <w:rsid w:val="000016FD"/>
    <w:rsid w:val="00002A00"/>
    <w:rsid w:val="00004C33"/>
    <w:rsid w:val="00014842"/>
    <w:rsid w:val="000232C4"/>
    <w:rsid w:val="00060CAA"/>
    <w:rsid w:val="000617E2"/>
    <w:rsid w:val="00063319"/>
    <w:rsid w:val="000638F9"/>
    <w:rsid w:val="00072080"/>
    <w:rsid w:val="00075E66"/>
    <w:rsid w:val="000800BE"/>
    <w:rsid w:val="000934FA"/>
    <w:rsid w:val="00095FD9"/>
    <w:rsid w:val="000A5955"/>
    <w:rsid w:val="000D29D5"/>
    <w:rsid w:val="000E669C"/>
    <w:rsid w:val="000F54C1"/>
    <w:rsid w:val="00101B73"/>
    <w:rsid w:val="001057D1"/>
    <w:rsid w:val="00132132"/>
    <w:rsid w:val="00142294"/>
    <w:rsid w:val="00142A3A"/>
    <w:rsid w:val="00150A52"/>
    <w:rsid w:val="00150C52"/>
    <w:rsid w:val="00157F47"/>
    <w:rsid w:val="00167FEF"/>
    <w:rsid w:val="0017133D"/>
    <w:rsid w:val="00183315"/>
    <w:rsid w:val="0018406E"/>
    <w:rsid w:val="001958C1"/>
    <w:rsid w:val="001A6591"/>
    <w:rsid w:val="001C02BA"/>
    <w:rsid w:val="001D7DF9"/>
    <w:rsid w:val="001E57AD"/>
    <w:rsid w:val="001F59DC"/>
    <w:rsid w:val="00213932"/>
    <w:rsid w:val="00216D00"/>
    <w:rsid w:val="002200BE"/>
    <w:rsid w:val="002378D1"/>
    <w:rsid w:val="0024083F"/>
    <w:rsid w:val="00243C2F"/>
    <w:rsid w:val="0027134F"/>
    <w:rsid w:val="00275FBD"/>
    <w:rsid w:val="00276DF9"/>
    <w:rsid w:val="00286A31"/>
    <w:rsid w:val="00291818"/>
    <w:rsid w:val="00293853"/>
    <w:rsid w:val="002A4521"/>
    <w:rsid w:val="002A659E"/>
    <w:rsid w:val="002C7F5A"/>
    <w:rsid w:val="002D3C04"/>
    <w:rsid w:val="002E0E9E"/>
    <w:rsid w:val="002E2172"/>
    <w:rsid w:val="002F1B47"/>
    <w:rsid w:val="002F402B"/>
    <w:rsid w:val="002F7CA4"/>
    <w:rsid w:val="003003D7"/>
    <w:rsid w:val="00304A57"/>
    <w:rsid w:val="00311206"/>
    <w:rsid w:val="00314AD4"/>
    <w:rsid w:val="003223EF"/>
    <w:rsid w:val="00337208"/>
    <w:rsid w:val="00337943"/>
    <w:rsid w:val="00350ABC"/>
    <w:rsid w:val="00351679"/>
    <w:rsid w:val="0035735A"/>
    <w:rsid w:val="00364D69"/>
    <w:rsid w:val="003751B9"/>
    <w:rsid w:val="00377E5E"/>
    <w:rsid w:val="00397D21"/>
    <w:rsid w:val="003A6DCE"/>
    <w:rsid w:val="003B003F"/>
    <w:rsid w:val="003C2B23"/>
    <w:rsid w:val="003C308C"/>
    <w:rsid w:val="003C3434"/>
    <w:rsid w:val="003E05E7"/>
    <w:rsid w:val="003E12B0"/>
    <w:rsid w:val="003F534A"/>
    <w:rsid w:val="00417AE6"/>
    <w:rsid w:val="0044582D"/>
    <w:rsid w:val="00446383"/>
    <w:rsid w:val="00446697"/>
    <w:rsid w:val="00464077"/>
    <w:rsid w:val="00465057"/>
    <w:rsid w:val="00467F9F"/>
    <w:rsid w:val="004760AB"/>
    <w:rsid w:val="0047650B"/>
    <w:rsid w:val="0049186B"/>
    <w:rsid w:val="00492D06"/>
    <w:rsid w:val="004C13E3"/>
    <w:rsid w:val="004D6CBB"/>
    <w:rsid w:val="004E225D"/>
    <w:rsid w:val="004F6D09"/>
    <w:rsid w:val="0050018A"/>
    <w:rsid w:val="00511C2A"/>
    <w:rsid w:val="00522642"/>
    <w:rsid w:val="00545230"/>
    <w:rsid w:val="00547A0B"/>
    <w:rsid w:val="00547DAD"/>
    <w:rsid w:val="0055634E"/>
    <w:rsid w:val="005B4B26"/>
    <w:rsid w:val="005B7DE4"/>
    <w:rsid w:val="005B7EC4"/>
    <w:rsid w:val="005C0B89"/>
    <w:rsid w:val="005C24CB"/>
    <w:rsid w:val="005C4C4F"/>
    <w:rsid w:val="005C6CC6"/>
    <w:rsid w:val="005D3535"/>
    <w:rsid w:val="005D5344"/>
    <w:rsid w:val="005F2DE9"/>
    <w:rsid w:val="0061239B"/>
    <w:rsid w:val="00614935"/>
    <w:rsid w:val="00620B7A"/>
    <w:rsid w:val="00627ED3"/>
    <w:rsid w:val="00650D9A"/>
    <w:rsid w:val="00675AC8"/>
    <w:rsid w:val="00676900"/>
    <w:rsid w:val="00685836"/>
    <w:rsid w:val="00692062"/>
    <w:rsid w:val="00694620"/>
    <w:rsid w:val="00694E28"/>
    <w:rsid w:val="006A633E"/>
    <w:rsid w:val="006B26B8"/>
    <w:rsid w:val="006C00DB"/>
    <w:rsid w:val="006D3ED2"/>
    <w:rsid w:val="006D75EC"/>
    <w:rsid w:val="006E2BEE"/>
    <w:rsid w:val="006E7EA2"/>
    <w:rsid w:val="007010A8"/>
    <w:rsid w:val="007102D9"/>
    <w:rsid w:val="0072144E"/>
    <w:rsid w:val="00747474"/>
    <w:rsid w:val="00752091"/>
    <w:rsid w:val="00752CDC"/>
    <w:rsid w:val="00760252"/>
    <w:rsid w:val="007878E0"/>
    <w:rsid w:val="00793D95"/>
    <w:rsid w:val="007A0DFD"/>
    <w:rsid w:val="007A3A25"/>
    <w:rsid w:val="007A4AE4"/>
    <w:rsid w:val="007A7886"/>
    <w:rsid w:val="007B1D4A"/>
    <w:rsid w:val="007B67DB"/>
    <w:rsid w:val="007B771F"/>
    <w:rsid w:val="007D0FB0"/>
    <w:rsid w:val="007D3FFF"/>
    <w:rsid w:val="007E0BA2"/>
    <w:rsid w:val="007F1D19"/>
    <w:rsid w:val="0082270B"/>
    <w:rsid w:val="008328E3"/>
    <w:rsid w:val="00833E67"/>
    <w:rsid w:val="00851BA4"/>
    <w:rsid w:val="0086620F"/>
    <w:rsid w:val="00870AA1"/>
    <w:rsid w:val="008733E7"/>
    <w:rsid w:val="008852FD"/>
    <w:rsid w:val="00892453"/>
    <w:rsid w:val="00895E23"/>
    <w:rsid w:val="008B70A7"/>
    <w:rsid w:val="008D23B6"/>
    <w:rsid w:val="008E4696"/>
    <w:rsid w:val="0090554C"/>
    <w:rsid w:val="009074EF"/>
    <w:rsid w:val="009101D5"/>
    <w:rsid w:val="00913449"/>
    <w:rsid w:val="00914646"/>
    <w:rsid w:val="009162D2"/>
    <w:rsid w:val="00921455"/>
    <w:rsid w:val="009221BE"/>
    <w:rsid w:val="00926BE4"/>
    <w:rsid w:val="009374AE"/>
    <w:rsid w:val="00941CC5"/>
    <w:rsid w:val="00943474"/>
    <w:rsid w:val="00944E70"/>
    <w:rsid w:val="00945455"/>
    <w:rsid w:val="00950B26"/>
    <w:rsid w:val="00955F3B"/>
    <w:rsid w:val="0099430F"/>
    <w:rsid w:val="009C57A8"/>
    <w:rsid w:val="009F2D85"/>
    <w:rsid w:val="009F5937"/>
    <w:rsid w:val="009F7C1E"/>
    <w:rsid w:val="00A02E98"/>
    <w:rsid w:val="00A03E5C"/>
    <w:rsid w:val="00A111FE"/>
    <w:rsid w:val="00A13FE3"/>
    <w:rsid w:val="00A23652"/>
    <w:rsid w:val="00A33B8C"/>
    <w:rsid w:val="00A37DF8"/>
    <w:rsid w:val="00A43BB9"/>
    <w:rsid w:val="00A62318"/>
    <w:rsid w:val="00A8446B"/>
    <w:rsid w:val="00A90F1E"/>
    <w:rsid w:val="00AE709B"/>
    <w:rsid w:val="00AF678C"/>
    <w:rsid w:val="00AF6A69"/>
    <w:rsid w:val="00B01033"/>
    <w:rsid w:val="00B10E63"/>
    <w:rsid w:val="00B2136E"/>
    <w:rsid w:val="00B22611"/>
    <w:rsid w:val="00B340D7"/>
    <w:rsid w:val="00B377BD"/>
    <w:rsid w:val="00B638D4"/>
    <w:rsid w:val="00B66E78"/>
    <w:rsid w:val="00B8034F"/>
    <w:rsid w:val="00B87452"/>
    <w:rsid w:val="00B96518"/>
    <w:rsid w:val="00BC2446"/>
    <w:rsid w:val="00BC2A5E"/>
    <w:rsid w:val="00BD283B"/>
    <w:rsid w:val="00BE017C"/>
    <w:rsid w:val="00BE5918"/>
    <w:rsid w:val="00BF00BA"/>
    <w:rsid w:val="00BF682D"/>
    <w:rsid w:val="00C01FAD"/>
    <w:rsid w:val="00C10236"/>
    <w:rsid w:val="00C119FE"/>
    <w:rsid w:val="00C12AF7"/>
    <w:rsid w:val="00C139A3"/>
    <w:rsid w:val="00C17790"/>
    <w:rsid w:val="00C41757"/>
    <w:rsid w:val="00C444C6"/>
    <w:rsid w:val="00C5221D"/>
    <w:rsid w:val="00C86D2F"/>
    <w:rsid w:val="00C93EF6"/>
    <w:rsid w:val="00C9427B"/>
    <w:rsid w:val="00C95C6B"/>
    <w:rsid w:val="00C95CBC"/>
    <w:rsid w:val="00CA377A"/>
    <w:rsid w:val="00CA70DA"/>
    <w:rsid w:val="00CE04D1"/>
    <w:rsid w:val="00CE07ED"/>
    <w:rsid w:val="00CF02B0"/>
    <w:rsid w:val="00D01021"/>
    <w:rsid w:val="00D102A9"/>
    <w:rsid w:val="00D11F81"/>
    <w:rsid w:val="00D13C30"/>
    <w:rsid w:val="00D17163"/>
    <w:rsid w:val="00D17413"/>
    <w:rsid w:val="00D40FD5"/>
    <w:rsid w:val="00D5139C"/>
    <w:rsid w:val="00D51B3A"/>
    <w:rsid w:val="00D939DC"/>
    <w:rsid w:val="00DA0E74"/>
    <w:rsid w:val="00DA1965"/>
    <w:rsid w:val="00DA1E44"/>
    <w:rsid w:val="00DA44D7"/>
    <w:rsid w:val="00DB7BBB"/>
    <w:rsid w:val="00DE6012"/>
    <w:rsid w:val="00E0104A"/>
    <w:rsid w:val="00E14B42"/>
    <w:rsid w:val="00E16E39"/>
    <w:rsid w:val="00E24AF4"/>
    <w:rsid w:val="00E24E63"/>
    <w:rsid w:val="00E3218A"/>
    <w:rsid w:val="00E54F7B"/>
    <w:rsid w:val="00E60474"/>
    <w:rsid w:val="00E64182"/>
    <w:rsid w:val="00E66578"/>
    <w:rsid w:val="00E77ED4"/>
    <w:rsid w:val="00E83214"/>
    <w:rsid w:val="00E836E7"/>
    <w:rsid w:val="00E97A9A"/>
    <w:rsid w:val="00ED6297"/>
    <w:rsid w:val="00ED6D9D"/>
    <w:rsid w:val="00EE7B31"/>
    <w:rsid w:val="00EF2707"/>
    <w:rsid w:val="00EF516A"/>
    <w:rsid w:val="00EF6BAA"/>
    <w:rsid w:val="00F31DCD"/>
    <w:rsid w:val="00F35485"/>
    <w:rsid w:val="00F434CA"/>
    <w:rsid w:val="00F47EFB"/>
    <w:rsid w:val="00F50E6F"/>
    <w:rsid w:val="00F51AC0"/>
    <w:rsid w:val="00F635A7"/>
    <w:rsid w:val="00F67A1A"/>
    <w:rsid w:val="00F74432"/>
    <w:rsid w:val="00F833E9"/>
    <w:rsid w:val="00F964A3"/>
    <w:rsid w:val="00F96E62"/>
    <w:rsid w:val="00FE347D"/>
    <w:rsid w:val="00FE3CFC"/>
    <w:rsid w:val="00FF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7E46"/>
  <w15:chartTrackingRefBased/>
  <w15:docId w15:val="{5F25E777-ED6F-4F42-AC35-A627D8D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842"/>
    <w:pPr>
      <w:spacing w:after="0" w:line="240" w:lineRule="auto"/>
      <w:jc w:val="both"/>
    </w:pPr>
    <w:rPr>
      <w:rFonts w:ascii="Times New Roman" w:hAnsi="Times New Roman"/>
      <w:sz w:val="24"/>
      <w:lang w:val="lt-LT"/>
    </w:rPr>
  </w:style>
  <w:style w:type="paragraph" w:styleId="Heading1">
    <w:name w:val="heading 1"/>
    <w:basedOn w:val="Normal"/>
    <w:next w:val="Normal"/>
    <w:link w:val="Heading1Char"/>
    <w:uiPriority w:val="9"/>
    <w:qFormat/>
    <w:rsid w:val="006E7EA2"/>
    <w:pPr>
      <w:keepNext/>
      <w:keepLines/>
      <w:numPr>
        <w:numId w:val="19"/>
      </w:numPr>
      <w:jc w:val="center"/>
      <w:outlineLvl w:val="0"/>
    </w:pPr>
    <w:rPr>
      <w:rFonts w:eastAsiaTheme="majorEastAsia" w:cstheme="majorBidi"/>
      <w:b/>
      <w:caps/>
      <w:sz w:val="28"/>
      <w:szCs w:val="32"/>
    </w:rPr>
  </w:style>
  <w:style w:type="paragraph" w:styleId="Heading2">
    <w:name w:val="heading 2"/>
    <w:basedOn w:val="ListParagraph"/>
    <w:next w:val="Normal"/>
    <w:link w:val="Heading2Char"/>
    <w:uiPriority w:val="9"/>
    <w:unhideWhenUsed/>
    <w:qFormat/>
    <w:rsid w:val="006E7EA2"/>
    <w:pPr>
      <w:numPr>
        <w:ilvl w:val="1"/>
        <w:numId w:val="19"/>
      </w:numPr>
      <w:jc w:val="center"/>
      <w:outlineLvl w:val="1"/>
    </w:pPr>
    <w:rPr>
      <w:b/>
    </w:rPr>
  </w:style>
  <w:style w:type="paragraph" w:styleId="Heading3">
    <w:name w:val="heading 3"/>
    <w:basedOn w:val="Normal"/>
    <w:next w:val="Normal"/>
    <w:link w:val="Heading3Char"/>
    <w:uiPriority w:val="9"/>
    <w:unhideWhenUsed/>
    <w:qFormat/>
    <w:rsid w:val="003C308C"/>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24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7E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9DC"/>
    <w:rPr>
      <w:color w:val="808080"/>
    </w:rPr>
  </w:style>
  <w:style w:type="character" w:styleId="Strong">
    <w:name w:val="Strong"/>
    <w:basedOn w:val="DefaultParagraphFont"/>
    <w:uiPriority w:val="22"/>
    <w:qFormat/>
    <w:rsid w:val="00895E23"/>
    <w:rPr>
      <w:b/>
      <w:bCs/>
    </w:rPr>
  </w:style>
  <w:style w:type="paragraph" w:styleId="Header">
    <w:name w:val="header"/>
    <w:basedOn w:val="Normal"/>
    <w:link w:val="HeaderChar"/>
    <w:uiPriority w:val="99"/>
    <w:unhideWhenUsed/>
    <w:rsid w:val="00522642"/>
    <w:pPr>
      <w:tabs>
        <w:tab w:val="center" w:pos="4680"/>
        <w:tab w:val="right" w:pos="9360"/>
      </w:tabs>
    </w:pPr>
  </w:style>
  <w:style w:type="character" w:customStyle="1" w:styleId="HeaderChar">
    <w:name w:val="Header Char"/>
    <w:basedOn w:val="DefaultParagraphFont"/>
    <w:link w:val="Header"/>
    <w:uiPriority w:val="99"/>
    <w:rsid w:val="00522642"/>
    <w:rPr>
      <w:lang w:val="lt-LT"/>
    </w:rPr>
  </w:style>
  <w:style w:type="paragraph" w:styleId="Footer">
    <w:name w:val="footer"/>
    <w:basedOn w:val="Normal"/>
    <w:link w:val="FooterChar"/>
    <w:uiPriority w:val="99"/>
    <w:unhideWhenUsed/>
    <w:rsid w:val="00522642"/>
    <w:pPr>
      <w:tabs>
        <w:tab w:val="center" w:pos="4680"/>
        <w:tab w:val="right" w:pos="9360"/>
      </w:tabs>
    </w:pPr>
  </w:style>
  <w:style w:type="character" w:customStyle="1" w:styleId="FooterChar">
    <w:name w:val="Footer Char"/>
    <w:basedOn w:val="DefaultParagraphFont"/>
    <w:link w:val="Footer"/>
    <w:uiPriority w:val="99"/>
    <w:rsid w:val="00522642"/>
    <w:rPr>
      <w:lang w:val="lt-LT"/>
    </w:rPr>
  </w:style>
  <w:style w:type="paragraph" w:styleId="ListParagraph">
    <w:name w:val="List Paragraph"/>
    <w:basedOn w:val="Normal"/>
    <w:uiPriority w:val="34"/>
    <w:qFormat/>
    <w:rsid w:val="00522642"/>
    <w:pPr>
      <w:ind w:left="720"/>
      <w:contextualSpacing/>
    </w:pPr>
  </w:style>
  <w:style w:type="character" w:customStyle="1" w:styleId="Heading2Char">
    <w:name w:val="Heading 2 Char"/>
    <w:basedOn w:val="DefaultParagraphFont"/>
    <w:link w:val="Heading2"/>
    <w:uiPriority w:val="9"/>
    <w:rsid w:val="006E7EA2"/>
    <w:rPr>
      <w:rFonts w:ascii="Times New Roman" w:hAnsi="Times New Roman"/>
      <w:b/>
      <w:sz w:val="24"/>
      <w:lang w:val="lt-LT"/>
    </w:rPr>
  </w:style>
  <w:style w:type="character" w:customStyle="1" w:styleId="Heading1Char">
    <w:name w:val="Heading 1 Char"/>
    <w:basedOn w:val="DefaultParagraphFont"/>
    <w:link w:val="Heading1"/>
    <w:uiPriority w:val="9"/>
    <w:rsid w:val="006E7EA2"/>
    <w:rPr>
      <w:rFonts w:ascii="Times New Roman" w:eastAsiaTheme="majorEastAsia" w:hAnsi="Times New Roman" w:cstheme="majorBidi"/>
      <w:b/>
      <w:caps/>
      <w:sz w:val="28"/>
      <w:szCs w:val="32"/>
      <w:lang w:val="lt-LT"/>
    </w:rPr>
  </w:style>
  <w:style w:type="paragraph" w:styleId="NoSpacing">
    <w:name w:val="No Spacing"/>
    <w:uiPriority w:val="1"/>
    <w:qFormat/>
    <w:rsid w:val="00522642"/>
    <w:pPr>
      <w:spacing w:after="0" w:line="240" w:lineRule="auto"/>
    </w:pPr>
    <w:rPr>
      <w:rFonts w:ascii="Times New Roman" w:hAnsi="Times New Roman"/>
      <w:sz w:val="24"/>
      <w:lang w:val="lt-LT"/>
    </w:rPr>
  </w:style>
  <w:style w:type="table" w:styleId="TableGrid">
    <w:name w:val="Table Grid"/>
    <w:basedOn w:val="TableNormal"/>
    <w:uiPriority w:val="39"/>
    <w:rsid w:val="0037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308C"/>
    <w:rPr>
      <w:rFonts w:ascii="Times New Roman" w:eastAsiaTheme="majorEastAsia" w:hAnsi="Times New Roman" w:cstheme="majorBidi"/>
      <w:b/>
      <w:sz w:val="24"/>
      <w:szCs w:val="24"/>
      <w:lang w:val="lt-LT"/>
    </w:rPr>
  </w:style>
  <w:style w:type="character" w:styleId="CommentReference">
    <w:name w:val="annotation reference"/>
    <w:basedOn w:val="DefaultParagraphFont"/>
    <w:uiPriority w:val="99"/>
    <w:semiHidden/>
    <w:unhideWhenUsed/>
    <w:rsid w:val="00B8034F"/>
    <w:rPr>
      <w:sz w:val="16"/>
      <w:szCs w:val="16"/>
    </w:rPr>
  </w:style>
  <w:style w:type="paragraph" w:styleId="CommentText">
    <w:name w:val="annotation text"/>
    <w:basedOn w:val="Normal"/>
    <w:link w:val="CommentTextChar"/>
    <w:uiPriority w:val="99"/>
    <w:semiHidden/>
    <w:unhideWhenUsed/>
    <w:rsid w:val="00B8034F"/>
    <w:rPr>
      <w:sz w:val="20"/>
      <w:szCs w:val="20"/>
    </w:rPr>
  </w:style>
  <w:style w:type="character" w:customStyle="1" w:styleId="CommentTextChar">
    <w:name w:val="Comment Text Char"/>
    <w:basedOn w:val="DefaultParagraphFont"/>
    <w:link w:val="CommentText"/>
    <w:uiPriority w:val="99"/>
    <w:semiHidden/>
    <w:rsid w:val="00B8034F"/>
    <w:rPr>
      <w:rFonts w:ascii="Times New Roman" w:hAnsi="Times New Roman"/>
      <w:sz w:val="20"/>
      <w:szCs w:val="20"/>
      <w:lang w:val="lt-LT"/>
    </w:rPr>
  </w:style>
  <w:style w:type="paragraph" w:styleId="CommentSubject">
    <w:name w:val="annotation subject"/>
    <w:basedOn w:val="CommentText"/>
    <w:next w:val="CommentText"/>
    <w:link w:val="CommentSubjectChar"/>
    <w:uiPriority w:val="99"/>
    <w:semiHidden/>
    <w:unhideWhenUsed/>
    <w:rsid w:val="00B8034F"/>
    <w:rPr>
      <w:b/>
      <w:bCs/>
    </w:rPr>
  </w:style>
  <w:style w:type="character" w:customStyle="1" w:styleId="CommentSubjectChar">
    <w:name w:val="Comment Subject Char"/>
    <w:basedOn w:val="CommentTextChar"/>
    <w:link w:val="CommentSubject"/>
    <w:uiPriority w:val="99"/>
    <w:semiHidden/>
    <w:rsid w:val="00B8034F"/>
    <w:rPr>
      <w:rFonts w:ascii="Times New Roman" w:hAnsi="Times New Roman"/>
      <w:b/>
      <w:bCs/>
      <w:sz w:val="20"/>
      <w:szCs w:val="20"/>
      <w:lang w:val="lt-LT"/>
    </w:rPr>
  </w:style>
  <w:style w:type="paragraph" w:styleId="BalloonText">
    <w:name w:val="Balloon Text"/>
    <w:basedOn w:val="Normal"/>
    <w:link w:val="BalloonTextChar"/>
    <w:uiPriority w:val="99"/>
    <w:semiHidden/>
    <w:unhideWhenUsed/>
    <w:rsid w:val="00B803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34F"/>
    <w:rPr>
      <w:rFonts w:ascii="Segoe UI" w:hAnsi="Segoe UI" w:cs="Segoe UI"/>
      <w:sz w:val="18"/>
      <w:szCs w:val="18"/>
      <w:lang w:val="lt-LT"/>
    </w:rPr>
  </w:style>
  <w:style w:type="paragraph" w:styleId="Caption">
    <w:name w:val="caption"/>
    <w:basedOn w:val="Normal"/>
    <w:next w:val="Normal"/>
    <w:uiPriority w:val="35"/>
    <w:unhideWhenUsed/>
    <w:qFormat/>
    <w:rsid w:val="00F67A1A"/>
    <w:rPr>
      <w:i/>
      <w:iCs/>
      <w:color w:val="44546A" w:themeColor="text2"/>
      <w:sz w:val="20"/>
      <w:szCs w:val="18"/>
    </w:rPr>
  </w:style>
  <w:style w:type="paragraph" w:styleId="TOCHeading">
    <w:name w:val="TOC Heading"/>
    <w:basedOn w:val="Heading1"/>
    <w:next w:val="Normal"/>
    <w:uiPriority w:val="39"/>
    <w:unhideWhenUsed/>
    <w:qFormat/>
    <w:rsid w:val="0082270B"/>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82270B"/>
    <w:pPr>
      <w:spacing w:after="100"/>
    </w:pPr>
  </w:style>
  <w:style w:type="paragraph" w:styleId="TOC2">
    <w:name w:val="toc 2"/>
    <w:basedOn w:val="Normal"/>
    <w:next w:val="Normal"/>
    <w:autoRedefine/>
    <w:uiPriority w:val="39"/>
    <w:unhideWhenUsed/>
    <w:rsid w:val="0082270B"/>
    <w:pPr>
      <w:spacing w:after="100"/>
      <w:ind w:left="240"/>
    </w:pPr>
  </w:style>
  <w:style w:type="paragraph" w:styleId="TOC3">
    <w:name w:val="toc 3"/>
    <w:basedOn w:val="Normal"/>
    <w:next w:val="Normal"/>
    <w:autoRedefine/>
    <w:uiPriority w:val="39"/>
    <w:unhideWhenUsed/>
    <w:rsid w:val="0082270B"/>
    <w:pPr>
      <w:spacing w:after="100"/>
      <w:ind w:left="480"/>
    </w:pPr>
  </w:style>
  <w:style w:type="character" w:styleId="Hyperlink">
    <w:name w:val="Hyperlink"/>
    <w:basedOn w:val="DefaultParagraphFont"/>
    <w:uiPriority w:val="99"/>
    <w:unhideWhenUsed/>
    <w:rsid w:val="0082270B"/>
    <w:rPr>
      <w:color w:val="0563C1" w:themeColor="hyperlink"/>
      <w:u w:val="single"/>
    </w:rPr>
  </w:style>
  <w:style w:type="character" w:customStyle="1" w:styleId="Heading5Char">
    <w:name w:val="Heading 5 Char"/>
    <w:basedOn w:val="DefaultParagraphFont"/>
    <w:link w:val="Heading5"/>
    <w:uiPriority w:val="9"/>
    <w:semiHidden/>
    <w:rsid w:val="00F47EFB"/>
    <w:rPr>
      <w:rFonts w:asciiTheme="majorHAnsi" w:eastAsiaTheme="majorEastAsia" w:hAnsiTheme="majorHAnsi" w:cstheme="majorBidi"/>
      <w:color w:val="2F5496" w:themeColor="accent1" w:themeShade="BF"/>
      <w:sz w:val="24"/>
      <w:lang w:val="lt-LT"/>
    </w:rPr>
  </w:style>
  <w:style w:type="paragraph" w:styleId="TableofFigures">
    <w:name w:val="table of figures"/>
    <w:basedOn w:val="Normal"/>
    <w:next w:val="Normal"/>
    <w:uiPriority w:val="99"/>
    <w:unhideWhenUsed/>
    <w:rsid w:val="004760AB"/>
  </w:style>
  <w:style w:type="paragraph" w:styleId="EndnoteText">
    <w:name w:val="endnote text"/>
    <w:basedOn w:val="Normal"/>
    <w:link w:val="EndnoteTextChar"/>
    <w:uiPriority w:val="99"/>
    <w:semiHidden/>
    <w:unhideWhenUsed/>
    <w:rsid w:val="004760AB"/>
    <w:rPr>
      <w:sz w:val="20"/>
      <w:szCs w:val="20"/>
    </w:rPr>
  </w:style>
  <w:style w:type="character" w:customStyle="1" w:styleId="EndnoteTextChar">
    <w:name w:val="Endnote Text Char"/>
    <w:basedOn w:val="DefaultParagraphFont"/>
    <w:link w:val="EndnoteText"/>
    <w:uiPriority w:val="99"/>
    <w:semiHidden/>
    <w:rsid w:val="004760AB"/>
    <w:rPr>
      <w:rFonts w:ascii="Times New Roman" w:hAnsi="Times New Roman"/>
      <w:sz w:val="20"/>
      <w:szCs w:val="20"/>
      <w:lang w:val="lt-LT"/>
    </w:rPr>
  </w:style>
  <w:style w:type="character" w:styleId="EndnoteReference">
    <w:name w:val="endnote reference"/>
    <w:basedOn w:val="DefaultParagraphFont"/>
    <w:uiPriority w:val="99"/>
    <w:semiHidden/>
    <w:unhideWhenUsed/>
    <w:rsid w:val="004760AB"/>
    <w:rPr>
      <w:vertAlign w:val="superscript"/>
    </w:rPr>
  </w:style>
  <w:style w:type="paragraph" w:styleId="Bibliography">
    <w:name w:val="Bibliography"/>
    <w:basedOn w:val="Normal"/>
    <w:next w:val="Normal"/>
    <w:uiPriority w:val="37"/>
    <w:unhideWhenUsed/>
    <w:rsid w:val="00B87452"/>
  </w:style>
  <w:style w:type="paragraph" w:customStyle="1" w:styleId="Titulinis">
    <w:name w:val="Titulinis"/>
    <w:basedOn w:val="Normal"/>
    <w:qFormat/>
    <w:rsid w:val="00545230"/>
    <w:pPr>
      <w:ind w:firstLine="567"/>
      <w:jc w:val="center"/>
    </w:pPr>
    <w:rPr>
      <w:rFonts w:eastAsia="Times New Roman" w:cs="Times New Roman"/>
      <w:b/>
      <w:caps/>
      <w:sz w:val="36"/>
      <w:szCs w:val="24"/>
      <w:lang w:eastAsia="lt-LT"/>
    </w:rPr>
  </w:style>
  <w:style w:type="character" w:styleId="IntenseReference">
    <w:name w:val="Intense Reference"/>
    <w:basedOn w:val="DefaultParagraphFont"/>
    <w:uiPriority w:val="32"/>
    <w:qFormat/>
    <w:rsid w:val="00545230"/>
    <w:rPr>
      <w:b/>
      <w:bCs/>
      <w:smallCaps/>
      <w:color w:val="4472C4" w:themeColor="accent1"/>
      <w:spacing w:val="5"/>
    </w:rPr>
  </w:style>
  <w:style w:type="character" w:styleId="BookTitle">
    <w:name w:val="Book Title"/>
    <w:basedOn w:val="DefaultParagraphFont"/>
    <w:uiPriority w:val="33"/>
    <w:qFormat/>
    <w:rsid w:val="00545230"/>
    <w:rPr>
      <w:b/>
      <w:bCs/>
      <w:i/>
      <w:iCs/>
      <w:spacing w:val="5"/>
    </w:rPr>
  </w:style>
  <w:style w:type="table" w:styleId="GridTable7Colorful-Accent5">
    <w:name w:val="Grid Table 7 Colorful Accent 5"/>
    <w:basedOn w:val="TableNormal"/>
    <w:uiPriority w:val="52"/>
    <w:rsid w:val="00A43B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
    <w:name w:val="List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A43B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43B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E60474"/>
    <w:pPr>
      <w:spacing w:before="100" w:beforeAutospacing="1" w:after="100" w:afterAutospacing="1"/>
      <w:jc w:val="left"/>
    </w:pPr>
    <w:rPr>
      <w:rFonts w:eastAsia="Times New Roman" w:cs="Times New Roman"/>
      <w:szCs w:val="24"/>
      <w:lang w:val="en-US"/>
    </w:rPr>
  </w:style>
  <w:style w:type="character" w:styleId="HTMLCode">
    <w:name w:val="HTML Code"/>
    <w:basedOn w:val="DefaultParagraphFont"/>
    <w:uiPriority w:val="99"/>
    <w:semiHidden/>
    <w:unhideWhenUsed/>
    <w:rsid w:val="00E60474"/>
    <w:rPr>
      <w:rFonts w:ascii="Courier New" w:eastAsia="Times New Roman" w:hAnsi="Courier New" w:cs="Courier New"/>
      <w:sz w:val="20"/>
      <w:szCs w:val="20"/>
    </w:rPr>
  </w:style>
  <w:style w:type="character" w:styleId="Emphasis">
    <w:name w:val="Emphasis"/>
    <w:basedOn w:val="DefaultParagraphFont"/>
    <w:uiPriority w:val="20"/>
    <w:qFormat/>
    <w:rsid w:val="003C2B23"/>
    <w:rPr>
      <w:i/>
      <w:iCs/>
    </w:rPr>
  </w:style>
  <w:style w:type="paragraph" w:customStyle="1" w:styleId="uiqtextpara">
    <w:name w:val="ui_qtext_para"/>
    <w:basedOn w:val="Normal"/>
    <w:rsid w:val="003C2B23"/>
    <w:pPr>
      <w:spacing w:before="100" w:beforeAutospacing="1" w:after="100" w:afterAutospacing="1"/>
      <w:jc w:val="left"/>
    </w:pPr>
    <w:rPr>
      <w:rFonts w:eastAsia="Times New Roman" w:cs="Times New Roman"/>
      <w:szCs w:val="24"/>
      <w:lang w:val="en-US"/>
    </w:rPr>
  </w:style>
  <w:style w:type="character" w:customStyle="1" w:styleId="qlinkcontainer">
    <w:name w:val="qlink_container"/>
    <w:basedOn w:val="DefaultParagraphFont"/>
    <w:rsid w:val="003C2B23"/>
  </w:style>
  <w:style w:type="character" w:customStyle="1" w:styleId="Heading4Char">
    <w:name w:val="Heading 4 Char"/>
    <w:basedOn w:val="DefaultParagraphFont"/>
    <w:link w:val="Heading4"/>
    <w:uiPriority w:val="9"/>
    <w:rsid w:val="00892453"/>
    <w:rPr>
      <w:rFonts w:asciiTheme="majorHAnsi" w:eastAsiaTheme="majorEastAsia" w:hAnsiTheme="majorHAnsi" w:cstheme="majorBidi"/>
      <w:i/>
      <w:iCs/>
      <w:color w:val="2F5496" w:themeColor="accent1" w:themeShade="BF"/>
      <w:sz w:val="24"/>
      <w:lang w:val="lt-LT"/>
    </w:rPr>
  </w:style>
  <w:style w:type="paragraph" w:styleId="HTMLPreformatted">
    <w:name w:val="HTML Preformatted"/>
    <w:basedOn w:val="Normal"/>
    <w:link w:val="HTMLPreformattedChar"/>
    <w:uiPriority w:val="99"/>
    <w:unhideWhenUsed/>
    <w:rsid w:val="003A6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A6D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86">
      <w:bodyDiv w:val="1"/>
      <w:marLeft w:val="0"/>
      <w:marRight w:val="0"/>
      <w:marTop w:val="0"/>
      <w:marBottom w:val="0"/>
      <w:divBdr>
        <w:top w:val="none" w:sz="0" w:space="0" w:color="auto"/>
        <w:left w:val="none" w:sz="0" w:space="0" w:color="auto"/>
        <w:bottom w:val="none" w:sz="0" w:space="0" w:color="auto"/>
        <w:right w:val="none" w:sz="0" w:space="0" w:color="auto"/>
      </w:divBdr>
    </w:div>
    <w:div w:id="91243126">
      <w:bodyDiv w:val="1"/>
      <w:marLeft w:val="0"/>
      <w:marRight w:val="0"/>
      <w:marTop w:val="0"/>
      <w:marBottom w:val="0"/>
      <w:divBdr>
        <w:top w:val="none" w:sz="0" w:space="0" w:color="auto"/>
        <w:left w:val="none" w:sz="0" w:space="0" w:color="auto"/>
        <w:bottom w:val="none" w:sz="0" w:space="0" w:color="auto"/>
        <w:right w:val="none" w:sz="0" w:space="0" w:color="auto"/>
      </w:divBdr>
    </w:div>
    <w:div w:id="228930078">
      <w:bodyDiv w:val="1"/>
      <w:marLeft w:val="0"/>
      <w:marRight w:val="0"/>
      <w:marTop w:val="0"/>
      <w:marBottom w:val="0"/>
      <w:divBdr>
        <w:top w:val="none" w:sz="0" w:space="0" w:color="auto"/>
        <w:left w:val="none" w:sz="0" w:space="0" w:color="auto"/>
        <w:bottom w:val="none" w:sz="0" w:space="0" w:color="auto"/>
        <w:right w:val="none" w:sz="0" w:space="0" w:color="auto"/>
      </w:divBdr>
    </w:div>
    <w:div w:id="245042711">
      <w:bodyDiv w:val="1"/>
      <w:marLeft w:val="0"/>
      <w:marRight w:val="0"/>
      <w:marTop w:val="0"/>
      <w:marBottom w:val="0"/>
      <w:divBdr>
        <w:top w:val="none" w:sz="0" w:space="0" w:color="auto"/>
        <w:left w:val="none" w:sz="0" w:space="0" w:color="auto"/>
        <w:bottom w:val="none" w:sz="0" w:space="0" w:color="auto"/>
        <w:right w:val="none" w:sz="0" w:space="0" w:color="auto"/>
      </w:divBdr>
    </w:div>
    <w:div w:id="289752918">
      <w:bodyDiv w:val="1"/>
      <w:marLeft w:val="0"/>
      <w:marRight w:val="0"/>
      <w:marTop w:val="0"/>
      <w:marBottom w:val="0"/>
      <w:divBdr>
        <w:top w:val="none" w:sz="0" w:space="0" w:color="auto"/>
        <w:left w:val="none" w:sz="0" w:space="0" w:color="auto"/>
        <w:bottom w:val="none" w:sz="0" w:space="0" w:color="auto"/>
        <w:right w:val="none" w:sz="0" w:space="0" w:color="auto"/>
      </w:divBdr>
    </w:div>
    <w:div w:id="633948497">
      <w:bodyDiv w:val="1"/>
      <w:marLeft w:val="0"/>
      <w:marRight w:val="0"/>
      <w:marTop w:val="0"/>
      <w:marBottom w:val="0"/>
      <w:divBdr>
        <w:top w:val="none" w:sz="0" w:space="0" w:color="auto"/>
        <w:left w:val="none" w:sz="0" w:space="0" w:color="auto"/>
        <w:bottom w:val="none" w:sz="0" w:space="0" w:color="auto"/>
        <w:right w:val="none" w:sz="0" w:space="0" w:color="auto"/>
      </w:divBdr>
    </w:div>
    <w:div w:id="639386315">
      <w:bodyDiv w:val="1"/>
      <w:marLeft w:val="0"/>
      <w:marRight w:val="0"/>
      <w:marTop w:val="0"/>
      <w:marBottom w:val="0"/>
      <w:divBdr>
        <w:top w:val="none" w:sz="0" w:space="0" w:color="auto"/>
        <w:left w:val="none" w:sz="0" w:space="0" w:color="auto"/>
        <w:bottom w:val="none" w:sz="0" w:space="0" w:color="auto"/>
        <w:right w:val="none" w:sz="0" w:space="0" w:color="auto"/>
      </w:divBdr>
    </w:div>
    <w:div w:id="749891333">
      <w:bodyDiv w:val="1"/>
      <w:marLeft w:val="0"/>
      <w:marRight w:val="0"/>
      <w:marTop w:val="0"/>
      <w:marBottom w:val="0"/>
      <w:divBdr>
        <w:top w:val="none" w:sz="0" w:space="0" w:color="auto"/>
        <w:left w:val="none" w:sz="0" w:space="0" w:color="auto"/>
        <w:bottom w:val="none" w:sz="0" w:space="0" w:color="auto"/>
        <w:right w:val="none" w:sz="0" w:space="0" w:color="auto"/>
      </w:divBdr>
    </w:div>
    <w:div w:id="894122536">
      <w:bodyDiv w:val="1"/>
      <w:marLeft w:val="0"/>
      <w:marRight w:val="0"/>
      <w:marTop w:val="0"/>
      <w:marBottom w:val="0"/>
      <w:divBdr>
        <w:top w:val="none" w:sz="0" w:space="0" w:color="auto"/>
        <w:left w:val="none" w:sz="0" w:space="0" w:color="auto"/>
        <w:bottom w:val="none" w:sz="0" w:space="0" w:color="auto"/>
        <w:right w:val="none" w:sz="0" w:space="0" w:color="auto"/>
      </w:divBdr>
    </w:div>
    <w:div w:id="1152284963">
      <w:bodyDiv w:val="1"/>
      <w:marLeft w:val="0"/>
      <w:marRight w:val="0"/>
      <w:marTop w:val="0"/>
      <w:marBottom w:val="0"/>
      <w:divBdr>
        <w:top w:val="none" w:sz="0" w:space="0" w:color="auto"/>
        <w:left w:val="none" w:sz="0" w:space="0" w:color="auto"/>
        <w:bottom w:val="none" w:sz="0" w:space="0" w:color="auto"/>
        <w:right w:val="none" w:sz="0" w:space="0" w:color="auto"/>
      </w:divBdr>
    </w:div>
    <w:div w:id="1174220607">
      <w:bodyDiv w:val="1"/>
      <w:marLeft w:val="0"/>
      <w:marRight w:val="0"/>
      <w:marTop w:val="0"/>
      <w:marBottom w:val="0"/>
      <w:divBdr>
        <w:top w:val="none" w:sz="0" w:space="0" w:color="auto"/>
        <w:left w:val="none" w:sz="0" w:space="0" w:color="auto"/>
        <w:bottom w:val="none" w:sz="0" w:space="0" w:color="auto"/>
        <w:right w:val="none" w:sz="0" w:space="0" w:color="auto"/>
      </w:divBdr>
    </w:div>
    <w:div w:id="1177842607">
      <w:bodyDiv w:val="1"/>
      <w:marLeft w:val="0"/>
      <w:marRight w:val="0"/>
      <w:marTop w:val="0"/>
      <w:marBottom w:val="0"/>
      <w:divBdr>
        <w:top w:val="none" w:sz="0" w:space="0" w:color="auto"/>
        <w:left w:val="none" w:sz="0" w:space="0" w:color="auto"/>
        <w:bottom w:val="none" w:sz="0" w:space="0" w:color="auto"/>
        <w:right w:val="none" w:sz="0" w:space="0" w:color="auto"/>
      </w:divBdr>
    </w:div>
    <w:div w:id="1190485869">
      <w:bodyDiv w:val="1"/>
      <w:marLeft w:val="0"/>
      <w:marRight w:val="0"/>
      <w:marTop w:val="0"/>
      <w:marBottom w:val="0"/>
      <w:divBdr>
        <w:top w:val="none" w:sz="0" w:space="0" w:color="auto"/>
        <w:left w:val="none" w:sz="0" w:space="0" w:color="auto"/>
        <w:bottom w:val="none" w:sz="0" w:space="0" w:color="auto"/>
        <w:right w:val="none" w:sz="0" w:space="0" w:color="auto"/>
      </w:divBdr>
    </w:div>
    <w:div w:id="1239631848">
      <w:bodyDiv w:val="1"/>
      <w:marLeft w:val="0"/>
      <w:marRight w:val="0"/>
      <w:marTop w:val="0"/>
      <w:marBottom w:val="0"/>
      <w:divBdr>
        <w:top w:val="none" w:sz="0" w:space="0" w:color="auto"/>
        <w:left w:val="none" w:sz="0" w:space="0" w:color="auto"/>
        <w:bottom w:val="none" w:sz="0" w:space="0" w:color="auto"/>
        <w:right w:val="none" w:sz="0" w:space="0" w:color="auto"/>
      </w:divBdr>
    </w:div>
    <w:div w:id="1282304701">
      <w:bodyDiv w:val="1"/>
      <w:marLeft w:val="0"/>
      <w:marRight w:val="0"/>
      <w:marTop w:val="0"/>
      <w:marBottom w:val="0"/>
      <w:divBdr>
        <w:top w:val="none" w:sz="0" w:space="0" w:color="auto"/>
        <w:left w:val="none" w:sz="0" w:space="0" w:color="auto"/>
        <w:bottom w:val="none" w:sz="0" w:space="0" w:color="auto"/>
        <w:right w:val="none" w:sz="0" w:space="0" w:color="auto"/>
      </w:divBdr>
    </w:div>
    <w:div w:id="1511145352">
      <w:bodyDiv w:val="1"/>
      <w:marLeft w:val="0"/>
      <w:marRight w:val="0"/>
      <w:marTop w:val="0"/>
      <w:marBottom w:val="0"/>
      <w:divBdr>
        <w:top w:val="none" w:sz="0" w:space="0" w:color="auto"/>
        <w:left w:val="none" w:sz="0" w:space="0" w:color="auto"/>
        <w:bottom w:val="none" w:sz="0" w:space="0" w:color="auto"/>
        <w:right w:val="none" w:sz="0" w:space="0" w:color="auto"/>
      </w:divBdr>
    </w:div>
    <w:div w:id="1636717774">
      <w:bodyDiv w:val="1"/>
      <w:marLeft w:val="0"/>
      <w:marRight w:val="0"/>
      <w:marTop w:val="0"/>
      <w:marBottom w:val="0"/>
      <w:divBdr>
        <w:top w:val="none" w:sz="0" w:space="0" w:color="auto"/>
        <w:left w:val="none" w:sz="0" w:space="0" w:color="auto"/>
        <w:bottom w:val="none" w:sz="0" w:space="0" w:color="auto"/>
        <w:right w:val="none" w:sz="0" w:space="0" w:color="auto"/>
      </w:divBdr>
    </w:div>
    <w:div w:id="1823159696">
      <w:bodyDiv w:val="1"/>
      <w:marLeft w:val="0"/>
      <w:marRight w:val="0"/>
      <w:marTop w:val="0"/>
      <w:marBottom w:val="0"/>
      <w:divBdr>
        <w:top w:val="none" w:sz="0" w:space="0" w:color="auto"/>
        <w:left w:val="none" w:sz="0" w:space="0" w:color="auto"/>
        <w:bottom w:val="none" w:sz="0" w:space="0" w:color="auto"/>
        <w:right w:val="none" w:sz="0" w:space="0" w:color="auto"/>
      </w:divBdr>
    </w:div>
    <w:div w:id="1857690708">
      <w:bodyDiv w:val="1"/>
      <w:marLeft w:val="0"/>
      <w:marRight w:val="0"/>
      <w:marTop w:val="0"/>
      <w:marBottom w:val="0"/>
      <w:divBdr>
        <w:top w:val="none" w:sz="0" w:space="0" w:color="auto"/>
        <w:left w:val="none" w:sz="0" w:space="0" w:color="auto"/>
        <w:bottom w:val="none" w:sz="0" w:space="0" w:color="auto"/>
        <w:right w:val="none" w:sz="0" w:space="0" w:color="auto"/>
      </w:divBdr>
    </w:div>
    <w:div w:id="2079396057">
      <w:bodyDiv w:val="1"/>
      <w:marLeft w:val="0"/>
      <w:marRight w:val="0"/>
      <w:marTop w:val="0"/>
      <w:marBottom w:val="0"/>
      <w:divBdr>
        <w:top w:val="none" w:sz="0" w:space="0" w:color="auto"/>
        <w:left w:val="none" w:sz="0" w:space="0" w:color="auto"/>
        <w:bottom w:val="none" w:sz="0" w:space="0" w:color="auto"/>
        <w:right w:val="none" w:sz="0" w:space="0" w:color="auto"/>
      </w:divBdr>
    </w:div>
    <w:div w:id="2100444268">
      <w:bodyDiv w:val="1"/>
      <w:marLeft w:val="0"/>
      <w:marRight w:val="0"/>
      <w:marTop w:val="0"/>
      <w:marBottom w:val="0"/>
      <w:divBdr>
        <w:top w:val="none" w:sz="0" w:space="0" w:color="auto"/>
        <w:left w:val="none" w:sz="0" w:space="0" w:color="auto"/>
        <w:bottom w:val="none" w:sz="0" w:space="0" w:color="auto"/>
        <w:right w:val="none" w:sz="0" w:space="0" w:color="auto"/>
      </w:divBdr>
    </w:div>
    <w:div w:id="21128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microsoft.com/en-us/visualstudio/code-quality/working-in-the-code-analysis-rule-set-editor?view=vs-2019" TargetMode="External"/><Relationship Id="rId21" Type="http://schemas.openxmlformats.org/officeDocument/2006/relationships/image" Target="media/image14.png"/><Relationship Id="rId34" Type="http://schemas.openxmlformats.org/officeDocument/2006/relationships/hyperlink" Target="https://blogs.msdn.microsoft.com/codeanalysis/2010/03/26/how-to-write-custom-static-code-analysis-rules-and-integrate-them-into-visual-studio-201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thescarms.com/dotnet/FxCop10.aspx" TargetMode="External"/><Relationship Id="rId37" Type="http://schemas.openxmlformats.org/officeDocument/2006/relationships/hyperlink" Target="https://stackoverflow.com/questions/36982618/is-fxcop-dead-can-it-be-used-with-vs2015" TargetMode="External"/><Relationship Id="rId40" Type="http://schemas.openxmlformats.org/officeDocument/2006/relationships/hyperlink" Target="https://docs.microsoft.com/en-gb/visualstudio/code-quality/walkthrough-analyzing-managed-code-for-code-defects?view=vs-201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microsoft.com/en-us/visualstudio/code-quality/roslyn-analyzers-overview?view=vs-201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s.microsoft.com/en-us/visualstudio/code-quality/walkthrough-analyzing-managed-code-for-code-defects?view=vs-2019"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14425346/how-to-effectively-do-unit-test-and-static-code-analysis-on-net-codes" TargetMode="External"/><Relationship Id="rId38" Type="http://schemas.openxmlformats.org/officeDocument/2006/relationships/hyperlink" Target="https://docs.microsoft.com/en-us/visualstudio/code-quality/analyzer-rule-sets?view=v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Sta12</b:Tag>
    <b:SourceType>Book</b:SourceType>
    <b:Guid>{20858E3D-AC32-4010-896E-DE487348430D}</b:Guid>
    <b:Author>
      <b:Author>
        <b:NameList>
          <b:Person>
            <b:Last>Stasys Maciulevičius</b:Last>
            <b:First>Algis</b:First>
            <b:Middle>Valys</b:Middle>
          </b:Person>
        </b:NameList>
      </b:Author>
    </b:Author>
    <b:Title>Operacijos su sveikaisiais skaičiais ir jų modeliavimas</b:Title>
    <b:Year>2012</b:Year>
    <b:City>Kaunas</b:City>
    <b:Publisher>KTU leidykla "Technologija"</b:Publisher>
    <b:RefOrder>1</b:RefOrder>
  </b:Source>
</b:Sources>
</file>

<file path=customXml/itemProps1.xml><?xml version="1.0" encoding="utf-8"?>
<ds:datastoreItem xmlns:ds="http://schemas.openxmlformats.org/officeDocument/2006/customXml" ds:itemID="{2F2E3D84-8FA8-413E-8B7C-8867379E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Laurinaitis</dc:creator>
  <cp:keywords/>
  <dc:description/>
  <cp:lastModifiedBy>Laurinaitis Tadas</cp:lastModifiedBy>
  <cp:revision>2</cp:revision>
  <cp:lastPrinted>2017-04-26T21:37:00Z</cp:lastPrinted>
  <dcterms:created xsi:type="dcterms:W3CDTF">2019-12-07T00:05:00Z</dcterms:created>
  <dcterms:modified xsi:type="dcterms:W3CDTF">2019-12-07T00:05:00Z</dcterms:modified>
</cp:coreProperties>
</file>