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2D4" w:rsidRPr="001310C7" w:rsidRDefault="00C658E2">
      <w:pPr>
        <w:rPr>
          <w:sz w:val="32"/>
          <w:szCs w:val="32"/>
        </w:rPr>
      </w:pPr>
      <w:r w:rsidRPr="001310C7">
        <w:rPr>
          <w:sz w:val="32"/>
          <w:szCs w:val="32"/>
        </w:rPr>
        <w:t>A Model for estimating the bud hardiness of Chardonnay grown in the Okanagan Valley using Environment Canada's Penticton weather data.</w:t>
      </w:r>
    </w:p>
    <w:p w:rsidR="00C658E2" w:rsidRDefault="001310C7">
      <w:r>
        <w:t>Model</w:t>
      </w:r>
      <w:r w:rsidR="00E5501A">
        <w:t xml:space="preserve"> (ver. 16</w:t>
      </w:r>
      <w:r w:rsidR="008E7A0E">
        <w:t>.3</w:t>
      </w:r>
      <w:r w:rsidR="005A3A31">
        <w:t xml:space="preserve">) &amp; </w:t>
      </w:r>
      <w:r w:rsidR="00C658E2">
        <w:t>Assumptions:</w:t>
      </w:r>
      <w:r w:rsidR="009241A1">
        <w:t xml:space="preserve">   T</w:t>
      </w:r>
      <w:r w:rsidR="00FD1811">
        <w:t>his model is based on a 2</w:t>
      </w:r>
      <w:r w:rsidR="00C0763C">
        <w:t>-</w:t>
      </w:r>
      <w:r w:rsidR="003662F9">
        <w:t xml:space="preserve">day </w:t>
      </w:r>
      <w:r w:rsidR="00071CD0">
        <w:t xml:space="preserve">average of daily </w:t>
      </w:r>
      <w:r w:rsidR="003662F9">
        <w:t>mean tem</w:t>
      </w:r>
      <w:r w:rsidR="009241A1">
        <w:t xml:space="preserve">perature and its deviation from the </w:t>
      </w:r>
      <w:r w:rsidR="00FD1811">
        <w:t>2</w:t>
      </w:r>
      <w:r w:rsidR="00C0763C">
        <w:t>-</w:t>
      </w:r>
      <w:r w:rsidR="009241A1">
        <w:t xml:space="preserve">day </w:t>
      </w:r>
      <w:r w:rsidR="00071CD0">
        <w:t xml:space="preserve">average </w:t>
      </w:r>
      <w:r w:rsidR="009241A1">
        <w:t xml:space="preserve">historical </w:t>
      </w:r>
      <w:r w:rsidR="00BF67E2">
        <w:t>mean temperature.  (note: model written on Excel</w:t>
      </w:r>
      <w:r w:rsidR="009241A1">
        <w:t>)</w:t>
      </w:r>
    </w:p>
    <w:p w:rsidR="00C658E2" w:rsidRDefault="00C658E2" w:rsidP="00C658E2">
      <w:pPr>
        <w:pStyle w:val="ListParagraph"/>
        <w:numPr>
          <w:ilvl w:val="0"/>
          <w:numId w:val="1"/>
        </w:numPr>
      </w:pPr>
      <w:r>
        <w:t>B</w:t>
      </w:r>
      <w:r w:rsidRPr="00C658E2">
        <w:t xml:space="preserve">ud hardiness was measured </w:t>
      </w:r>
      <w:r>
        <w:t>biweekly from the late Oct to early Apr</w:t>
      </w:r>
      <w:r w:rsidR="003B36C0">
        <w:t xml:space="preserve"> from 2012 to 2019</w:t>
      </w:r>
      <w:r w:rsidRPr="00C658E2">
        <w:t>.</w:t>
      </w:r>
    </w:p>
    <w:p w:rsidR="00771E84" w:rsidRPr="0072665D" w:rsidRDefault="00771E84" w:rsidP="00771E84">
      <w:pPr>
        <w:pStyle w:val="ListParagraph"/>
        <w:numPr>
          <w:ilvl w:val="1"/>
          <w:numId w:val="1"/>
        </w:numPr>
        <w:rPr>
          <w:color w:val="FF0000"/>
        </w:rPr>
      </w:pPr>
      <w:r w:rsidRPr="0072665D">
        <w:rPr>
          <w:color w:val="FF0000"/>
        </w:rPr>
        <w:t xml:space="preserve">Observation 1 – Grapevine bud hardiness </w:t>
      </w:r>
      <w:r w:rsidR="0072665D" w:rsidRPr="0072665D">
        <w:rPr>
          <w:color w:val="FF0000"/>
        </w:rPr>
        <w:t xml:space="preserve">for </w:t>
      </w:r>
      <w:r w:rsidRPr="0072665D">
        <w:rPr>
          <w:color w:val="FF0000"/>
        </w:rPr>
        <w:t>all varieties follows a similar seasonal pattern where</w:t>
      </w:r>
      <w:r w:rsidR="009241A1">
        <w:rPr>
          <w:color w:val="FF0000"/>
        </w:rPr>
        <w:t xml:space="preserve"> bud hardiness</w:t>
      </w:r>
      <w:r w:rsidRPr="0072665D">
        <w:rPr>
          <w:color w:val="FF0000"/>
        </w:rPr>
        <w:t xml:space="preserve"> steadily increases in Oct </w:t>
      </w:r>
      <w:r w:rsidR="0072665D" w:rsidRPr="0072665D">
        <w:rPr>
          <w:color w:val="FF0000"/>
        </w:rPr>
        <w:t>&amp;</w:t>
      </w:r>
      <w:r w:rsidRPr="0072665D">
        <w:rPr>
          <w:color w:val="FF0000"/>
        </w:rPr>
        <w:t xml:space="preserve"> Nov, </w:t>
      </w:r>
      <w:r w:rsidR="003662F9">
        <w:rPr>
          <w:color w:val="FF0000"/>
        </w:rPr>
        <w:t xml:space="preserve">is </w:t>
      </w:r>
      <w:r w:rsidRPr="0072665D">
        <w:rPr>
          <w:color w:val="FF0000"/>
        </w:rPr>
        <w:t xml:space="preserve">at its maximum with some variation from Dec – Feb, </w:t>
      </w:r>
      <w:r w:rsidR="00533D58">
        <w:rPr>
          <w:color w:val="FF0000"/>
        </w:rPr>
        <w:t xml:space="preserve">and </w:t>
      </w:r>
      <w:r w:rsidRPr="0072665D">
        <w:rPr>
          <w:color w:val="FF0000"/>
        </w:rPr>
        <w:t xml:space="preserve">then steadily decreases in Mar </w:t>
      </w:r>
      <w:r w:rsidR="0072665D" w:rsidRPr="0072665D">
        <w:rPr>
          <w:color w:val="FF0000"/>
        </w:rPr>
        <w:t>&amp;</w:t>
      </w:r>
      <w:r w:rsidRPr="0072665D">
        <w:rPr>
          <w:color w:val="FF0000"/>
        </w:rPr>
        <w:t xml:space="preserve"> Apr.</w:t>
      </w:r>
    </w:p>
    <w:p w:rsidR="005429E3" w:rsidRDefault="009241A1" w:rsidP="00C658E2">
      <w:pPr>
        <w:pStyle w:val="ListParagraph"/>
        <w:numPr>
          <w:ilvl w:val="0"/>
          <w:numId w:val="1"/>
        </w:numPr>
      </w:pPr>
      <w:r>
        <w:t>A daily</w:t>
      </w:r>
      <w:r w:rsidR="00FD1811">
        <w:t xml:space="preserve"> 2</w:t>
      </w:r>
      <w:r w:rsidR="00185866">
        <w:t>-</w:t>
      </w:r>
      <w:r w:rsidR="005429E3">
        <w:t>day</w:t>
      </w:r>
      <w:r w:rsidR="00071CD0">
        <w:t xml:space="preserve"> average</w:t>
      </w:r>
      <w:r w:rsidR="005429E3">
        <w:t xml:space="preserve"> Temperature Mean is generated </w:t>
      </w:r>
      <w:r w:rsidR="002B599D">
        <w:t>(</w:t>
      </w:r>
      <w:r w:rsidR="00BA732A">
        <w:t>Sept</w:t>
      </w:r>
      <w:r w:rsidR="002B599D">
        <w:t xml:space="preserve"> 1 to April 30) from Environment </w:t>
      </w:r>
      <w:r w:rsidR="005429E3">
        <w:t>Canada’s</w:t>
      </w:r>
      <w:r w:rsidR="00BA732A">
        <w:t xml:space="preserve"> Penticton </w:t>
      </w:r>
      <w:r w:rsidR="005429E3">
        <w:t>historical Average Temperature Graph</w:t>
      </w:r>
      <w:r w:rsidR="002B599D">
        <w:t>.</w:t>
      </w:r>
    </w:p>
    <w:p w:rsidR="002B599D" w:rsidRPr="00B774EF" w:rsidRDefault="0072665D" w:rsidP="002B599D">
      <w:pPr>
        <w:pStyle w:val="ListParagraph"/>
        <w:numPr>
          <w:ilvl w:val="0"/>
          <w:numId w:val="1"/>
        </w:numPr>
      </w:pPr>
      <w:r>
        <w:t>For the variety of interest, common sample dates are</w:t>
      </w:r>
      <w:r w:rsidR="004D36E0">
        <w:t xml:space="preserve"> chosen for all seven</w:t>
      </w:r>
      <w:r w:rsidR="002B599D">
        <w:t xml:space="preserve"> seasons and t</w:t>
      </w:r>
      <w:r>
        <w:t xml:space="preserve">hen </w:t>
      </w:r>
      <w:r w:rsidR="00FA59F5">
        <w:t xml:space="preserve">the </w:t>
      </w:r>
      <w:r>
        <w:t>LTE50 are estimated for those</w:t>
      </w:r>
      <w:r w:rsidR="002B599D">
        <w:t xml:space="preserve"> date</w:t>
      </w:r>
      <w:r>
        <w:t>s</w:t>
      </w:r>
      <w:r w:rsidR="002B599D">
        <w:t xml:space="preserve"> </w:t>
      </w:r>
      <w:r w:rsidR="002B599D" w:rsidRPr="00B774EF">
        <w:t>from the neares</w:t>
      </w:r>
      <w:r>
        <w:t>t actual LTE50 value from all sites.</w:t>
      </w:r>
      <w:r w:rsidR="009241A1">
        <w:t xml:space="preserve">  In this model the LTE50</w:t>
      </w:r>
      <w:r w:rsidR="00533D58">
        <w:t xml:space="preserve"> used</w:t>
      </w:r>
      <w:r w:rsidR="009241A1">
        <w:t xml:space="preserve"> </w:t>
      </w:r>
      <w:r w:rsidR="00533D58">
        <w:t>is the average LTE50 from</w:t>
      </w:r>
      <w:r w:rsidR="00185866">
        <w:t xml:space="preserve"> 5 or 6</w:t>
      </w:r>
      <w:r w:rsidR="00533D58">
        <w:t xml:space="preserve"> </w:t>
      </w:r>
      <w:r w:rsidR="00FD1811">
        <w:t xml:space="preserve">Chardonnay sites in </w:t>
      </w:r>
      <w:proofErr w:type="spellStart"/>
      <w:r w:rsidR="00FD1811">
        <w:t>Osoyoos</w:t>
      </w:r>
      <w:proofErr w:type="spellEnd"/>
      <w:r w:rsidR="00FD1811">
        <w:t xml:space="preserve">, </w:t>
      </w:r>
      <w:r w:rsidR="00533D58">
        <w:t>Oliver</w:t>
      </w:r>
      <w:r w:rsidR="00FD1811">
        <w:t xml:space="preserve"> and Naramata</w:t>
      </w:r>
      <w:r w:rsidR="00533D58">
        <w:t xml:space="preserve"> areas.</w:t>
      </w:r>
    </w:p>
    <w:p w:rsidR="00B774EF" w:rsidRPr="00B774EF" w:rsidRDefault="002B599D" w:rsidP="002B599D">
      <w:pPr>
        <w:pStyle w:val="ListParagraph"/>
        <w:numPr>
          <w:ilvl w:val="0"/>
          <w:numId w:val="1"/>
        </w:numPr>
      </w:pPr>
      <w:r w:rsidRPr="00B774EF">
        <w:t>A curve is generated for e</w:t>
      </w:r>
      <w:r w:rsidR="00185866">
        <w:t>ach phase (acclimation, maximum hardiness</w:t>
      </w:r>
      <w:r w:rsidRPr="00B774EF">
        <w:t>, de</w:t>
      </w:r>
      <w:r w:rsidR="0072665D">
        <w:t>-</w:t>
      </w:r>
      <w:r w:rsidRPr="00B774EF">
        <w:t>accl</w:t>
      </w:r>
      <w:r w:rsidR="003F59C0" w:rsidRPr="00B774EF">
        <w:t xml:space="preserve">imation) of hardiness </w:t>
      </w:r>
      <w:r w:rsidR="00FA59F5">
        <w:t>by plotting</w:t>
      </w:r>
      <w:r w:rsidR="003F59C0" w:rsidRPr="00B774EF">
        <w:t xml:space="preserve"> the historical d</w:t>
      </w:r>
      <w:r w:rsidRPr="00B774EF">
        <w:t xml:space="preserve">aily average </w:t>
      </w:r>
      <w:proofErr w:type="spellStart"/>
      <w:r w:rsidRPr="00B774EF">
        <w:t>T</w:t>
      </w:r>
      <w:r w:rsidRPr="00533D58">
        <w:rPr>
          <w:sz w:val="16"/>
          <w:szCs w:val="16"/>
        </w:rPr>
        <w:t>mean</w:t>
      </w:r>
      <w:proofErr w:type="spellEnd"/>
      <w:r w:rsidR="00FA59F5">
        <w:t xml:space="preserve"> against</w:t>
      </w:r>
      <w:r w:rsidRPr="00B774EF">
        <w:t xml:space="preserve"> </w:t>
      </w:r>
      <w:r w:rsidR="003F59C0" w:rsidRPr="00B774EF">
        <w:t>the estimated actual LTE50 data</w:t>
      </w:r>
      <w:r w:rsidR="00BC73F0">
        <w:t xml:space="preserve"> from step 3.</w:t>
      </w:r>
      <w:r w:rsidR="00B774EF" w:rsidRPr="00B774EF">
        <w:t xml:space="preserve"> </w:t>
      </w:r>
    </w:p>
    <w:p w:rsidR="00B774EF" w:rsidRPr="00B774EF" w:rsidRDefault="008E7A0E" w:rsidP="00B774E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Assumption 1 – Three</w:t>
      </w:r>
      <w:r w:rsidR="00B774EF">
        <w:rPr>
          <w:color w:val="FF0000"/>
        </w:rPr>
        <w:t xml:space="preserve"> separate cur</w:t>
      </w:r>
      <w:r w:rsidR="006F3890">
        <w:rPr>
          <w:color w:val="FF0000"/>
        </w:rPr>
        <w:t xml:space="preserve">ves </w:t>
      </w:r>
      <w:r w:rsidR="004805B2">
        <w:rPr>
          <w:color w:val="FF0000"/>
        </w:rPr>
        <w:t>(acclimation, max-hardiness</w:t>
      </w:r>
      <w:r w:rsidR="00FA59F5">
        <w:rPr>
          <w:color w:val="FF0000"/>
        </w:rPr>
        <w:t xml:space="preserve"> &amp; de-acclimation) </w:t>
      </w:r>
      <w:r w:rsidR="006F3890">
        <w:rPr>
          <w:color w:val="FF0000"/>
        </w:rPr>
        <w:t xml:space="preserve">are made to describe Chardonnay’s </w:t>
      </w:r>
      <w:r w:rsidR="00DA62B4">
        <w:rPr>
          <w:color w:val="FF0000"/>
        </w:rPr>
        <w:t>average</w:t>
      </w:r>
      <w:r w:rsidR="00B774EF">
        <w:rPr>
          <w:color w:val="FF0000"/>
        </w:rPr>
        <w:t xml:space="preserve"> hardiness</w:t>
      </w:r>
      <w:r w:rsidR="004D36E0">
        <w:rPr>
          <w:color w:val="FF0000"/>
        </w:rPr>
        <w:t xml:space="preserve"> for 7</w:t>
      </w:r>
      <w:r w:rsidR="006F3890">
        <w:rPr>
          <w:color w:val="FF0000"/>
        </w:rPr>
        <w:t xml:space="preserve"> winters</w:t>
      </w:r>
      <w:r w:rsidR="00B774EF">
        <w:rPr>
          <w:color w:val="FF0000"/>
        </w:rPr>
        <w:t>.</w:t>
      </w:r>
    </w:p>
    <w:p w:rsidR="00C658E2" w:rsidRDefault="00C658E2" w:rsidP="002B599D">
      <w:pPr>
        <w:pStyle w:val="ListParagraph"/>
        <w:numPr>
          <w:ilvl w:val="0"/>
          <w:numId w:val="1"/>
        </w:numPr>
      </w:pPr>
      <w:r>
        <w:t>Acclimation occurs</w:t>
      </w:r>
      <w:r w:rsidRPr="00C658E2">
        <w:t xml:space="preserve"> from</w:t>
      </w:r>
      <w:r>
        <w:t xml:space="preserve"> Oct to early Dec. (1015 – 1207)</w:t>
      </w:r>
    </w:p>
    <w:p w:rsidR="00C658E2" w:rsidRPr="00C63C07" w:rsidRDefault="004805B2" w:rsidP="00C658E2">
      <w:pPr>
        <w:pStyle w:val="ListParagraph"/>
        <w:numPr>
          <w:ilvl w:val="0"/>
          <w:numId w:val="1"/>
        </w:numPr>
      </w:pPr>
      <w:r>
        <w:t>Max-Hardiness</w:t>
      </w:r>
      <w:r w:rsidR="00C658E2" w:rsidRPr="00C63C07">
        <w:t xml:space="preserve"> occurs from late Nov to mid Feb. (1124 – 0215)</w:t>
      </w:r>
    </w:p>
    <w:p w:rsidR="00C658E2" w:rsidRPr="00C63C07" w:rsidRDefault="00C658E2" w:rsidP="00C658E2">
      <w:pPr>
        <w:pStyle w:val="ListParagraph"/>
        <w:numPr>
          <w:ilvl w:val="0"/>
          <w:numId w:val="1"/>
        </w:numPr>
      </w:pPr>
      <w:r w:rsidRPr="00C63C07">
        <w:t>De</w:t>
      </w:r>
      <w:r w:rsidR="0072665D" w:rsidRPr="00C63C07">
        <w:t>-</w:t>
      </w:r>
      <w:r w:rsidRPr="00C63C07">
        <w:t>acclimation occurs from early Feb to the end of March. (0201 – 0330)</w:t>
      </w:r>
    </w:p>
    <w:p w:rsidR="00B774EF" w:rsidRPr="00C63C07" w:rsidRDefault="006F3890" w:rsidP="00B774E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</w:t>
      </w:r>
      <w:r w:rsidR="00FD1811">
        <w:rPr>
          <w:color w:val="FF0000"/>
        </w:rPr>
        <w:t>ssumption 2</w:t>
      </w:r>
      <w:r w:rsidR="001310C7">
        <w:rPr>
          <w:color w:val="FF0000"/>
        </w:rPr>
        <w:t xml:space="preserve"> – the length/dates</w:t>
      </w:r>
      <w:r w:rsidR="00B774EF" w:rsidRPr="00C63C07">
        <w:rPr>
          <w:color w:val="FF0000"/>
        </w:rPr>
        <w:t xml:space="preserve"> for each phase of hardiness are estimates</w:t>
      </w:r>
      <w:r w:rsidR="008E7A0E">
        <w:rPr>
          <w:color w:val="FF0000"/>
        </w:rPr>
        <w:t xml:space="preserve"> and should </w:t>
      </w:r>
      <w:r w:rsidR="0072665D" w:rsidRPr="00C63C07">
        <w:rPr>
          <w:color w:val="FF0000"/>
        </w:rPr>
        <w:t>overlap</w:t>
      </w:r>
      <w:r w:rsidR="001310C7">
        <w:rPr>
          <w:color w:val="FF0000"/>
        </w:rPr>
        <w:t xml:space="preserve"> with adjoin</w:t>
      </w:r>
      <w:r>
        <w:rPr>
          <w:color w:val="FF0000"/>
        </w:rPr>
        <w:t>ing phase</w:t>
      </w:r>
      <w:r w:rsidR="00062AA6">
        <w:rPr>
          <w:color w:val="FF0000"/>
        </w:rPr>
        <w:t>s</w:t>
      </w:r>
      <w:r>
        <w:rPr>
          <w:color w:val="FF0000"/>
        </w:rPr>
        <w:t>.</w:t>
      </w:r>
      <w:r w:rsidR="009328D5">
        <w:rPr>
          <w:color w:val="FF0000"/>
        </w:rPr>
        <w:t xml:space="preserve"> </w:t>
      </w:r>
    </w:p>
    <w:p w:rsidR="00BA732A" w:rsidRPr="00C63C07" w:rsidRDefault="003F59C0" w:rsidP="00C658E2">
      <w:pPr>
        <w:pStyle w:val="ListParagraph"/>
        <w:numPr>
          <w:ilvl w:val="0"/>
          <w:numId w:val="1"/>
        </w:numPr>
      </w:pPr>
      <w:r w:rsidRPr="00C63C07">
        <w:t>Us</w:t>
      </w:r>
      <w:r w:rsidR="0072665D" w:rsidRPr="00C63C07">
        <w:t>ing the equations generated for</w:t>
      </w:r>
      <w:r w:rsidRPr="00C63C07">
        <w:t xml:space="preserve"> each curve a single calculated LTE50 c</w:t>
      </w:r>
      <w:r w:rsidR="00FA59F5">
        <w:t>urve is created and</w:t>
      </w:r>
      <w:r w:rsidR="004D36E0">
        <w:t xml:space="preserve"> is based on LTE50 values from 7</w:t>
      </w:r>
      <w:r w:rsidR="00FA59F5">
        <w:t xml:space="preserve"> years</w:t>
      </w:r>
      <w:r w:rsidR="00CE2F00" w:rsidRPr="00C63C07">
        <w:t xml:space="preserve">. </w:t>
      </w:r>
      <w:r w:rsidRPr="00C63C07">
        <w:t xml:space="preserve"> The curves are spliced together where the </w:t>
      </w:r>
      <w:r w:rsidR="00CE2F00" w:rsidRPr="00C63C07">
        <w:t>data from one curve</w:t>
      </w:r>
      <w:r w:rsidRPr="00C63C07">
        <w:t xml:space="preserve"> intersect</w:t>
      </w:r>
      <w:r w:rsidR="00CE2F00" w:rsidRPr="00C63C07">
        <w:t>s with t</w:t>
      </w:r>
      <w:r w:rsidR="004805B2">
        <w:t>he other and columns</w:t>
      </w:r>
      <w:r w:rsidR="00C63C07" w:rsidRPr="00C63C07">
        <w:t xml:space="preserve"> of Estimat</w:t>
      </w:r>
      <w:r w:rsidR="00CE2F00" w:rsidRPr="00C63C07">
        <w:t>ed LTE50</w:t>
      </w:r>
      <w:r w:rsidR="00372839" w:rsidRPr="00C63C07">
        <w:t xml:space="preserve"> and</w:t>
      </w:r>
      <w:r w:rsidR="00B774EF" w:rsidRPr="00C63C07">
        <w:t xml:space="preserve"> </w:t>
      </w:r>
      <w:r w:rsidR="00C63C07" w:rsidRPr="00C63C07">
        <w:t xml:space="preserve">Estimated </w:t>
      </w:r>
      <w:r w:rsidR="00B774EF" w:rsidRPr="00C63C07">
        <w:t>LTE50/day</w:t>
      </w:r>
      <w:r w:rsidR="00372839" w:rsidRPr="00C63C07">
        <w:t xml:space="preserve"> are calculated</w:t>
      </w:r>
      <w:r w:rsidR="00CE2F00" w:rsidRPr="00C63C07">
        <w:t xml:space="preserve"> fo</w:t>
      </w:r>
      <w:r w:rsidR="009B0C36">
        <w:t>r each day (October 15 – April 10</w:t>
      </w:r>
      <w:r w:rsidR="00CE2F00" w:rsidRPr="00C63C07">
        <w:t>)</w:t>
      </w:r>
    </w:p>
    <w:p w:rsidR="003F59C0" w:rsidRDefault="00FD1811" w:rsidP="00BA732A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Assumption 3</w:t>
      </w:r>
      <w:r w:rsidR="00BA732A" w:rsidRPr="00C63C07">
        <w:rPr>
          <w:color w:val="FF0000"/>
        </w:rPr>
        <w:t xml:space="preserve"> – estimated LTE50 is </w:t>
      </w:r>
      <w:r w:rsidR="004805B2">
        <w:rPr>
          <w:color w:val="FF0000"/>
        </w:rPr>
        <w:t>based on 2-</w:t>
      </w:r>
      <w:r w:rsidR="00CE2F00" w:rsidRPr="00C63C07">
        <w:rPr>
          <w:color w:val="FF0000"/>
        </w:rPr>
        <w:t xml:space="preserve">day </w:t>
      </w:r>
      <w:proofErr w:type="spellStart"/>
      <w:r w:rsidR="00CE2F00" w:rsidRPr="00C63C07">
        <w:rPr>
          <w:color w:val="FF0000"/>
        </w:rPr>
        <w:t>T</w:t>
      </w:r>
      <w:r w:rsidR="00CE2F00" w:rsidRPr="00FA59F5">
        <w:rPr>
          <w:color w:val="FF0000"/>
          <w:sz w:val="16"/>
        </w:rPr>
        <w:t>mean</w:t>
      </w:r>
      <w:proofErr w:type="spellEnd"/>
      <w:r w:rsidR="00BA732A" w:rsidRPr="00C63C07">
        <w:rPr>
          <w:color w:val="FF0000"/>
        </w:rPr>
        <w:t>.</w:t>
      </w:r>
    </w:p>
    <w:p w:rsidR="00FD1811" w:rsidRDefault="00FD1811" w:rsidP="00BA732A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Assumption 4 – a maximum change in LTE is set at 0.5</w:t>
      </w:r>
      <w:r>
        <w:rPr>
          <w:rFonts w:cstheme="minorHAnsi"/>
          <w:color w:val="FF0000"/>
        </w:rPr>
        <w:t>°</w:t>
      </w:r>
      <w:r>
        <w:rPr>
          <w:color w:val="FF0000"/>
        </w:rPr>
        <w:t>C/day</w:t>
      </w:r>
      <w:r w:rsidR="009E52F7">
        <w:rPr>
          <w:color w:val="FF0000"/>
        </w:rPr>
        <w:t xml:space="preserve"> (Oct 9 – 17 &amp; Mar 31)</w:t>
      </w:r>
    </w:p>
    <w:p w:rsidR="004D36E0" w:rsidRPr="00C63C07" w:rsidRDefault="004D36E0" w:rsidP="00BA732A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Assumption 5 – </w:t>
      </w:r>
      <w:r w:rsidR="009E52F7">
        <w:rPr>
          <w:color w:val="FF0000"/>
        </w:rPr>
        <w:t xml:space="preserve">during acclimation </w:t>
      </w:r>
      <w:r>
        <w:rPr>
          <w:color w:val="FF0000"/>
        </w:rPr>
        <w:t>the change in LTE/day</w:t>
      </w:r>
      <w:r w:rsidR="009E52F7">
        <w:rPr>
          <w:color w:val="FF0000"/>
        </w:rPr>
        <w:t xml:space="preserve"> steadily increases from Sep 15 to Oct 9 then begins </w:t>
      </w:r>
      <w:r>
        <w:rPr>
          <w:color w:val="FF0000"/>
        </w:rPr>
        <w:t xml:space="preserve">to decrease once </w:t>
      </w:r>
      <w:r w:rsidR="009E52F7">
        <w:rPr>
          <w:color w:val="FF0000"/>
        </w:rPr>
        <w:t xml:space="preserve">estimated </w:t>
      </w:r>
      <w:r>
        <w:rPr>
          <w:color w:val="FF0000"/>
        </w:rPr>
        <w:t xml:space="preserve">LTE is </w:t>
      </w:r>
      <w:r w:rsidR="00B04540" w:rsidRPr="00B04540">
        <w:rPr>
          <w:color w:val="FF0000"/>
          <w:highlight w:val="yellow"/>
        </w:rPr>
        <w:t>-</w:t>
      </w:r>
      <w:r w:rsidRPr="00B04540">
        <w:rPr>
          <w:color w:val="FF0000"/>
          <w:highlight w:val="yellow"/>
        </w:rPr>
        <w:t>10</w:t>
      </w:r>
      <w:r w:rsidRPr="00B04540">
        <w:rPr>
          <w:rFonts w:cstheme="minorHAnsi"/>
          <w:color w:val="FF0000"/>
          <w:highlight w:val="yellow"/>
        </w:rPr>
        <w:t>°</w:t>
      </w:r>
      <w:r w:rsidRPr="00B04540">
        <w:rPr>
          <w:color w:val="FF0000"/>
          <w:highlight w:val="yellow"/>
        </w:rPr>
        <w:t>C</w:t>
      </w:r>
      <w:r>
        <w:rPr>
          <w:color w:val="FF0000"/>
        </w:rPr>
        <w:t xml:space="preserve"> or less</w:t>
      </w:r>
      <w:r w:rsidR="009E52F7">
        <w:rPr>
          <w:color w:val="FF0000"/>
        </w:rPr>
        <w:t>.  A similar function occurs during de-acclimation</w:t>
      </w:r>
    </w:p>
    <w:p w:rsidR="00372839" w:rsidRPr="00C63C07" w:rsidRDefault="009B0C36" w:rsidP="00372839">
      <w:pPr>
        <w:pStyle w:val="ListParagraph"/>
        <w:numPr>
          <w:ilvl w:val="0"/>
          <w:numId w:val="1"/>
        </w:numPr>
      </w:pPr>
      <w:r>
        <w:t>The LTE</w:t>
      </w:r>
      <w:r w:rsidR="009E52F7">
        <w:t xml:space="preserve">50/day ranges from -0.50 </w:t>
      </w:r>
      <w:r w:rsidR="009E52F7" w:rsidRPr="009E52F7">
        <w:rPr>
          <w:highlight w:val="yellow"/>
        </w:rPr>
        <w:t>(Oct 17</w:t>
      </w:r>
      <w:r w:rsidR="009E52F7">
        <w:t>)</w:t>
      </w:r>
      <w:r w:rsidR="004805B2">
        <w:t xml:space="preserve"> to </w:t>
      </w:r>
      <w:r w:rsidR="009E52F7">
        <w:t>0.50 (</w:t>
      </w:r>
      <w:r w:rsidR="009E52F7" w:rsidRPr="009E52F7">
        <w:rPr>
          <w:highlight w:val="yellow"/>
        </w:rPr>
        <w:t>Mar 31</w:t>
      </w:r>
      <w:r w:rsidR="00372839" w:rsidRPr="00C63C07">
        <w:t>)</w:t>
      </w:r>
      <w:r w:rsidR="006F3890">
        <w:t xml:space="preserve"> </w:t>
      </w:r>
      <w:r w:rsidR="005766F1" w:rsidRPr="00C63C07">
        <w:t xml:space="preserve">and are </w:t>
      </w:r>
      <w:r w:rsidR="00062AA6">
        <w:t xml:space="preserve">the </w:t>
      </w:r>
      <w:r w:rsidR="005766F1" w:rsidRPr="00C63C07">
        <w:t>primary values used to estimate the change in predicted hardiness.</w:t>
      </w:r>
    </w:p>
    <w:p w:rsidR="00372839" w:rsidRPr="001456A7" w:rsidRDefault="005766F1" w:rsidP="005766F1">
      <w:pPr>
        <w:pStyle w:val="ListParagraph"/>
        <w:numPr>
          <w:ilvl w:val="1"/>
          <w:numId w:val="1"/>
        </w:numPr>
      </w:pPr>
      <w:r w:rsidRPr="005766F1">
        <w:rPr>
          <w:color w:val="FF0000"/>
        </w:rPr>
        <w:t>Assumption 5 – All LTE50/day that are &lt;0.1 to &gt;-0.1 are converted to -0.1</w:t>
      </w:r>
      <w:r w:rsidR="005A3A31">
        <w:rPr>
          <w:color w:val="FF0000"/>
        </w:rPr>
        <w:t xml:space="preserve"> or +0.1</w:t>
      </w:r>
      <w:r w:rsidR="004805B2">
        <w:rPr>
          <w:color w:val="FF0000"/>
        </w:rPr>
        <w:t>. This coincides with the period of max-hardiness</w:t>
      </w:r>
      <w:r w:rsidRPr="005766F1">
        <w:rPr>
          <w:color w:val="FF0000"/>
        </w:rPr>
        <w:t xml:space="preserve"> and is used as </w:t>
      </w:r>
      <w:r w:rsidR="009E52F7">
        <w:rPr>
          <w:color w:val="FF0000"/>
        </w:rPr>
        <w:t>the</w:t>
      </w:r>
      <w:r w:rsidR="001310C7">
        <w:rPr>
          <w:color w:val="FF0000"/>
        </w:rPr>
        <w:t xml:space="preserve"> multiplier for calculating</w:t>
      </w:r>
      <w:r w:rsidRPr="005766F1">
        <w:rPr>
          <w:color w:val="FF0000"/>
        </w:rPr>
        <w:t xml:space="preserve"> change</w:t>
      </w:r>
      <w:r w:rsidR="001310C7">
        <w:rPr>
          <w:color w:val="FF0000"/>
        </w:rPr>
        <w:t>s</w:t>
      </w:r>
      <w:r w:rsidRPr="005766F1">
        <w:rPr>
          <w:color w:val="FF0000"/>
        </w:rPr>
        <w:t xml:space="preserve"> in predicted hardiness. </w:t>
      </w:r>
    </w:p>
    <w:p w:rsidR="00BA732A" w:rsidRPr="001456A7" w:rsidRDefault="009B0C36" w:rsidP="00BA732A">
      <w:pPr>
        <w:pStyle w:val="ListParagraph"/>
        <w:numPr>
          <w:ilvl w:val="0"/>
          <w:numId w:val="1"/>
        </w:numPr>
      </w:pPr>
      <w:r w:rsidRPr="001456A7">
        <w:lastRenderedPageBreak/>
        <w:t xml:space="preserve">For each year </w:t>
      </w:r>
      <w:r w:rsidR="004D36E0" w:rsidRPr="001456A7">
        <w:t>2012-13 to 2018-19</w:t>
      </w:r>
      <w:r w:rsidR="004805B2" w:rsidRPr="001456A7">
        <w:t xml:space="preserve"> </w:t>
      </w:r>
      <w:r w:rsidRPr="001456A7">
        <w:t>a daily running 2</w:t>
      </w:r>
      <w:r w:rsidR="004805B2" w:rsidRPr="001456A7">
        <w:t>-</w:t>
      </w:r>
      <w:r w:rsidR="00BA732A" w:rsidRPr="001456A7">
        <w:t xml:space="preserve">day temperature mean is calculated from </w:t>
      </w:r>
      <w:r w:rsidR="0072665D" w:rsidRPr="001456A7">
        <w:t xml:space="preserve">Environment Canada’s </w:t>
      </w:r>
      <w:r w:rsidR="00BA732A" w:rsidRPr="001456A7">
        <w:t>P</w:t>
      </w:r>
      <w:r w:rsidR="0072665D" w:rsidRPr="001456A7">
        <w:t xml:space="preserve">enticton </w:t>
      </w:r>
      <w:r w:rsidR="00BA732A" w:rsidRPr="001456A7">
        <w:t>historical weather (Sept 1 to April 30).</w:t>
      </w:r>
    </w:p>
    <w:p w:rsidR="00744F57" w:rsidRPr="00BF67E2" w:rsidRDefault="00BA77DA" w:rsidP="00BF67E2">
      <w:pPr>
        <w:pStyle w:val="ListParagraph"/>
        <w:numPr>
          <w:ilvl w:val="1"/>
          <w:numId w:val="1"/>
        </w:numPr>
        <w:rPr>
          <w:color w:val="FF0000"/>
        </w:rPr>
      </w:pPr>
      <w:r w:rsidRPr="00BF67E2">
        <w:rPr>
          <w:color w:val="FF0000"/>
        </w:rPr>
        <w:t xml:space="preserve">Observation 2 – </w:t>
      </w:r>
      <w:r w:rsidR="009B0C36" w:rsidRPr="00BF67E2">
        <w:rPr>
          <w:color w:val="FF0000"/>
        </w:rPr>
        <w:t xml:space="preserve">Modified </w:t>
      </w:r>
      <w:r w:rsidR="00744F57" w:rsidRPr="00BF67E2">
        <w:rPr>
          <w:color w:val="FF0000"/>
        </w:rPr>
        <w:t>calculations</w:t>
      </w:r>
      <w:r w:rsidR="004A6D3F" w:rsidRPr="00BF67E2">
        <w:rPr>
          <w:color w:val="FF0000"/>
        </w:rPr>
        <w:t xml:space="preserve"> – </w:t>
      </w:r>
      <w:r w:rsidR="00744F57" w:rsidRPr="00BF67E2">
        <w:rPr>
          <w:color w:val="FF0000"/>
        </w:rPr>
        <w:t>the period of max hardiness is arbitrarily set  and runs from Dec 8 to Feb 6.  D</w:t>
      </w:r>
      <w:r w:rsidR="009B0C36" w:rsidRPr="00BF67E2">
        <w:rPr>
          <w:color w:val="FF0000"/>
        </w:rPr>
        <w:t xml:space="preserve">uring </w:t>
      </w:r>
      <w:r w:rsidR="00744F57" w:rsidRPr="00BF67E2">
        <w:rPr>
          <w:color w:val="FF0000"/>
        </w:rPr>
        <w:t xml:space="preserve">this </w:t>
      </w:r>
      <w:r w:rsidR="009B0C36" w:rsidRPr="00BF67E2">
        <w:rPr>
          <w:color w:val="FF0000"/>
        </w:rPr>
        <w:t xml:space="preserve">period </w:t>
      </w:r>
      <w:r w:rsidR="00744F57" w:rsidRPr="00BF67E2">
        <w:rPr>
          <w:color w:val="FF0000"/>
        </w:rPr>
        <w:t>the change in</w:t>
      </w:r>
      <w:r w:rsidR="009B0C36" w:rsidRPr="00BF67E2">
        <w:rPr>
          <w:color w:val="FF0000"/>
        </w:rPr>
        <w:t xml:space="preserve"> LTE50 is </w:t>
      </w:r>
      <w:r w:rsidR="00744F57" w:rsidRPr="00BF67E2">
        <w:rPr>
          <w:color w:val="FF0000"/>
        </w:rPr>
        <w:t xml:space="preserve">set at +0.1/day. </w:t>
      </w:r>
    </w:p>
    <w:p w:rsidR="0072665D" w:rsidRDefault="00664594" w:rsidP="006246DF">
      <w:pPr>
        <w:pStyle w:val="ListParagraph"/>
        <w:numPr>
          <w:ilvl w:val="0"/>
          <w:numId w:val="1"/>
        </w:numPr>
      </w:pPr>
      <w:r>
        <w:t>A</w:t>
      </w:r>
      <w:r w:rsidR="00E24099">
        <w:t xml:space="preserve"> daily</w:t>
      </w:r>
      <w:r>
        <w:t xml:space="preserve"> difference betw</w:t>
      </w:r>
      <w:r w:rsidR="005A3F40">
        <w:t>een the historical 2</w:t>
      </w:r>
      <w:r w:rsidR="004805B2">
        <w:t>-</w:t>
      </w:r>
      <w:r w:rsidR="006F3890">
        <w:t>day</w:t>
      </w:r>
      <w:r w:rsidR="00071CD0">
        <w:t xml:space="preserve"> average</w:t>
      </w:r>
      <w:r w:rsidR="006F3890">
        <w:t xml:space="preserve"> </w:t>
      </w:r>
      <w:proofErr w:type="spellStart"/>
      <w:r w:rsidR="00533D58" w:rsidRPr="00B774EF">
        <w:t>T</w:t>
      </w:r>
      <w:r w:rsidR="00533D58" w:rsidRPr="00744F57">
        <w:rPr>
          <w:sz w:val="16"/>
          <w:szCs w:val="16"/>
        </w:rPr>
        <w:t>mean</w:t>
      </w:r>
      <w:proofErr w:type="spellEnd"/>
      <w:r w:rsidR="00533D58">
        <w:t xml:space="preserve"> </w:t>
      </w:r>
      <w:r>
        <w:t xml:space="preserve">and the </w:t>
      </w:r>
      <w:r w:rsidR="00062AA6">
        <w:t xml:space="preserve">current </w:t>
      </w:r>
      <w:r w:rsidR="005A3F40">
        <w:t>season’s 2</w:t>
      </w:r>
      <w:r w:rsidR="004805B2">
        <w:t>-</w:t>
      </w:r>
      <w:r>
        <w:t xml:space="preserve">day </w:t>
      </w:r>
      <w:r w:rsidR="00071CD0">
        <w:t xml:space="preserve">average </w:t>
      </w:r>
      <w:proofErr w:type="spellStart"/>
      <w:r w:rsidR="00533D58" w:rsidRPr="00B774EF">
        <w:t>T</w:t>
      </w:r>
      <w:r w:rsidR="00533D58" w:rsidRPr="00744F57">
        <w:rPr>
          <w:sz w:val="16"/>
          <w:szCs w:val="16"/>
        </w:rPr>
        <w:t>mean</w:t>
      </w:r>
      <w:proofErr w:type="spellEnd"/>
      <w:r w:rsidR="0068004F">
        <w:t xml:space="preserve"> </w:t>
      </w:r>
      <w:r w:rsidR="00E24099">
        <w:t xml:space="preserve">is </w:t>
      </w:r>
      <w:r>
        <w:t>calculated.</w:t>
      </w:r>
      <w:r w:rsidR="00BC73F0">
        <w:t xml:space="preserve"> </w:t>
      </w:r>
    </w:p>
    <w:p w:rsidR="0047408B" w:rsidRDefault="00C63C07" w:rsidP="009C0A1F">
      <w:pPr>
        <w:pStyle w:val="ListParagraph"/>
        <w:numPr>
          <w:ilvl w:val="0"/>
          <w:numId w:val="1"/>
        </w:numPr>
      </w:pPr>
      <w:r>
        <w:t xml:space="preserve">From this point a series of </w:t>
      </w:r>
      <w:r w:rsidR="005A3F40">
        <w:t xml:space="preserve">chained </w:t>
      </w:r>
      <w:r>
        <w:t>IF</w:t>
      </w:r>
      <w:r w:rsidR="005A3F40">
        <w:t>(AND)</w:t>
      </w:r>
      <w:r>
        <w:t xml:space="preserve"> statements </w:t>
      </w:r>
      <w:r w:rsidR="005A3F40">
        <w:t xml:space="preserve">and multipliers </w:t>
      </w:r>
      <w:r>
        <w:t xml:space="preserve">using </w:t>
      </w:r>
      <w:r w:rsidR="00E60A70" w:rsidRPr="0047408B">
        <w:rPr>
          <w:highlight w:val="yellow"/>
        </w:rPr>
        <w:t>Predicted LTE/day and the Average Temp difference</w:t>
      </w:r>
      <w:r w:rsidR="006F3890">
        <w:t xml:space="preserve"> are used to estimate the daily c</w:t>
      </w:r>
      <w:r w:rsidR="0047408B">
        <w:t>hange in LTE.</w:t>
      </w:r>
    </w:p>
    <w:p w:rsidR="005A3F40" w:rsidRDefault="005A3F40" w:rsidP="009C0A1F">
      <w:pPr>
        <w:pStyle w:val="ListParagraph"/>
        <w:numPr>
          <w:ilvl w:val="0"/>
          <w:numId w:val="1"/>
        </w:numPr>
      </w:pPr>
      <w:r>
        <w:t>September 21 (</w:t>
      </w:r>
      <w:r w:rsidR="00152B47">
        <w:t>first day of Fall)</w:t>
      </w:r>
      <w:r>
        <w:t xml:space="preserve"> was arbitrarily chosen as the starting point for Hardiness accumulation.</w:t>
      </w:r>
    </w:p>
    <w:p w:rsidR="005A3F40" w:rsidRPr="00C64F9F" w:rsidRDefault="005A3F40" w:rsidP="005A3F40">
      <w:pPr>
        <w:pStyle w:val="ListParagraph"/>
        <w:numPr>
          <w:ilvl w:val="1"/>
          <w:numId w:val="1"/>
        </w:numPr>
        <w:rPr>
          <w:color w:val="FF0000"/>
        </w:rPr>
      </w:pPr>
      <w:r w:rsidRPr="00C64F9F">
        <w:rPr>
          <w:color w:val="FF0000"/>
        </w:rPr>
        <w:t xml:space="preserve">Assumption 6 – Accumulation of hardiness begins </w:t>
      </w:r>
      <w:r w:rsidR="009C57AA" w:rsidRPr="00C64F9F">
        <w:rPr>
          <w:color w:val="FF0000"/>
        </w:rPr>
        <w:t>Sept 21</w:t>
      </w:r>
      <w:r w:rsidR="009C57AA" w:rsidRPr="00C64F9F">
        <w:rPr>
          <w:color w:val="FF0000"/>
          <w:vertAlign w:val="superscript"/>
        </w:rPr>
        <w:t>st</w:t>
      </w:r>
      <w:r w:rsidR="0047408B">
        <w:rPr>
          <w:color w:val="FF0000"/>
        </w:rPr>
        <w:t xml:space="preserve"> with the</w:t>
      </w:r>
      <w:r w:rsidR="009C57AA" w:rsidRPr="00C64F9F">
        <w:rPr>
          <w:color w:val="FF0000"/>
        </w:rPr>
        <w:t xml:space="preserve"> rate of change in  LTE50/day </w:t>
      </w:r>
      <w:r w:rsidR="00152B47">
        <w:rPr>
          <w:color w:val="FF0000"/>
        </w:rPr>
        <w:t xml:space="preserve">from Sept 21 to Oct 14 </w:t>
      </w:r>
      <w:r w:rsidR="0047408B">
        <w:rPr>
          <w:color w:val="FF0000"/>
        </w:rPr>
        <w:t>being</w:t>
      </w:r>
      <w:r w:rsidR="009C57AA" w:rsidRPr="00C64F9F">
        <w:rPr>
          <w:color w:val="FF0000"/>
        </w:rPr>
        <w:t xml:space="preserve"> estimated using a 2</w:t>
      </w:r>
      <w:r w:rsidR="009C57AA" w:rsidRPr="00C64F9F">
        <w:rPr>
          <w:color w:val="FF0000"/>
          <w:vertAlign w:val="superscript"/>
        </w:rPr>
        <w:t>nd</w:t>
      </w:r>
      <w:r w:rsidR="009C57AA" w:rsidRPr="00C64F9F">
        <w:rPr>
          <w:color w:val="FF0000"/>
        </w:rPr>
        <w:t xml:space="preserve"> order polynomial equation (</w:t>
      </w:r>
      <w:r w:rsidR="00152B47">
        <w:rPr>
          <w:color w:val="FF0000"/>
        </w:rPr>
        <w:t xml:space="preserve">note: </w:t>
      </w:r>
      <w:r w:rsidR="009C57AA" w:rsidRPr="00C64F9F">
        <w:rPr>
          <w:color w:val="FF0000"/>
        </w:rPr>
        <w:t>hardiness data was not collected until late October or early November).</w:t>
      </w:r>
    </w:p>
    <w:p w:rsidR="009C57AA" w:rsidRPr="00C64F9F" w:rsidRDefault="00C0763C" w:rsidP="002F0954">
      <w:pPr>
        <w:pStyle w:val="ListParagraph"/>
        <w:numPr>
          <w:ilvl w:val="1"/>
          <w:numId w:val="1"/>
        </w:numPr>
        <w:rPr>
          <w:color w:val="FF0000"/>
        </w:rPr>
      </w:pPr>
      <w:r w:rsidRPr="00C64F9F">
        <w:rPr>
          <w:color w:val="FF0000"/>
        </w:rPr>
        <w:t>Assumption 7 – Starting hardiness value is varied depending on total seasonal GDD accumulation (available Oct. 31</w:t>
      </w:r>
      <w:r w:rsidRPr="00C64F9F">
        <w:rPr>
          <w:color w:val="FF0000"/>
          <w:vertAlign w:val="superscript"/>
        </w:rPr>
        <w:t>st</w:t>
      </w:r>
      <w:r w:rsidRPr="00C64F9F">
        <w:rPr>
          <w:color w:val="FF0000"/>
        </w:rPr>
        <w:t>)</w:t>
      </w:r>
      <w:r w:rsidR="00152B47">
        <w:rPr>
          <w:color w:val="FF0000"/>
        </w:rPr>
        <w:t>.  For cool seasons the</w:t>
      </w:r>
      <w:r w:rsidR="002F0954" w:rsidRPr="00C64F9F">
        <w:rPr>
          <w:color w:val="FF0000"/>
        </w:rPr>
        <w:t xml:space="preserve"> diff in GDD</w:t>
      </w:r>
      <w:r w:rsidR="00152B47">
        <w:rPr>
          <w:color w:val="FF0000"/>
        </w:rPr>
        <w:t xml:space="preserve"> (GDD season – GDD average)</w:t>
      </w:r>
      <w:r w:rsidR="002F0954" w:rsidRPr="00C64F9F">
        <w:rPr>
          <w:color w:val="FF0000"/>
        </w:rPr>
        <w:t xml:space="preserve"> is multiplied by -0.005</w:t>
      </w:r>
      <w:r w:rsidR="00152B47">
        <w:rPr>
          <w:color w:val="FF0000"/>
        </w:rPr>
        <w:t xml:space="preserve">.  For warm seasons the </w:t>
      </w:r>
      <w:r w:rsidR="002F0954" w:rsidRPr="00C64F9F">
        <w:rPr>
          <w:color w:val="FF0000"/>
        </w:rPr>
        <w:t>diff in GDD is multiplied by -0.01</w:t>
      </w:r>
      <w:r w:rsidR="00152B47">
        <w:rPr>
          <w:color w:val="FF0000"/>
        </w:rPr>
        <w:t>.</w:t>
      </w:r>
    </w:p>
    <w:p w:rsidR="00196527" w:rsidRDefault="0033068C" w:rsidP="0033068C">
      <w:pPr>
        <w:pStyle w:val="ListParagraph"/>
        <w:numPr>
          <w:ilvl w:val="0"/>
          <w:numId w:val="1"/>
        </w:numPr>
      </w:pPr>
      <w:r w:rsidRPr="0033068C">
        <w:t xml:space="preserve">IF statements and multipliers are </w:t>
      </w:r>
      <w:r>
        <w:t xml:space="preserve">next </w:t>
      </w:r>
      <w:r w:rsidRPr="0033068C">
        <w:t>used so that current years weather will closely match up to measured LTEs.  The IF statements are gr</w:t>
      </w:r>
      <w:r>
        <w:t>ouped into acclimation, max-hardiness</w:t>
      </w:r>
      <w:r w:rsidRPr="0033068C">
        <w:t xml:space="preserve"> and de</w:t>
      </w:r>
      <w:r>
        <w:t>-</w:t>
      </w:r>
      <w:r w:rsidRPr="0033068C">
        <w:t>acclimation periods.  These IF statements are the s</w:t>
      </w:r>
      <w:r w:rsidR="006B12AB">
        <w:t>ame for all seven</w:t>
      </w:r>
      <w:r>
        <w:t xml:space="preserve"> years.  </w:t>
      </w:r>
      <w:r w:rsidR="00152B47">
        <w:t>The first 2</w:t>
      </w:r>
      <w:r w:rsidR="00196527">
        <w:t xml:space="preserve"> IF statements are used to pre</w:t>
      </w:r>
      <w:r w:rsidR="00943950">
        <w:t>dict LTE50 during acclimation</w:t>
      </w:r>
      <w:r w:rsidR="004D740C">
        <w:t xml:space="preserve"> </w:t>
      </w:r>
      <w:r w:rsidR="00F55B4C">
        <w:t>(</w:t>
      </w:r>
      <w:r w:rsidR="004D740C">
        <w:t>Sep 21 to Dec 7</w:t>
      </w:r>
      <w:r w:rsidR="00F55B4C">
        <w:t>)</w:t>
      </w:r>
      <w:r w:rsidR="00943950">
        <w:t>.</w:t>
      </w:r>
      <w:r w:rsidR="007807BD">
        <w:t xml:space="preserve">  </w:t>
      </w:r>
      <w:r w:rsidR="00CA1D1E">
        <w:t>(Note:</w:t>
      </w:r>
      <w:r w:rsidR="006F2DCF">
        <w:t xml:space="preserve">  calculations in the model are the same for e</w:t>
      </w:r>
      <w:r w:rsidR="0047408B">
        <w:t>ach year. The working</w:t>
      </w:r>
      <w:r w:rsidR="006F2DCF">
        <w:t>s of the model are described using columns (CD) to (CP) in the 2012 to 2013 winter season.)</w:t>
      </w:r>
    </w:p>
    <w:p w:rsidR="00152B47" w:rsidRPr="00D812AB" w:rsidRDefault="006F2DCF" w:rsidP="00073B8B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BD1018">
        <w:rPr>
          <w:rFonts w:ascii="Calibri" w:eastAsia="Times New Roman" w:hAnsi="Calibri" w:cs="Calibri"/>
          <w:color w:val="000000"/>
          <w:highlight w:val="yellow"/>
          <w:lang w:eastAsia="en-CA"/>
        </w:rPr>
        <w:t>(CD)</w:t>
      </w:r>
      <w:r w:rsidR="004D740C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073B8B" w:rsidRPr="00073B8B">
        <w:rPr>
          <w:rFonts w:ascii="Calibri" w:eastAsia="Times New Roman" w:hAnsi="Calibri" w:cs="Calibri"/>
          <w:color w:val="000000"/>
          <w:lang w:eastAsia="en-CA"/>
        </w:rPr>
        <w:t>=IF(CC51&lt;-8,1.8,IF(CC51&lt;-5,1.6,IF(CC51&lt;-4,1.4,IF(CC51&lt;-3,1.2,IF(CC51&lt;-2,1.1,IF(CC51&lt;0,1,0))))))</w:t>
      </w:r>
    </w:p>
    <w:p w:rsidR="00196527" w:rsidRPr="00D812AB" w:rsidRDefault="006F2DCF" w:rsidP="00073B8B">
      <w:pPr>
        <w:pStyle w:val="ListParagraph"/>
        <w:numPr>
          <w:ilvl w:val="1"/>
          <w:numId w:val="1"/>
        </w:numPr>
      </w:pPr>
      <w:r>
        <w:t>(CE)</w:t>
      </w:r>
      <w:r w:rsidR="00073B8B" w:rsidRPr="00073B8B">
        <w:t>=IF(CC51&gt;5,0.8,IF(CC51&gt;4,0.85,IF(CC51&gt;3,0.9,IF(CC51&gt;2,0.95,IF(CC51&gt;1,0.98,IF(CC51&gt;0,1,0))))))</w:t>
      </w:r>
    </w:p>
    <w:p w:rsidR="007468B4" w:rsidRDefault="006F2DCF" w:rsidP="00196527">
      <w:pPr>
        <w:pStyle w:val="ListParagraph"/>
        <w:numPr>
          <w:ilvl w:val="1"/>
          <w:numId w:val="1"/>
        </w:numPr>
      </w:pPr>
      <w:r>
        <w:t xml:space="preserve">(CF) </w:t>
      </w:r>
      <w:r w:rsidR="00152B47">
        <w:t xml:space="preserve">A multiplier is then applied to the </w:t>
      </w:r>
      <w:r w:rsidR="00904467">
        <w:t xml:space="preserve">daily </w:t>
      </w:r>
      <w:r w:rsidR="00152B47">
        <w:t>predicted LTE</w:t>
      </w:r>
      <w:r w:rsidR="00904467">
        <w:t xml:space="preserve"> as overall vine hardiness approaches its maximum</w:t>
      </w:r>
    </w:p>
    <w:p w:rsidR="00196527" w:rsidRDefault="006F2DCF" w:rsidP="00073B8B">
      <w:pPr>
        <w:pStyle w:val="ListParagraph"/>
        <w:numPr>
          <w:ilvl w:val="1"/>
          <w:numId w:val="1"/>
        </w:numPr>
      </w:pPr>
      <w:r>
        <w:t>(</w:t>
      </w:r>
      <w:r w:rsidR="004D740C">
        <w:t>CI)</w:t>
      </w:r>
      <w:r w:rsidR="00073B8B">
        <w:t xml:space="preserve"> </w:t>
      </w:r>
      <w:r w:rsidR="00073B8B" w:rsidRPr="00073B8B">
        <w:t>=((CE51+CD51)*CB51)</w:t>
      </w:r>
      <w:r w:rsidR="00073B8B">
        <w:t xml:space="preserve"> </w:t>
      </w:r>
      <w:r w:rsidR="007468B4">
        <w:t>Daily change</w:t>
      </w:r>
      <w:r w:rsidR="00073B8B">
        <w:t xml:space="preserve"> in hardiness (to be used later)</w:t>
      </w:r>
    </w:p>
    <w:p w:rsidR="007468B4" w:rsidRPr="007468B4" w:rsidRDefault="004D740C" w:rsidP="009E7E65">
      <w:pPr>
        <w:pStyle w:val="ListParagraph"/>
        <w:numPr>
          <w:ilvl w:val="1"/>
          <w:numId w:val="1"/>
        </w:numPr>
      </w:pPr>
      <w:r w:rsidRPr="009E7E65">
        <w:rPr>
          <w:lang w:val="en-US"/>
        </w:rPr>
        <w:t xml:space="preserve">(CJ) </w:t>
      </w:r>
      <w:r w:rsidR="009E7E65" w:rsidRPr="009E7E65">
        <w:t>=(CJ50+((CD51+CE51)*CB51)*CF51)</w:t>
      </w:r>
      <w:r w:rsidR="009E7E65">
        <w:t xml:space="preserve">  </w:t>
      </w:r>
      <w:r w:rsidR="007468B4">
        <w:t>T</w:t>
      </w:r>
      <w:r w:rsidR="007468B4" w:rsidRPr="007468B4">
        <w:t>his is the initial estimate of hardiness</w:t>
      </w:r>
    </w:p>
    <w:p w:rsidR="00196527" w:rsidRDefault="003F2F46" w:rsidP="00196527">
      <w:pPr>
        <w:pStyle w:val="ListParagraph"/>
        <w:numPr>
          <w:ilvl w:val="0"/>
          <w:numId w:val="1"/>
        </w:numPr>
      </w:pPr>
      <w:r>
        <w:t xml:space="preserve">During the period of maximum hardiness </w:t>
      </w:r>
      <w:r w:rsidR="00F55B4C">
        <w:t xml:space="preserve">(Dec 8 to Feb 6) </w:t>
      </w:r>
      <w:r>
        <w:t>there are</w:t>
      </w:r>
      <w:r w:rsidR="00943950">
        <w:t xml:space="preserve"> 2</w:t>
      </w:r>
      <w:r w:rsidR="00196527">
        <w:t xml:space="preserve"> IF statem</w:t>
      </w:r>
      <w:r w:rsidR="00941C6A">
        <w:t>ents (CD &amp; CE)</w:t>
      </w:r>
      <w:r w:rsidR="00196527">
        <w:t xml:space="preserve"> used </w:t>
      </w:r>
      <w:r w:rsidR="00943950">
        <w:t xml:space="preserve">to predict LTE50 </w:t>
      </w:r>
      <w:r>
        <w:t>from Dec 8 – Jan 6 and another 2 IF statements from Jan 7 – Feb 6</w:t>
      </w:r>
      <w:r w:rsidR="00943950">
        <w:t>.</w:t>
      </w:r>
    </w:p>
    <w:p w:rsidR="00196527" w:rsidRPr="00D812AB" w:rsidRDefault="004D740C" w:rsidP="001456A7">
      <w:pPr>
        <w:pStyle w:val="ListParagraph"/>
        <w:numPr>
          <w:ilvl w:val="1"/>
          <w:numId w:val="1"/>
        </w:numPr>
      </w:pPr>
      <w:r>
        <w:t xml:space="preserve">(CD) </w:t>
      </w:r>
      <w:r w:rsidR="001456A7" w:rsidRPr="001456A7">
        <w:t>=IF(CC104&lt;-4,-1.4,IF(CC104&lt;-3,-1.3,IF(CC104&lt;-2,-1.25,IF(CC104&lt;-1,-1.2,IF(CC104&lt;0,-1.15,1)))))</w:t>
      </w:r>
    </w:p>
    <w:p w:rsidR="003F2F46" w:rsidRPr="00D812AB" w:rsidRDefault="004D740C" w:rsidP="001456A7">
      <w:pPr>
        <w:pStyle w:val="ListParagraph"/>
        <w:numPr>
          <w:ilvl w:val="1"/>
          <w:numId w:val="1"/>
        </w:numPr>
      </w:pPr>
      <w:r>
        <w:t xml:space="preserve">(CE) </w:t>
      </w:r>
      <w:r w:rsidR="001456A7" w:rsidRPr="001456A7">
        <w:t>=IF(CC104&gt;5,1.3,IF(CC104&gt;4,1.1,IF(CC104&gt;3,0,IF(CC104&gt;2,-0.5,IF(CC104&gt;1,-1,IF(CC104&gt;0,-1.1,1))))))</w:t>
      </w:r>
    </w:p>
    <w:p w:rsidR="001456A7" w:rsidRDefault="004D740C" w:rsidP="001456A7">
      <w:pPr>
        <w:pStyle w:val="ListParagraph"/>
        <w:numPr>
          <w:ilvl w:val="1"/>
          <w:numId w:val="1"/>
        </w:numPr>
      </w:pPr>
      <w:r>
        <w:t xml:space="preserve">(CF &amp; CG) </w:t>
      </w:r>
      <w:r w:rsidR="009E7E65">
        <w:t>This is a</w:t>
      </w:r>
      <w:r w:rsidR="001456A7">
        <w:t xml:space="preserve">n increasing </w:t>
      </w:r>
      <w:r w:rsidR="009E7E65">
        <w:t>or d</w:t>
      </w:r>
      <w:r w:rsidR="00BD1018">
        <w:t>ecreasing multiplier with an inflect</w:t>
      </w:r>
      <w:r w:rsidR="009E7E65">
        <w:t xml:space="preserve">ion </w:t>
      </w:r>
      <w:r w:rsidR="00BD1018">
        <w:t xml:space="preserve">point </w:t>
      </w:r>
      <w:r w:rsidR="009E7E65">
        <w:t>at 2.0</w:t>
      </w:r>
      <w:r w:rsidR="00BD1018">
        <w:rPr>
          <w:rFonts w:cstheme="minorHAnsi"/>
        </w:rPr>
        <w:t>°</w:t>
      </w:r>
      <w:r w:rsidR="00BD1018">
        <w:t xml:space="preserve"> </w:t>
      </w:r>
      <w:r w:rsidR="009E7E65">
        <w:t>C av</w:t>
      </w:r>
      <w:r w:rsidR="00BD1018">
        <w:t>era</w:t>
      </w:r>
      <w:r w:rsidR="009E7E65">
        <w:t>g</w:t>
      </w:r>
      <w:r w:rsidR="00BD1018">
        <w:t>e</w:t>
      </w:r>
      <w:r w:rsidR="009E7E65">
        <w:t xml:space="preserve"> T diff</w:t>
      </w:r>
    </w:p>
    <w:p w:rsidR="00587A49" w:rsidRPr="00CB048B" w:rsidRDefault="00587A49" w:rsidP="00BD1018">
      <w:pPr>
        <w:pStyle w:val="ListParagraph"/>
        <w:numPr>
          <w:ilvl w:val="1"/>
          <w:numId w:val="1"/>
        </w:numPr>
      </w:pPr>
      <w:r w:rsidRPr="00CB048B">
        <w:t xml:space="preserve">(CI) </w:t>
      </w:r>
      <w:r w:rsidR="00BD1018" w:rsidRPr="00BD1018">
        <w:t>=IF(CC104&gt;2,(CB104*CD104*CE104*CG104),(CB104*CD104*CE104*CF104))</w:t>
      </w:r>
      <w:r w:rsidR="00BD1018">
        <w:t xml:space="preserve"> </w:t>
      </w:r>
      <w:r w:rsidR="00CB048B">
        <w:t>the loss or gain in daily hardiness that includes limits &amp; correction factors</w:t>
      </w:r>
    </w:p>
    <w:p w:rsidR="003F2F46" w:rsidRPr="00BD1018" w:rsidRDefault="004D740C" w:rsidP="00941C6A">
      <w:pPr>
        <w:pStyle w:val="ListParagraph"/>
        <w:numPr>
          <w:ilvl w:val="1"/>
          <w:numId w:val="1"/>
        </w:numPr>
        <w:rPr>
          <w:lang w:val="en-US"/>
        </w:rPr>
      </w:pPr>
      <w:r w:rsidRPr="00BD1018">
        <w:rPr>
          <w:highlight w:val="yellow"/>
          <w:lang w:val="en-US"/>
        </w:rPr>
        <w:t>(CD)</w:t>
      </w:r>
      <w:r w:rsidRPr="00BD1018">
        <w:rPr>
          <w:lang w:val="en-US"/>
        </w:rPr>
        <w:t xml:space="preserve"> </w:t>
      </w:r>
      <w:r w:rsidR="00941C6A" w:rsidRPr="00BD1018">
        <w:rPr>
          <w:lang w:val="en-US"/>
        </w:rPr>
        <w:t>=IF(CC134&lt;-4,-1.7,IF(CC134&lt;-3,-1.6,IF(CC134&lt;-2,-1.5,IF(CC134&lt;-1,-1.25,IF(CC134&lt;0,-1,1)))))</w:t>
      </w:r>
    </w:p>
    <w:p w:rsidR="00D812AB" w:rsidRPr="00BD1018" w:rsidRDefault="00941C6A" w:rsidP="00BD1018">
      <w:pPr>
        <w:pStyle w:val="ListParagraph"/>
        <w:numPr>
          <w:ilvl w:val="1"/>
          <w:numId w:val="1"/>
        </w:numPr>
      </w:pPr>
      <w:r w:rsidRPr="00BD1018">
        <w:rPr>
          <w:highlight w:val="yellow"/>
        </w:rPr>
        <w:lastRenderedPageBreak/>
        <w:t>(CE)</w:t>
      </w:r>
      <w:r w:rsidR="00BD1018" w:rsidRPr="00BD1018">
        <w:t>=IF(CC134&gt;5,1.3,IF(CC134&gt;4,1.1,IF(CC134&gt;3,1,IF(CC134&gt;2,0.8,IF(CC134&gt;1,0.5,IF(CC134&gt;0,-0.5,1))))))</w:t>
      </w:r>
    </w:p>
    <w:p w:rsidR="00CB048B" w:rsidRPr="00D812AB" w:rsidRDefault="00CB048B" w:rsidP="00CB048B">
      <w:pPr>
        <w:pStyle w:val="ListParagraph"/>
        <w:numPr>
          <w:ilvl w:val="1"/>
          <w:numId w:val="1"/>
        </w:numPr>
      </w:pPr>
      <w:r>
        <w:t xml:space="preserve">(CJ) </w:t>
      </w:r>
      <w:r w:rsidRPr="00CB048B">
        <w:t>=IF((CJ104+(CI105))&lt;-24.5,-24.5,(CJ104+(CK105)))</w:t>
      </w:r>
      <w:r w:rsidRPr="007468B4">
        <w:t>…</w:t>
      </w:r>
      <w:r>
        <w:t>T</w:t>
      </w:r>
      <w:r w:rsidRPr="007468B4">
        <w:t>his is the initial estimate of hardiness</w:t>
      </w:r>
      <w:r>
        <w:t xml:space="preserve"> with a maximum bud hardiness value of -24.5</w:t>
      </w:r>
      <w:r>
        <w:rPr>
          <w:rFonts w:cstheme="minorHAnsi"/>
        </w:rPr>
        <w:t>°</w:t>
      </w:r>
      <w:r>
        <w:t>C</w:t>
      </w:r>
    </w:p>
    <w:p w:rsidR="00DE3F2A" w:rsidRDefault="00DE3F2A" w:rsidP="00DE3F2A">
      <w:pPr>
        <w:pStyle w:val="ListParagraph"/>
        <w:numPr>
          <w:ilvl w:val="0"/>
          <w:numId w:val="1"/>
        </w:numPr>
      </w:pPr>
      <w:r>
        <w:t>T</w:t>
      </w:r>
      <w:r w:rsidR="00943950">
        <w:t>he next</w:t>
      </w:r>
      <w:r>
        <w:t xml:space="preserve"> IF</w:t>
      </w:r>
      <w:r w:rsidR="00943950">
        <w:t xml:space="preserve"> and IF(AND)</w:t>
      </w:r>
      <w:r>
        <w:t xml:space="preserve"> statements are used to predict LTE50 during de-acc</w:t>
      </w:r>
      <w:r w:rsidR="00943950">
        <w:t>limation</w:t>
      </w:r>
      <w:r w:rsidR="00AF2169">
        <w:t xml:space="preserve"> (Feb 7</w:t>
      </w:r>
      <w:r w:rsidR="00BD1018">
        <w:t xml:space="preserve"> to Apr 11</w:t>
      </w:r>
      <w:r w:rsidR="00F55B4C">
        <w:t>).</w:t>
      </w:r>
    </w:p>
    <w:p w:rsidR="00943950" w:rsidRDefault="000901F4" w:rsidP="00AF2169">
      <w:pPr>
        <w:pStyle w:val="ListParagraph"/>
        <w:numPr>
          <w:ilvl w:val="1"/>
          <w:numId w:val="1"/>
        </w:numPr>
      </w:pPr>
      <w:r w:rsidRPr="00AF2169">
        <w:rPr>
          <w:highlight w:val="yellow"/>
        </w:rPr>
        <w:t>(CD)</w:t>
      </w:r>
      <w:r>
        <w:t xml:space="preserve"> </w:t>
      </w:r>
      <w:r w:rsidR="00AF2169" w:rsidRPr="00AF2169">
        <w:t>=IF(CC165&lt;-9,CB165*-2,IF(CC165&lt;-7,CB165*-1.5,IF(CC165&lt;-5,CB165*-1.1,IF(CC165&lt;-4,CB165*-1,IF(CC165&lt;-3,CB165*-0.5,IF(CC165&lt;-2,CB165*0.2,IF(CC165&lt;-1,CB165*1.1,1)))))))</w:t>
      </w:r>
    </w:p>
    <w:p w:rsidR="00A62504" w:rsidRPr="007A2210" w:rsidRDefault="000901F4" w:rsidP="007A2210">
      <w:pPr>
        <w:pStyle w:val="ListParagraph"/>
        <w:numPr>
          <w:ilvl w:val="1"/>
          <w:numId w:val="1"/>
        </w:numPr>
        <w:rPr>
          <w:highlight w:val="yellow"/>
        </w:rPr>
      </w:pPr>
      <w:r w:rsidRPr="00AF2169">
        <w:rPr>
          <w:highlight w:val="yellow"/>
        </w:rPr>
        <w:t>(</w:t>
      </w:r>
      <w:r w:rsidR="00AF2169" w:rsidRPr="00AF2169">
        <w:rPr>
          <w:highlight w:val="yellow"/>
        </w:rPr>
        <w:t>CE</w:t>
      </w:r>
      <w:r w:rsidR="00AF2169" w:rsidRPr="007A2210">
        <w:rPr>
          <w:highlight w:val="yellow"/>
        </w:rPr>
        <w:t>)</w:t>
      </w:r>
      <w:r w:rsidR="007A2210" w:rsidRPr="007A2210">
        <w:rPr>
          <w:highlight w:val="yellow"/>
        </w:rPr>
        <w:t>=IF(CC165&gt;7,CB165*2,IF(CC165&gt;4,CB165*1.8,IF(CC165&gt;3,CB165*1.6,IF(CC165&gt;2,CB165*1.4,IF(CC165&gt;1,CB165*1.2,IF(CC165&gt;0,CB165*1.1,IF(CC165&gt;-1,CB165*1.1,1)))))))</w:t>
      </w:r>
    </w:p>
    <w:p w:rsidR="004A6D3F" w:rsidRDefault="000901F4" w:rsidP="00AF2169">
      <w:pPr>
        <w:pStyle w:val="ListParagraph"/>
        <w:numPr>
          <w:ilvl w:val="1"/>
          <w:numId w:val="1"/>
        </w:numPr>
      </w:pPr>
      <w:bookmarkStart w:id="0" w:name="_GoBack"/>
      <w:bookmarkEnd w:id="0"/>
      <w:r w:rsidRPr="00AF2169">
        <w:rPr>
          <w:highlight w:val="yellow"/>
        </w:rPr>
        <w:t>(CF)</w:t>
      </w:r>
      <w:r>
        <w:t xml:space="preserve"> </w:t>
      </w:r>
      <w:r w:rsidR="00AF2169" w:rsidRPr="00AF2169">
        <w:t>=IF(AND(BY165&gt;3,CD165&lt;0),</w:t>
      </w:r>
      <w:r w:rsidR="00AF2169" w:rsidRPr="00AF2169">
        <w:rPr>
          <w:highlight w:val="yellow"/>
        </w:rPr>
        <w:t>0.1</w:t>
      </w:r>
      <w:r w:rsidR="00AF2169" w:rsidRPr="00AF2169">
        <w:t>,(CD165*CE165))</w:t>
      </w:r>
      <w:r w:rsidR="00AF2169">
        <w:t xml:space="preserve"> </w:t>
      </w:r>
      <w:r>
        <w:t>a limit for after March 3 where hardiness cannot be gained</w:t>
      </w:r>
    </w:p>
    <w:p w:rsidR="00943950" w:rsidRDefault="000901F4" w:rsidP="00AF2169">
      <w:pPr>
        <w:pStyle w:val="ListParagraph"/>
        <w:numPr>
          <w:ilvl w:val="1"/>
          <w:numId w:val="1"/>
        </w:numPr>
      </w:pPr>
      <w:r>
        <w:t xml:space="preserve">(CG) </w:t>
      </w:r>
      <w:r w:rsidR="00AF2169" w:rsidRPr="00AF2169">
        <w:t>=IF(AND(CO164&lt;-23.5,CF165&lt;0),CF165*0.1,IF(AND(CO164&lt;-22.5,CF165&lt;0),CF165*0.4,IF(AND(CO164&lt;-21.5,CF165&lt;0),CF165*0.7,1)))</w:t>
      </w:r>
      <w:r w:rsidR="00AF2169">
        <w:t xml:space="preserve"> </w:t>
      </w:r>
      <w:r>
        <w:t>a limit where gains in hardiness are reduced when bud hardiness is high</w:t>
      </w:r>
    </w:p>
    <w:p w:rsidR="00943950" w:rsidRDefault="000901F4" w:rsidP="00CF2A99">
      <w:pPr>
        <w:pStyle w:val="ListParagraph"/>
        <w:numPr>
          <w:ilvl w:val="1"/>
          <w:numId w:val="1"/>
        </w:numPr>
      </w:pPr>
      <w:r>
        <w:t xml:space="preserve">(CH) </w:t>
      </w:r>
      <w:r w:rsidR="00CF2A99" w:rsidRPr="00CF2A99">
        <w:t>=IF(AND(CO164&lt;-23.5,CF165&gt;0),CF165*1.2,IF(AND(CO164&lt;-22.5,CF165&gt;0),CF165*1.1,IF(AND(CO164&lt;-21.5,CF165&gt;0),CF165*1.05,1)))</w:t>
      </w:r>
      <w:r w:rsidR="00CF2A99">
        <w:t xml:space="preserve"> </w:t>
      </w:r>
      <w:r w:rsidR="00587A49">
        <w:t>a</w:t>
      </w:r>
      <w:r w:rsidR="00CB048B">
        <w:t>n</w:t>
      </w:r>
      <w:r w:rsidR="00587A49">
        <w:t xml:space="preserve"> enhancement</w:t>
      </w:r>
      <w:r>
        <w:t xml:space="preserve"> wh</w:t>
      </w:r>
      <w:r w:rsidR="00CF2A99">
        <w:t xml:space="preserve">ere </w:t>
      </w:r>
      <w:r w:rsidR="00CF2A99" w:rsidRPr="00CF2A99">
        <w:rPr>
          <w:highlight w:val="yellow"/>
        </w:rPr>
        <w:t>reduction</w:t>
      </w:r>
      <w:r w:rsidR="00587A49" w:rsidRPr="00CF2A99">
        <w:rPr>
          <w:highlight w:val="yellow"/>
        </w:rPr>
        <w:t>s</w:t>
      </w:r>
      <w:r w:rsidR="00587A49">
        <w:t xml:space="preserve"> in hardiness are increas</w:t>
      </w:r>
      <w:r>
        <w:t>ed when bud hardiness is high</w:t>
      </w:r>
    </w:p>
    <w:p w:rsidR="00CB048B" w:rsidRDefault="00CB048B" w:rsidP="00CF2A99">
      <w:pPr>
        <w:pStyle w:val="ListParagraph"/>
        <w:numPr>
          <w:ilvl w:val="1"/>
          <w:numId w:val="1"/>
        </w:numPr>
      </w:pPr>
      <w:r>
        <w:t xml:space="preserve">(CI) </w:t>
      </w:r>
      <w:r w:rsidR="00CF2A99" w:rsidRPr="00CF2A99">
        <w:t>=IF(CH165*CG165=1,CF165,(CG165*CH165))</w:t>
      </w:r>
      <w:r w:rsidR="001C5797">
        <w:t xml:space="preserve"> </w:t>
      </w:r>
      <w:r>
        <w:t>the loss or gain in daily hardiness that includes limits &amp; correction factors</w:t>
      </w:r>
    </w:p>
    <w:p w:rsidR="00CB048B" w:rsidRDefault="00DD499B" w:rsidP="00DD499B">
      <w:pPr>
        <w:pStyle w:val="ListParagraph"/>
        <w:numPr>
          <w:ilvl w:val="1"/>
          <w:numId w:val="1"/>
        </w:numPr>
      </w:pPr>
      <w:r>
        <w:t xml:space="preserve">(CJ) </w:t>
      </w:r>
      <w:r w:rsidRPr="00CB048B">
        <w:t>=IF((CJ104+(CI105))&lt;-24.5,-24.5,(CJ104+(CK105)))</w:t>
      </w:r>
      <w:r w:rsidRPr="007468B4">
        <w:t>…</w:t>
      </w:r>
      <w:r w:rsidR="00BD4EF6">
        <w:t xml:space="preserve"> same equation starting</w:t>
      </w:r>
      <w:r w:rsidR="001C5797">
        <w:t xml:space="preserve"> Dec 8. </w:t>
      </w:r>
      <w:r>
        <w:t>T</w:t>
      </w:r>
      <w:r w:rsidRPr="007468B4">
        <w:t>his is the initial estimate of hardiness</w:t>
      </w:r>
      <w:r>
        <w:t xml:space="preserve"> with a maximum bud hardiness value of -24.5</w:t>
      </w:r>
      <w:r>
        <w:rPr>
          <w:rFonts w:cstheme="minorHAnsi"/>
        </w:rPr>
        <w:t>°</w:t>
      </w:r>
      <w:r>
        <w:t>C</w:t>
      </w:r>
    </w:p>
    <w:p w:rsidR="00A84B69" w:rsidRDefault="0033068C" w:rsidP="0033068C">
      <w:pPr>
        <w:pStyle w:val="ListParagraph"/>
        <w:numPr>
          <w:ilvl w:val="0"/>
          <w:numId w:val="1"/>
        </w:numPr>
      </w:pPr>
      <w:r>
        <w:t xml:space="preserve">This initial bud hardiness value is next followed by a </w:t>
      </w:r>
      <w:r w:rsidR="00A84B69">
        <w:t xml:space="preserve">set of equations </w:t>
      </w:r>
      <w:r>
        <w:t xml:space="preserve">that </w:t>
      </w:r>
      <w:r w:rsidR="00A84B69">
        <w:t>set an upper</w:t>
      </w:r>
      <w:r w:rsidR="00E22E45">
        <w:t xml:space="preserve"> limit boundary for hardiness.  As bud hardiness approaches this limit the gains in bud hardiness due to cold temperature exposure become less.</w:t>
      </w:r>
      <w:r w:rsidR="004C5763">
        <w:t xml:space="preserve">  See comments for explanations of</w:t>
      </w:r>
      <w:r w:rsidR="00DD499B">
        <w:t xml:space="preserve"> IF(AND) statement in the next 2</w:t>
      </w:r>
      <w:r w:rsidR="004C5763">
        <w:t xml:space="preserve"> columns (</w:t>
      </w:r>
      <w:r w:rsidR="00DD499B">
        <w:t>CK &amp; CM</w:t>
      </w:r>
      <w:r w:rsidR="004C5763">
        <w:t>) in this model.</w:t>
      </w:r>
      <w:r w:rsidR="00DD499B">
        <w:t xml:space="preserve"> Another limit is used that reduces the gain in de-acclimation whe</w:t>
      </w:r>
      <w:r w:rsidR="005444AA">
        <w:t xml:space="preserve">n predicted LTE is more than </w:t>
      </w:r>
      <w:r w:rsidR="005444AA" w:rsidRPr="005444AA">
        <w:rPr>
          <w:highlight w:val="yellow"/>
        </w:rPr>
        <w:t>-11</w:t>
      </w:r>
      <w:r w:rsidR="00DD499B" w:rsidRPr="005444AA">
        <w:rPr>
          <w:rFonts w:cstheme="minorHAnsi"/>
          <w:highlight w:val="yellow"/>
        </w:rPr>
        <w:t>°</w:t>
      </w:r>
      <w:r w:rsidR="00DD499B" w:rsidRPr="005444AA">
        <w:rPr>
          <w:highlight w:val="yellow"/>
        </w:rPr>
        <w:t>C</w:t>
      </w:r>
      <w:r w:rsidR="00DD499B">
        <w:t xml:space="preserve"> (CN)</w:t>
      </w:r>
    </w:p>
    <w:p w:rsidR="00E22E45" w:rsidRDefault="00356072" w:rsidP="00E22E45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Observation 3</w:t>
      </w:r>
      <w:r w:rsidR="00E22E45" w:rsidRPr="00D87899">
        <w:rPr>
          <w:color w:val="FF0000"/>
        </w:rPr>
        <w:t xml:space="preserve"> – Each variety has a maximum hardiness.  In this model the uppe</w:t>
      </w:r>
      <w:r w:rsidR="00D87899">
        <w:rPr>
          <w:color w:val="FF0000"/>
        </w:rPr>
        <w:t>r limit for Chardonnay is near</w:t>
      </w:r>
      <w:r w:rsidR="00E92101">
        <w:rPr>
          <w:color w:val="FF0000"/>
        </w:rPr>
        <w:t xml:space="preserve"> -25.0</w:t>
      </w:r>
      <w:r w:rsidR="00E22E45" w:rsidRPr="00D87899">
        <w:rPr>
          <w:color w:val="FF0000"/>
        </w:rPr>
        <w:t>˚C.  If ambient temperatures fall below this point significant bud &amp; phloem damage would occur.</w:t>
      </w:r>
    </w:p>
    <w:p w:rsidR="00F34163" w:rsidRDefault="00F34163" w:rsidP="00E22E45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Assumption 8 – During de-acclimation the rate of change to predict</w:t>
      </w:r>
      <w:r w:rsidR="005444AA">
        <w:rPr>
          <w:color w:val="FF0000"/>
        </w:rPr>
        <w:t>ed LTE (CB) begins to decrease at -11</w:t>
      </w:r>
      <w:r w:rsidRPr="00F34163">
        <w:rPr>
          <w:color w:val="FF0000"/>
        </w:rPr>
        <w:t xml:space="preserve"> </w:t>
      </w:r>
      <w:r w:rsidRPr="00D87899">
        <w:rPr>
          <w:color w:val="FF0000"/>
        </w:rPr>
        <w:t>˚C</w:t>
      </w:r>
      <w:r>
        <w:rPr>
          <w:color w:val="FF0000"/>
        </w:rPr>
        <w:t xml:space="preserve"> and warmer.</w:t>
      </w:r>
    </w:p>
    <w:p w:rsidR="00E92101" w:rsidRDefault="004C5763" w:rsidP="00E92101">
      <w:pPr>
        <w:pStyle w:val="ListParagraph"/>
        <w:numPr>
          <w:ilvl w:val="0"/>
          <w:numId w:val="1"/>
        </w:numPr>
      </w:pPr>
      <w:r>
        <w:t>The Final Predicted</w:t>
      </w:r>
      <w:r w:rsidR="00A31F70">
        <w:t xml:space="preserve"> LTE50</w:t>
      </w:r>
      <w:r w:rsidR="00E92101">
        <w:t xml:space="preserve"> is compared to the actual measured LTE50 (For Chardonnay the actual measured LTE50 is</w:t>
      </w:r>
      <w:r w:rsidR="00A31F70">
        <w:t xml:space="preserve"> a value that is averaged from 5 or 6</w:t>
      </w:r>
      <w:r w:rsidR="00E92101">
        <w:t xml:space="preserve"> sites).  The accuracy of this model is measured by the r-squared value and the slope (a 1.0 in both cases would be perfect).</w:t>
      </w:r>
    </w:p>
    <w:p w:rsidR="00062AA6" w:rsidRDefault="00062AA6" w:rsidP="00E92101">
      <w:pPr>
        <w:pStyle w:val="ListParagraph"/>
        <w:numPr>
          <w:ilvl w:val="0"/>
          <w:numId w:val="1"/>
        </w:numPr>
      </w:pPr>
      <w:r>
        <w:t>This model can now be used in future years and will only n</w:t>
      </w:r>
      <w:r w:rsidR="00A31F70">
        <w:t>eed to use the current year’s 2-</w:t>
      </w:r>
      <w:r>
        <w:t>day</w:t>
      </w:r>
      <w:r w:rsidR="00A31F70">
        <w:t xml:space="preserve"> average of daily </w:t>
      </w:r>
      <w:r>
        <w:t>mean temperature.</w:t>
      </w:r>
    </w:p>
    <w:p w:rsidR="00F51E98" w:rsidRPr="00B23107" w:rsidRDefault="00F51E98" w:rsidP="00F51E98"/>
    <w:p w:rsidR="00A84B69" w:rsidRDefault="00A84B69" w:rsidP="00A84B69"/>
    <w:sectPr w:rsidR="00A84B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D0506"/>
    <w:multiLevelType w:val="hybridMultilevel"/>
    <w:tmpl w:val="CF94FC8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353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A6590"/>
    <w:multiLevelType w:val="hybridMultilevel"/>
    <w:tmpl w:val="CC568D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C6D18"/>
    <w:multiLevelType w:val="hybridMultilevel"/>
    <w:tmpl w:val="E0D2768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914F5"/>
    <w:multiLevelType w:val="hybridMultilevel"/>
    <w:tmpl w:val="498CDD48"/>
    <w:lvl w:ilvl="0" w:tplc="10090019">
      <w:start w:val="1"/>
      <w:numFmt w:val="lowerLetter"/>
      <w:lvlText w:val="%1."/>
      <w:lvlJc w:val="left"/>
      <w:pPr>
        <w:ind w:left="1353" w:hanging="360"/>
      </w:pPr>
    </w:lvl>
    <w:lvl w:ilvl="1" w:tplc="10090019" w:tentative="1">
      <w:start w:val="1"/>
      <w:numFmt w:val="lowerLetter"/>
      <w:lvlText w:val="%2."/>
      <w:lvlJc w:val="left"/>
      <w:pPr>
        <w:ind w:left="2073" w:hanging="360"/>
      </w:pPr>
    </w:lvl>
    <w:lvl w:ilvl="2" w:tplc="1009001B" w:tentative="1">
      <w:start w:val="1"/>
      <w:numFmt w:val="lowerRoman"/>
      <w:lvlText w:val="%3."/>
      <w:lvlJc w:val="right"/>
      <w:pPr>
        <w:ind w:left="2793" w:hanging="180"/>
      </w:pPr>
    </w:lvl>
    <w:lvl w:ilvl="3" w:tplc="1009000F" w:tentative="1">
      <w:start w:val="1"/>
      <w:numFmt w:val="decimal"/>
      <w:lvlText w:val="%4."/>
      <w:lvlJc w:val="left"/>
      <w:pPr>
        <w:ind w:left="3513" w:hanging="360"/>
      </w:pPr>
    </w:lvl>
    <w:lvl w:ilvl="4" w:tplc="10090019" w:tentative="1">
      <w:start w:val="1"/>
      <w:numFmt w:val="lowerLetter"/>
      <w:lvlText w:val="%5."/>
      <w:lvlJc w:val="left"/>
      <w:pPr>
        <w:ind w:left="4233" w:hanging="360"/>
      </w:pPr>
    </w:lvl>
    <w:lvl w:ilvl="5" w:tplc="1009001B" w:tentative="1">
      <w:start w:val="1"/>
      <w:numFmt w:val="lowerRoman"/>
      <w:lvlText w:val="%6."/>
      <w:lvlJc w:val="right"/>
      <w:pPr>
        <w:ind w:left="4953" w:hanging="180"/>
      </w:pPr>
    </w:lvl>
    <w:lvl w:ilvl="6" w:tplc="1009000F" w:tentative="1">
      <w:start w:val="1"/>
      <w:numFmt w:val="decimal"/>
      <w:lvlText w:val="%7."/>
      <w:lvlJc w:val="left"/>
      <w:pPr>
        <w:ind w:left="5673" w:hanging="360"/>
      </w:pPr>
    </w:lvl>
    <w:lvl w:ilvl="7" w:tplc="10090019" w:tentative="1">
      <w:start w:val="1"/>
      <w:numFmt w:val="lowerLetter"/>
      <w:lvlText w:val="%8."/>
      <w:lvlJc w:val="left"/>
      <w:pPr>
        <w:ind w:left="6393" w:hanging="360"/>
      </w:pPr>
    </w:lvl>
    <w:lvl w:ilvl="8" w:tplc="10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8E2"/>
    <w:rsid w:val="00062AA6"/>
    <w:rsid w:val="00071CD0"/>
    <w:rsid w:val="00073B8B"/>
    <w:rsid w:val="000901F4"/>
    <w:rsid w:val="000D3178"/>
    <w:rsid w:val="000D72D4"/>
    <w:rsid w:val="001310C7"/>
    <w:rsid w:val="001456A7"/>
    <w:rsid w:val="00152B47"/>
    <w:rsid w:val="00185866"/>
    <w:rsid w:val="00196527"/>
    <w:rsid w:val="001A35FE"/>
    <w:rsid w:val="001C5797"/>
    <w:rsid w:val="0025640F"/>
    <w:rsid w:val="002A6991"/>
    <w:rsid w:val="002B599D"/>
    <w:rsid w:val="002F0954"/>
    <w:rsid w:val="0033068C"/>
    <w:rsid w:val="00356072"/>
    <w:rsid w:val="003662F9"/>
    <w:rsid w:val="00372839"/>
    <w:rsid w:val="003B36C0"/>
    <w:rsid w:val="003B49F4"/>
    <w:rsid w:val="003F2F46"/>
    <w:rsid w:val="003F59C0"/>
    <w:rsid w:val="003F5B1E"/>
    <w:rsid w:val="0047408B"/>
    <w:rsid w:val="004805B2"/>
    <w:rsid w:val="004A6D3F"/>
    <w:rsid w:val="004C5763"/>
    <w:rsid w:val="004D36E0"/>
    <w:rsid w:val="004D740C"/>
    <w:rsid w:val="004E3B3A"/>
    <w:rsid w:val="004E7472"/>
    <w:rsid w:val="004F2E0E"/>
    <w:rsid w:val="00533D58"/>
    <w:rsid w:val="005429E3"/>
    <w:rsid w:val="005444AA"/>
    <w:rsid w:val="005766F1"/>
    <w:rsid w:val="00587A49"/>
    <w:rsid w:val="005A3A31"/>
    <w:rsid w:val="005A3F40"/>
    <w:rsid w:val="005D3590"/>
    <w:rsid w:val="00663336"/>
    <w:rsid w:val="00664594"/>
    <w:rsid w:val="0068004F"/>
    <w:rsid w:val="006B12AB"/>
    <w:rsid w:val="006F2DCF"/>
    <w:rsid w:val="006F3890"/>
    <w:rsid w:val="0072665D"/>
    <w:rsid w:val="00744F57"/>
    <w:rsid w:val="007468B4"/>
    <w:rsid w:val="00771E84"/>
    <w:rsid w:val="007807BD"/>
    <w:rsid w:val="0079335E"/>
    <w:rsid w:val="007A2210"/>
    <w:rsid w:val="007B759D"/>
    <w:rsid w:val="0080564E"/>
    <w:rsid w:val="008E7A0E"/>
    <w:rsid w:val="00904467"/>
    <w:rsid w:val="009241A1"/>
    <w:rsid w:val="009328D5"/>
    <w:rsid w:val="00941C6A"/>
    <w:rsid w:val="00943950"/>
    <w:rsid w:val="009454E1"/>
    <w:rsid w:val="009871B1"/>
    <w:rsid w:val="009B0C36"/>
    <w:rsid w:val="009B44B8"/>
    <w:rsid w:val="009C57AA"/>
    <w:rsid w:val="009D1D2C"/>
    <w:rsid w:val="009E52F7"/>
    <w:rsid w:val="009E7E65"/>
    <w:rsid w:val="00A31F70"/>
    <w:rsid w:val="00A62504"/>
    <w:rsid w:val="00A62B0B"/>
    <w:rsid w:val="00A84B69"/>
    <w:rsid w:val="00A87F71"/>
    <w:rsid w:val="00AD2F66"/>
    <w:rsid w:val="00AF2169"/>
    <w:rsid w:val="00B04540"/>
    <w:rsid w:val="00B23107"/>
    <w:rsid w:val="00B4042C"/>
    <w:rsid w:val="00B774EF"/>
    <w:rsid w:val="00B858E6"/>
    <w:rsid w:val="00BA732A"/>
    <w:rsid w:val="00BA77DA"/>
    <w:rsid w:val="00BC73F0"/>
    <w:rsid w:val="00BD1018"/>
    <w:rsid w:val="00BD4EF6"/>
    <w:rsid w:val="00BF67E2"/>
    <w:rsid w:val="00C0763C"/>
    <w:rsid w:val="00C63C07"/>
    <w:rsid w:val="00C64F9F"/>
    <w:rsid w:val="00C658E2"/>
    <w:rsid w:val="00C87F26"/>
    <w:rsid w:val="00CA1D1E"/>
    <w:rsid w:val="00CB048B"/>
    <w:rsid w:val="00CE2F00"/>
    <w:rsid w:val="00CF2A99"/>
    <w:rsid w:val="00D812AB"/>
    <w:rsid w:val="00D87899"/>
    <w:rsid w:val="00D92FC2"/>
    <w:rsid w:val="00DA62B4"/>
    <w:rsid w:val="00DD499B"/>
    <w:rsid w:val="00DE3F2A"/>
    <w:rsid w:val="00DE6249"/>
    <w:rsid w:val="00E22E45"/>
    <w:rsid w:val="00E24099"/>
    <w:rsid w:val="00E51025"/>
    <w:rsid w:val="00E5501A"/>
    <w:rsid w:val="00E60A70"/>
    <w:rsid w:val="00E92101"/>
    <w:rsid w:val="00F34163"/>
    <w:rsid w:val="00F51E98"/>
    <w:rsid w:val="00F55B4C"/>
    <w:rsid w:val="00FA59F5"/>
    <w:rsid w:val="00FD1811"/>
    <w:rsid w:val="00FF4E44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3827"/>
  <w15:docId w15:val="{B59429D3-09AF-425F-AE56-E853BA51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8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E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3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1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AAFC-AAC</Company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Bogdanoff, Carl</dc:creator>
  <cp:lastModifiedBy>Bogdanoff, Carl</cp:lastModifiedBy>
  <cp:revision>39</cp:revision>
  <cp:lastPrinted>2017-04-04T22:35:00Z</cp:lastPrinted>
  <dcterms:created xsi:type="dcterms:W3CDTF">2017-03-20T22:11:00Z</dcterms:created>
  <dcterms:modified xsi:type="dcterms:W3CDTF">2019-09-26T18:38:00Z</dcterms:modified>
</cp:coreProperties>
</file>