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A19D" w14:textId="77777777" w:rsidR="007651F3" w:rsidRPr="007651F3" w:rsidRDefault="007651F3" w:rsidP="007651F3">
      <w:r w:rsidRPr="007651F3">
        <w:t>介之推不言禄</w:t>
      </w:r>
    </w:p>
    <w:p w14:paraId="3143DCC0" w14:textId="77777777" w:rsidR="007651F3" w:rsidRPr="007651F3" w:rsidRDefault="007651F3" w:rsidP="007651F3">
      <w:r w:rsidRPr="007651F3">
        <w:t>《左传》僖公二十四年</w:t>
      </w:r>
    </w:p>
    <w:p w14:paraId="06A25ED2" w14:textId="77777777" w:rsidR="007651F3" w:rsidRDefault="007651F3" w:rsidP="007651F3">
      <w:r>
        <w:rPr>
          <w:rFonts w:hint="eastAsia"/>
        </w:rPr>
        <w:t>背景：</w:t>
      </w:r>
    </w:p>
    <w:p w14:paraId="3DF2AF77" w14:textId="26008DE9" w:rsidR="007651F3" w:rsidRDefault="007651F3" w:rsidP="007651F3">
      <w:r w:rsidRPr="007651F3">
        <w:t>介之推是随从晋文公流亡国外的功臣，曾割股给晋文公充饥。晋文公登基后，封赏功臣，介之推没有声张，晋文公因事情繁多，一时疏忽，没有封赏他，他便隐居绵上以终。传晋文公曾放火烧山逼介之推出山，介之推与母亲誓不出山被烧死，后人因此用寒食禁火的风俗来纪念他。</w:t>
      </w:r>
    </w:p>
    <w:p w14:paraId="420A001F" w14:textId="4BC9AD4A" w:rsidR="007651F3" w:rsidRDefault="007651F3" w:rsidP="007651F3">
      <w:r w:rsidRPr="007651F3">
        <w:t>本文着重记载了介之推决定隐居时与母亲的一番对话：所说的是当时也是后世一直很敏感的问题：即从龙功臣怎样正确对待皇帝与自己。介之推认为皇帝上应天命，功臣不应该徼功求赏，这一出世高蹈、功成不居的思想，被后世奉为隐士的清高淡泊的准则。晋文公的表现，在本文中虽则仅一二句话，但仍反映了他爱贤改过的高尚品格，《左传》每多此类点睛之笔。</w:t>
      </w:r>
    </w:p>
    <w:p w14:paraId="7CFC284D" w14:textId="5A1E9024" w:rsidR="007651F3" w:rsidRPr="007651F3" w:rsidRDefault="007651F3" w:rsidP="007651F3">
      <w:pPr>
        <w:rPr>
          <w:rFonts w:hint="eastAsia"/>
        </w:rPr>
      </w:pPr>
      <w:r>
        <w:rPr>
          <w:rFonts w:hint="eastAsia"/>
        </w:rPr>
        <w:t>正文</w:t>
      </w:r>
    </w:p>
    <w:p w14:paraId="14B38BFE" w14:textId="77777777" w:rsidR="007651F3" w:rsidRPr="007651F3" w:rsidRDefault="007651F3" w:rsidP="007651F3">
      <w:r w:rsidRPr="007651F3">
        <w:t>晋侯赏从亡者［</w:t>
      </w:r>
      <w:r w:rsidRPr="007651F3">
        <w:t>1</w:t>
      </w:r>
      <w:r w:rsidRPr="007651F3">
        <w:t>］，介之推不言禄，禄亦弗及。推曰：</w:t>
      </w:r>
      <w:r w:rsidRPr="007651F3">
        <w:t>“</w:t>
      </w:r>
      <w:r w:rsidRPr="007651F3">
        <w:t>献公之子九</w:t>
      </w:r>
    </w:p>
    <w:p w14:paraId="470E43DF" w14:textId="77777777" w:rsidR="007651F3" w:rsidRPr="007651F3" w:rsidRDefault="007651F3" w:rsidP="007651F3">
      <w:r w:rsidRPr="007651F3">
        <w:t>人，唯君在矣。惠、怀无亲，外内弃之。天未绝晋，必将有主。主晋祀</w:t>
      </w:r>
    </w:p>
    <w:p w14:paraId="094EAF7C" w14:textId="77777777" w:rsidR="007651F3" w:rsidRPr="007651F3" w:rsidRDefault="007651F3" w:rsidP="007651F3">
      <w:r w:rsidRPr="007651F3">
        <w:t>者，非君而谁？天实置之，而二三子以为己力［</w:t>
      </w:r>
      <w:r w:rsidRPr="007651F3">
        <w:t>2</w:t>
      </w:r>
      <w:r w:rsidRPr="007651F3">
        <w:t>］，不亦诬乎？窃人之财，</w:t>
      </w:r>
    </w:p>
    <w:p w14:paraId="2AAEE9FC" w14:textId="77777777" w:rsidR="007651F3" w:rsidRPr="007651F3" w:rsidRDefault="007651F3" w:rsidP="007651F3">
      <w:r w:rsidRPr="007651F3">
        <w:t>犹谓之盗，况贪天之功以为己力乎？下义其罪，上赏其奸；上下相蒙［</w:t>
      </w:r>
      <w:r w:rsidRPr="007651F3">
        <w:t>3</w:t>
      </w:r>
      <w:r w:rsidRPr="007651F3">
        <w:t>］，</w:t>
      </w:r>
    </w:p>
    <w:p w14:paraId="13533C65" w14:textId="77777777" w:rsidR="007651F3" w:rsidRPr="007651F3" w:rsidRDefault="007651F3" w:rsidP="007651F3">
      <w:r w:rsidRPr="007651F3">
        <w:t>难与处矣。</w:t>
      </w:r>
      <w:r w:rsidRPr="007651F3">
        <w:t>”</w:t>
      </w:r>
      <w:r w:rsidRPr="007651F3">
        <w:t>其母曰：</w:t>
      </w:r>
      <w:r w:rsidRPr="007651F3">
        <w:t>“</w:t>
      </w:r>
      <w:r w:rsidRPr="007651F3">
        <w:t>盍亦求之？以死谁怼［</w:t>
      </w:r>
      <w:r w:rsidRPr="007651F3">
        <w:t>4</w:t>
      </w:r>
      <w:r w:rsidRPr="007651F3">
        <w:t>］？</w:t>
      </w:r>
      <w:r w:rsidRPr="007651F3">
        <w:t>”</w:t>
      </w:r>
      <w:r w:rsidRPr="007651F3">
        <w:t>对曰：</w:t>
      </w:r>
      <w:r w:rsidRPr="007651F3">
        <w:t>“</w:t>
      </w:r>
      <w:r w:rsidRPr="007651F3">
        <w:t>尤而效之［</w:t>
      </w:r>
      <w:r w:rsidRPr="007651F3">
        <w:t>5</w:t>
      </w:r>
      <w:r w:rsidRPr="007651F3">
        <w:t>］，</w:t>
      </w:r>
    </w:p>
    <w:p w14:paraId="7B40ABFB" w14:textId="77777777" w:rsidR="007651F3" w:rsidRPr="007651F3" w:rsidRDefault="007651F3" w:rsidP="007651F3">
      <w:r w:rsidRPr="007651F3">
        <w:t>罪又甚焉。且出怨言，不食其食。</w:t>
      </w:r>
      <w:r w:rsidRPr="007651F3">
        <w:t>”</w:t>
      </w:r>
      <w:r w:rsidRPr="007651F3">
        <w:t>其母曰：</w:t>
      </w:r>
      <w:r w:rsidRPr="007651F3">
        <w:t>“</w:t>
      </w:r>
      <w:r w:rsidRPr="007651F3">
        <w:t>亦使知之，若何？</w:t>
      </w:r>
      <w:r w:rsidRPr="007651F3">
        <w:t>”</w:t>
      </w:r>
      <w:r w:rsidRPr="007651F3">
        <w:t>对曰：</w:t>
      </w:r>
    </w:p>
    <w:p w14:paraId="7B12AC59" w14:textId="77777777" w:rsidR="007651F3" w:rsidRPr="007651F3" w:rsidRDefault="007651F3" w:rsidP="007651F3">
      <w:r w:rsidRPr="007651F3">
        <w:t>“</w:t>
      </w:r>
      <w:r w:rsidRPr="007651F3">
        <w:t>言，身之文也。身将隐，焉用文之？是求显也。</w:t>
      </w:r>
      <w:r w:rsidRPr="007651F3">
        <w:t>”</w:t>
      </w:r>
      <w:r w:rsidRPr="007651F3">
        <w:t>其母曰：</w:t>
      </w:r>
      <w:r w:rsidRPr="007651F3">
        <w:t>“</w:t>
      </w:r>
      <w:r w:rsidRPr="007651F3">
        <w:t>能如是乎？</w:t>
      </w:r>
    </w:p>
    <w:p w14:paraId="166ACF64" w14:textId="77777777" w:rsidR="007651F3" w:rsidRDefault="007651F3" w:rsidP="007651F3">
      <w:r w:rsidRPr="007651F3">
        <w:t>与汝偕隐。</w:t>
      </w:r>
      <w:r w:rsidRPr="007651F3">
        <w:t>”</w:t>
      </w:r>
      <w:r w:rsidRPr="007651F3">
        <w:t>遂隐而死。</w:t>
      </w:r>
    </w:p>
    <w:p w14:paraId="3BA99256" w14:textId="0D847B69" w:rsidR="007651F3" w:rsidRPr="007651F3" w:rsidRDefault="007651F3" w:rsidP="007651F3">
      <w:pPr>
        <w:rPr>
          <w:rFonts w:hint="eastAsia"/>
        </w:rPr>
      </w:pPr>
      <w:r>
        <w:rPr>
          <w:rFonts w:hint="eastAsia"/>
        </w:rPr>
        <w:t>注释：</w:t>
      </w:r>
    </w:p>
    <w:p w14:paraId="1AA2E8F3" w14:textId="77777777" w:rsidR="007651F3" w:rsidRPr="007651F3" w:rsidRDefault="007651F3" w:rsidP="007651F3">
      <w:r w:rsidRPr="007651F3">
        <w:t>［</w:t>
      </w:r>
      <w:r w:rsidRPr="007651F3">
        <w:t>1</w:t>
      </w:r>
      <w:r w:rsidRPr="007651F3">
        <w:t>］晋侯：晋文公。</w:t>
      </w:r>
      <w:r w:rsidRPr="007651F3">
        <w:t xml:space="preserve"> </w:t>
      </w:r>
      <w:r w:rsidRPr="007651F3">
        <w:t>［</w:t>
      </w:r>
      <w:r w:rsidRPr="007651F3">
        <w:t>2</w:t>
      </w:r>
      <w:r w:rsidRPr="007651F3">
        <w:t>］二三子：指跟随晋文公逃亡的大臣。</w:t>
      </w:r>
      <w:r w:rsidRPr="007651F3">
        <w:t xml:space="preserve"> </w:t>
      </w:r>
      <w:r w:rsidRPr="007651F3">
        <w:t>［</w:t>
      </w:r>
      <w:r w:rsidRPr="007651F3">
        <w:t>3</w:t>
      </w:r>
      <w:r w:rsidRPr="007651F3">
        <w:t>］蒙：欺骗。</w:t>
      </w:r>
    </w:p>
    <w:p w14:paraId="109BAEB9" w14:textId="76CF7FE6" w:rsidR="00411A49" w:rsidRDefault="007651F3" w:rsidP="007651F3">
      <w:r w:rsidRPr="007651F3">
        <w:t>［</w:t>
      </w:r>
      <w:r w:rsidRPr="007651F3">
        <w:t>4</w:t>
      </w:r>
      <w:r w:rsidRPr="007651F3">
        <w:t>］怼（</w:t>
      </w:r>
      <w:r w:rsidRPr="007651F3">
        <w:t>du#</w:t>
      </w:r>
      <w:r w:rsidRPr="007651F3">
        <w:t>队）：怨恨。</w:t>
      </w:r>
      <w:r w:rsidRPr="007651F3">
        <w:t xml:space="preserve"> </w:t>
      </w:r>
      <w:r w:rsidRPr="007651F3">
        <w:t>［</w:t>
      </w:r>
      <w:r w:rsidRPr="007651F3">
        <w:t>5</w:t>
      </w:r>
      <w:r w:rsidRPr="007651F3">
        <w:t>］尤：过失，罪过。</w:t>
      </w:r>
    </w:p>
    <w:p w14:paraId="606160C3" w14:textId="77777777" w:rsidR="007651F3" w:rsidRDefault="007651F3" w:rsidP="007651F3"/>
    <w:p w14:paraId="6BF94625" w14:textId="77777777" w:rsidR="007651F3" w:rsidRDefault="007651F3" w:rsidP="007651F3">
      <w:pPr>
        <w:rPr>
          <w:rFonts w:hint="eastAsia"/>
        </w:rPr>
      </w:pPr>
    </w:p>
    <w:p w14:paraId="6C477185" w14:textId="34C5CBB2" w:rsidR="007651F3" w:rsidRDefault="007651F3" w:rsidP="007651F3">
      <w:r>
        <w:rPr>
          <w:rFonts w:hint="eastAsia"/>
        </w:rPr>
        <w:lastRenderedPageBreak/>
        <w:t>正文：</w:t>
      </w:r>
    </w:p>
    <w:p w14:paraId="6632E5A3" w14:textId="3F8F2156" w:rsidR="007651F3" w:rsidRDefault="007651F3" w:rsidP="007651F3">
      <w:r w:rsidRPr="007651F3">
        <w:t>晋侯求之不获，以绵上为之田［</w:t>
      </w:r>
      <w:r w:rsidRPr="007651F3">
        <w:t>1</w:t>
      </w:r>
      <w:r w:rsidRPr="007651F3">
        <w:t>］，曰：</w:t>
      </w:r>
      <w:r w:rsidRPr="007651F3">
        <w:t>“</w:t>
      </w:r>
      <w:r w:rsidRPr="007651F3">
        <w:t>以志吾过［</w:t>
      </w:r>
      <w:r w:rsidRPr="007651F3">
        <w:t>2</w:t>
      </w:r>
      <w:r w:rsidRPr="007651F3">
        <w:t>］，且旌善人［</w:t>
      </w:r>
      <w:r w:rsidRPr="007651F3">
        <w:t>3</w:t>
      </w:r>
      <w:r w:rsidRPr="007651F3">
        <w:t>］。</w:t>
      </w:r>
      <w:r w:rsidRPr="007651F3">
        <w:t>”</w:t>
      </w:r>
    </w:p>
    <w:p w14:paraId="360798DF" w14:textId="61055284" w:rsidR="007651F3" w:rsidRDefault="007651F3" w:rsidP="007651F3">
      <w:r>
        <w:rPr>
          <w:rFonts w:hint="eastAsia"/>
        </w:rPr>
        <w:t>注释：</w:t>
      </w:r>
    </w:p>
    <w:p w14:paraId="72D6C903" w14:textId="77777777" w:rsidR="007651F3" w:rsidRPr="007651F3" w:rsidRDefault="007651F3" w:rsidP="007651F3">
      <w:r w:rsidRPr="007651F3">
        <w:t>［</w:t>
      </w:r>
      <w:r w:rsidRPr="007651F3">
        <w:t>1</w:t>
      </w:r>
      <w:r w:rsidRPr="007651F3">
        <w:t>］绵上：在今山西介休县。</w:t>
      </w:r>
      <w:r w:rsidRPr="007651F3">
        <w:t xml:space="preserve"> </w:t>
      </w:r>
      <w:r w:rsidRPr="007651F3">
        <w:t>田：私田，封地。</w:t>
      </w:r>
      <w:r w:rsidRPr="007651F3">
        <w:t xml:space="preserve"> </w:t>
      </w:r>
      <w:r w:rsidRPr="007651F3">
        <w:t>［</w:t>
      </w:r>
      <w:r w:rsidRPr="007651F3">
        <w:t>2</w:t>
      </w:r>
      <w:r w:rsidRPr="007651F3">
        <w:t>］志。记载。</w:t>
      </w:r>
      <w:r w:rsidRPr="007651F3">
        <w:t xml:space="preserve"> </w:t>
      </w:r>
      <w:r w:rsidRPr="007651F3">
        <w:t>［</w:t>
      </w:r>
      <w:r w:rsidRPr="007651F3">
        <w:t>3</w:t>
      </w:r>
      <w:r w:rsidRPr="007651F3">
        <w:t>］旌：表扬，表</w:t>
      </w:r>
    </w:p>
    <w:p w14:paraId="46A1BB9F" w14:textId="34EA603E" w:rsidR="007651F3" w:rsidRDefault="007651F3" w:rsidP="007651F3">
      <w:r w:rsidRPr="007651F3">
        <w:t>彰。</w:t>
      </w:r>
    </w:p>
    <w:p w14:paraId="1A58C02E" w14:textId="77777777" w:rsidR="007651F3" w:rsidRDefault="007651F3" w:rsidP="007651F3">
      <w:pPr>
        <w:rPr>
          <w:rFonts w:hint="eastAsia"/>
        </w:rPr>
      </w:pPr>
    </w:p>
    <w:sectPr w:rsidR="0076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4C"/>
    <w:rsid w:val="00411A49"/>
    <w:rsid w:val="007651F3"/>
    <w:rsid w:val="008A474C"/>
    <w:rsid w:val="00AB22F9"/>
    <w:rsid w:val="00DB756C"/>
    <w:rsid w:val="00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4087"/>
  <w15:chartTrackingRefBased/>
  <w15:docId w15:val="{F3A7818A-C85D-40C8-8962-EBCD2A57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108</Words>
  <Characters>621</Characters>
  <Application>Microsoft Office Word</Application>
  <DocSecurity>0</DocSecurity>
  <Lines>5</Lines>
  <Paragraphs>1</Paragraphs>
  <ScaleCrop>false</ScaleCrop>
  <Company>SAP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2026-06-30T07:37:00Z</dcterms:created>
  <dcterms:modified xsi:type="dcterms:W3CDTF">2026-06-30T07:39:00Z</dcterms:modified>
</cp:coreProperties>
</file>