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B9D9" w14:textId="77777777" w:rsidR="002811E0" w:rsidRPr="002811E0" w:rsidRDefault="002811E0" w:rsidP="002811E0">
      <w:pPr>
        <w:rPr>
          <w:b/>
          <w:bCs/>
        </w:rPr>
      </w:pPr>
      <w:r w:rsidRPr="002811E0">
        <w:rPr>
          <w:b/>
          <w:bCs/>
        </w:rPr>
        <w:t>曹刿论战</w:t>
      </w:r>
    </w:p>
    <w:p w14:paraId="3507769A" w14:textId="71ECB148" w:rsidR="002811E0" w:rsidRPr="002811E0" w:rsidRDefault="002811E0" w:rsidP="002811E0">
      <w:hyperlink r:id="rId4" w:history="1">
        <w:r w:rsidRPr="002811E0">
          <w:rPr>
            <w:rStyle w:val="Hyperlink"/>
          </w:rPr>
          <w:t>左丘明</w:t>
        </w:r>
      </w:hyperlink>
      <w:hyperlink r:id="rId5" w:history="1">
        <w:r w:rsidRPr="002811E0">
          <w:rPr>
            <w:rStyle w:val="Hyperlink"/>
          </w:rPr>
          <w:t>〔先秦〕</w:t>
        </w:r>
      </w:hyperlink>
    </w:p>
    <w:p w14:paraId="7A5DB155" w14:textId="756AADA2" w:rsidR="002811E0" w:rsidRPr="002811E0" w:rsidRDefault="002811E0" w:rsidP="002811E0">
      <w:pPr>
        <w:rPr>
          <w:rFonts w:hint="eastAsia"/>
        </w:rPr>
      </w:pPr>
      <w:r w:rsidRPr="002811E0">
        <w:t xml:space="preserve">　　十年春，齐师伐我。公将战，曹刿请见。其乡人曰：</w:t>
      </w:r>
      <w:r w:rsidRPr="002811E0">
        <w:t>“</w:t>
      </w:r>
      <w:r w:rsidRPr="002811E0">
        <w:t>肉食者谋之，又何间焉？</w:t>
      </w:r>
      <w:r w:rsidRPr="002811E0">
        <w:t>”</w:t>
      </w:r>
      <w:r w:rsidRPr="002811E0">
        <w:t>刿曰：</w:t>
      </w:r>
      <w:r w:rsidRPr="002811E0">
        <w:t>“</w:t>
      </w:r>
      <w:r w:rsidRPr="002811E0">
        <w:t>肉食者鄙，未能远谋。</w:t>
      </w:r>
      <w:r w:rsidRPr="002811E0">
        <w:t>”</w:t>
      </w:r>
      <w:r w:rsidRPr="002811E0">
        <w:t>乃入见。问：</w:t>
      </w:r>
      <w:r w:rsidRPr="002811E0">
        <w:t>“</w:t>
      </w:r>
      <w:r w:rsidRPr="002811E0">
        <w:t>何以战？</w:t>
      </w:r>
      <w:r w:rsidRPr="002811E0">
        <w:t>”</w:t>
      </w:r>
      <w:r w:rsidRPr="002811E0">
        <w:t>公曰：</w:t>
      </w:r>
      <w:r w:rsidRPr="002811E0">
        <w:t>“</w:t>
      </w:r>
      <w:r w:rsidRPr="002811E0">
        <w:t>衣食所安，弗敢专也，必以分人。</w:t>
      </w:r>
      <w:r w:rsidRPr="002811E0">
        <w:t>”</w:t>
      </w:r>
      <w:r w:rsidRPr="002811E0">
        <w:t>对曰：</w:t>
      </w:r>
      <w:r w:rsidRPr="002811E0">
        <w:t>“</w:t>
      </w:r>
      <w:r w:rsidRPr="002811E0">
        <w:t>小惠未遍，民弗从也。</w:t>
      </w:r>
      <w:r w:rsidRPr="002811E0">
        <w:t>”</w:t>
      </w:r>
      <w:r w:rsidRPr="002811E0">
        <w:t>公曰：</w:t>
      </w:r>
      <w:r w:rsidRPr="002811E0">
        <w:t>“</w:t>
      </w:r>
      <w:r w:rsidRPr="002811E0">
        <w:t>牺牲玉帛，弗敢加也，必以信。</w:t>
      </w:r>
      <w:r w:rsidRPr="002811E0">
        <w:t>”</w:t>
      </w:r>
      <w:r w:rsidRPr="002811E0">
        <w:t>对曰：</w:t>
      </w:r>
      <w:r w:rsidRPr="002811E0">
        <w:t>“</w:t>
      </w:r>
      <w:r w:rsidRPr="002811E0">
        <w:t>小信未孚，神弗福也。</w:t>
      </w:r>
      <w:r w:rsidRPr="002811E0">
        <w:t>”</w:t>
      </w:r>
      <w:r w:rsidRPr="002811E0">
        <w:t>公曰：</w:t>
      </w:r>
      <w:r w:rsidRPr="002811E0">
        <w:t>“</w:t>
      </w:r>
      <w:r w:rsidRPr="002811E0">
        <w:t>小大之狱，虽不能察，必以情。</w:t>
      </w:r>
      <w:r w:rsidRPr="002811E0">
        <w:t>”</w:t>
      </w:r>
      <w:r w:rsidRPr="002811E0">
        <w:t>对曰：</w:t>
      </w:r>
      <w:r w:rsidRPr="002811E0">
        <w:t>“</w:t>
      </w:r>
      <w:r w:rsidRPr="002811E0">
        <w:t>忠之属也。可以一战。战则请从。</w:t>
      </w:r>
      <w:r w:rsidRPr="002811E0">
        <w:t>”</w:t>
      </w:r>
    </w:p>
    <w:p w14:paraId="7768FD57" w14:textId="77777777" w:rsidR="002811E0" w:rsidRPr="002811E0" w:rsidRDefault="002811E0" w:rsidP="002811E0">
      <w:r w:rsidRPr="002811E0">
        <w:t xml:space="preserve">　　公与之乘，战于长勺。公将鼓之。</w:t>
      </w:r>
      <w:proofErr w:type="gramStart"/>
      <w:r w:rsidRPr="002811E0">
        <w:t>刿</w:t>
      </w:r>
      <w:proofErr w:type="gramEnd"/>
      <w:r w:rsidRPr="002811E0">
        <w:t>曰：</w:t>
      </w:r>
      <w:r w:rsidRPr="002811E0">
        <w:t>“</w:t>
      </w:r>
      <w:r w:rsidRPr="002811E0">
        <w:t>未可。</w:t>
      </w:r>
      <w:r w:rsidRPr="002811E0">
        <w:t>”</w:t>
      </w:r>
      <w:r w:rsidRPr="002811E0">
        <w:t>齐人三鼓。刿曰：</w:t>
      </w:r>
      <w:r w:rsidRPr="002811E0">
        <w:t>“</w:t>
      </w:r>
      <w:r w:rsidRPr="002811E0">
        <w:t>可矣。</w:t>
      </w:r>
      <w:r w:rsidRPr="002811E0">
        <w:t>”</w:t>
      </w:r>
      <w:r w:rsidRPr="002811E0">
        <w:t>齐师败绩。公将驰之。刿曰：</w:t>
      </w:r>
      <w:r w:rsidRPr="002811E0">
        <w:t>“</w:t>
      </w:r>
      <w:r w:rsidRPr="002811E0">
        <w:t>未可。</w:t>
      </w:r>
      <w:r w:rsidRPr="002811E0">
        <w:t>”</w:t>
      </w:r>
      <w:r w:rsidRPr="002811E0">
        <w:t>下视其辙，登轼而望之，曰：</w:t>
      </w:r>
      <w:r w:rsidRPr="002811E0">
        <w:t>“</w:t>
      </w:r>
      <w:r w:rsidRPr="002811E0">
        <w:t>可矣。</w:t>
      </w:r>
      <w:r w:rsidRPr="002811E0">
        <w:t>”</w:t>
      </w:r>
      <w:r w:rsidRPr="002811E0">
        <w:t>遂逐齐师。</w:t>
      </w:r>
    </w:p>
    <w:p w14:paraId="11CBEF5D" w14:textId="77777777" w:rsidR="002811E0" w:rsidRPr="002811E0" w:rsidRDefault="002811E0" w:rsidP="002811E0">
      <w:r w:rsidRPr="002811E0">
        <w:t xml:space="preserve">　　既克，公问其故。对曰：</w:t>
      </w:r>
      <w:r w:rsidRPr="002811E0">
        <w:t>“</w:t>
      </w:r>
      <w:r w:rsidRPr="002811E0">
        <w:t>夫战，勇气也。一鼓作气，再而衰，三而竭。彼竭我盈，故克之。夫大国，难测也，惧有伏焉。吾视其辙乱，望其旗靡，故逐之。</w:t>
      </w:r>
      <w:r w:rsidRPr="002811E0">
        <w:t>”</w:t>
      </w:r>
    </w:p>
    <w:p w14:paraId="0EF49EEB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76"/>
    <w:rsid w:val="002811E0"/>
    <w:rsid w:val="00411A49"/>
    <w:rsid w:val="0047153A"/>
    <w:rsid w:val="00805276"/>
    <w:rsid w:val="00AB22F9"/>
    <w:rsid w:val="00DB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1BB5"/>
  <w15:chartTrackingRefBased/>
  <w15:docId w15:val="{65C948EB-AFE7-491D-A3B6-055DD485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ushiwen.cn/shiwens/default.aspx?cstr=%e5%85%88%e7%a7%a6" TargetMode="External"/><Relationship Id="rId4" Type="http://schemas.openxmlformats.org/officeDocument/2006/relationships/hyperlink" Target="https://www.gushiwen.cn/authorv_1585930d4e76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>SAP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2026-06-28T00:46:00Z</dcterms:created>
  <dcterms:modified xsi:type="dcterms:W3CDTF">2026-06-28T00:47:00Z</dcterms:modified>
</cp:coreProperties>
</file>