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SANDRA HERNÁNDEZ NOLASCO</w:t>
      </w:r>
    </w:p>
    <w:p>
      <w:pPr>
        <w:spacing w:after="100"/>
        <w:jc w:val="center"/>
      </w:pPr>
      <w:r>
        <w:rPr>
          <w:rFonts w:ascii="Calibri" w:cs="Calibri" w:eastAsia="Calibri" w:hAnsi="Calibri"/>
          <w:i/>
          <w:iCs/>
          <w:color w:val="555555"/>
          <w:sz w:val="23"/>
          <w:szCs w:val="23"/>
        </w:rPr>
        <w:t xml:space="preserve">Marketing Automation &amp; Digital Transformation Strategist</w:t>
      </w:r>
    </w:p>
    <w:p>
      <w:pPr>
        <w:spacing w:after="40"/>
        <w:jc w:val="center"/>
      </w:pPr>
      <w:r>
        <w:rPr>
          <w:rFonts w:ascii="Calibri" w:cs="Calibri" w:eastAsia="Calibri" w:hAnsi="Calibri"/>
          <w:color w:val="555555"/>
          <w:sz w:val="18"/>
          <w:szCs w:val="18"/>
        </w:rPr>
        <w:t xml:space="preserve">Santa Cruz de la Sierra, Bolivia  |  +591 716 36326  |  sandy.nolasco@hotmail.com</w:t>
      </w:r>
    </w:p>
    <w:p>
      <w:pPr>
        <w:spacing w:after="40"/>
        <w:jc w:val="center"/>
      </w:pPr>
      <w:r>
        <w:rPr>
          <w:rFonts w:ascii="Calibri" w:cs="Calibri" w:eastAsia="Calibri" w:hAnsi="Calibri"/>
          <w:color w:val="555555"/>
          <w:sz w:val="18"/>
          <w:szCs w:val="18"/>
        </w:rPr>
        <w:t xml:space="preserve">linkedin.com/in/sandynolasco  |  github.com/Sandynolasco</w:t>
      </w:r>
    </w:p>
    <w:p>
      <w:pPr>
        <w:spacing w:after="160"/>
        <w:jc w:val="center"/>
      </w:pPr>
      <w:r>
        <w:rPr>
          <w:rFonts w:ascii="Calibri" w:cs="Calibri" w:eastAsia="Calibri" w:hAnsi="Calibri"/>
          <w:i/>
          <w:iCs/>
          <w:color w:val="555555"/>
          <w:sz w:val="17"/>
          <w:szCs w:val="17"/>
        </w:rPr>
        <w:t xml:space="preserve">Open to relocation to Canada — NAFTA/CUSMA-exempt work authorization</w:t>
      </w:r>
    </w:p>
    <w:p>
      <w:pPr>
        <w:pBdr>
          <w:bottom w:val="single" w:color="AAAAAA" w:sz="6" w:space="1"/>
        </w:pBdr>
        <w:spacing w:after="160"/>
      </w:pPr>
    </w:p>
    <w:p>
      <w:pPr>
        <w:pBdr>
          <w:bottom w:val="single" w:color="1F3864" w:sz="6" w:space="2"/>
        </w:pBdr>
        <w:spacing w:after="100" w:before="260"/>
      </w:pPr>
      <w:r>
        <w:rPr>
          <w:rFonts w:ascii="Calibri" w:cs="Calibri" w:eastAsia="Calibri" w:hAnsi="Calibri"/>
          <w:b/>
          <w:bCs/>
          <w:color w:val="1F3864"/>
          <w:sz w:val="21"/>
          <w:szCs w:val="21"/>
        </w:rPr>
        <w:t xml:space="preserve">PROFESSIONAL SUMMARY</w:t>
      </w:r>
    </w:p>
    <w:p>
      <w:pPr>
        <w:spacing w:after="120"/>
      </w:pPr>
      <w:r>
        <w:rPr>
          <w:rFonts w:ascii="Calibri" w:cs="Calibri" w:eastAsia="Calibri" w:hAnsi="Calibri"/>
          <w:sz w:val="20"/>
          <w:szCs w:val="20"/>
        </w:rPr>
        <w:t xml:space="preserve">Marketing automation and digital transformation specialist with 15+ years of experience in technology, including the last 4 years focused on digital growth, funnels, and process automation for clinics and growing businesses. I combine a solid technical background (web development, integrations, BI) with marketing strategy and user experience to design systems that deliver measurable results. Distinctive experience in the gambling industry (slot machines), with applied game theory knowledge to optimize profitability — an uncommon specialization in the market.</w:t>
      </w:r>
    </w:p>
    <w:p>
      <w:pPr>
        <w:pBdr>
          <w:bottom w:val="single" w:color="1F3864" w:sz="6" w:space="2"/>
        </w:pBdr>
        <w:spacing w:after="100" w:before="260"/>
      </w:pPr>
      <w:r>
        <w:rPr>
          <w:rFonts w:ascii="Calibri" w:cs="Calibri" w:eastAsia="Calibri" w:hAnsi="Calibri"/>
          <w:b/>
          <w:bCs/>
          <w:color w:val="1F3864"/>
          <w:sz w:val="21"/>
          <w:szCs w:val="21"/>
        </w:rPr>
        <w:t xml:space="preserve">CORE COMPETENCIES</w:t>
      </w:r>
    </w:p>
    <w:p>
      <w:pPr>
        <w:spacing w:after="60"/>
      </w:pPr>
      <w:r>
        <w:rPr>
          <w:rFonts w:ascii="Calibri" w:cs="Calibri" w:eastAsia="Calibri" w:hAnsi="Calibri"/>
          <w:b/>
          <w:bCs/>
          <w:sz w:val="20"/>
          <w:szCs w:val="20"/>
        </w:rPr>
        <w:t xml:space="preserve">Marketing Automation: </w:t>
      </w:r>
      <w:r>
        <w:rPr>
          <w:rFonts w:ascii="Calibri" w:cs="Calibri" w:eastAsia="Calibri" w:hAnsi="Calibri"/>
          <w:sz w:val="20"/>
          <w:szCs w:val="20"/>
        </w:rPr>
        <w:t xml:space="preserve">n8n, Make (Integromat), Mailchimp, Systeme.io, SendGrid, Google Ads, Facebook Ads, ManyChat</w:t>
      </w:r>
    </w:p>
    <w:p>
      <w:pPr>
        <w:spacing w:after="60"/>
      </w:pPr>
      <w:r>
        <w:rPr>
          <w:rFonts w:ascii="Calibri" w:cs="Calibri" w:eastAsia="Calibri" w:hAnsi="Calibri"/>
          <w:b/>
          <w:bCs/>
          <w:sz w:val="20"/>
          <w:szCs w:val="20"/>
        </w:rPr>
        <w:t xml:space="preserve">Web &amp; Development: </w:t>
      </w:r>
      <w:r>
        <w:rPr>
          <w:rFonts w:ascii="Calibri" w:cs="Calibri" w:eastAsia="Calibri" w:hAnsi="Calibri"/>
          <w:sz w:val="20"/>
          <w:szCs w:val="20"/>
        </w:rPr>
        <w:t xml:space="preserve">HTML, CSS, JavaScript, PHP, WordPress, Elementor</w:t>
      </w:r>
    </w:p>
    <w:p>
      <w:pPr>
        <w:spacing w:after="60"/>
      </w:pPr>
      <w:r>
        <w:rPr>
          <w:rFonts w:ascii="Calibri" w:cs="Calibri" w:eastAsia="Calibri" w:hAnsi="Calibri"/>
          <w:b/>
          <w:bCs/>
          <w:sz w:val="20"/>
          <w:szCs w:val="20"/>
        </w:rPr>
        <w:t xml:space="preserve">Data &amp; BI: </w:t>
      </w:r>
      <w:r>
        <w:rPr>
          <w:rFonts w:ascii="Calibri" w:cs="Calibri" w:eastAsia="Calibri" w:hAnsi="Calibri"/>
          <w:sz w:val="20"/>
          <w:szCs w:val="20"/>
        </w:rPr>
        <w:t xml:space="preserve">Power BI, SQL Server, Google Analytics</w:t>
      </w:r>
    </w:p>
    <w:p>
      <w:pPr>
        <w:spacing w:after="60"/>
      </w:pPr>
      <w:r>
        <w:rPr>
          <w:rFonts w:ascii="Calibri" w:cs="Calibri" w:eastAsia="Calibri" w:hAnsi="Calibri"/>
          <w:b/>
          <w:bCs/>
          <w:sz w:val="20"/>
          <w:szCs w:val="20"/>
        </w:rPr>
        <w:t xml:space="preserve">Strategy &amp; Management: </w:t>
      </w:r>
      <w:r>
        <w:rPr>
          <w:rFonts w:ascii="Calibri" w:cs="Calibri" w:eastAsia="Calibri" w:hAnsi="Calibri"/>
          <w:sz w:val="20"/>
          <w:szCs w:val="20"/>
        </w:rPr>
        <w:t xml:space="preserve">Funnel design, customer journey mapping, project management (PMI), UX/UI (Figma)</w:t>
      </w:r>
    </w:p>
    <w:p>
      <w:pPr>
        <w:spacing w:after="60"/>
      </w:pPr>
      <w:r>
        <w:rPr>
          <w:rFonts w:ascii="Calibri" w:cs="Calibri" w:eastAsia="Calibri" w:hAnsi="Calibri"/>
          <w:b/>
          <w:bCs/>
          <w:sz w:val="20"/>
          <w:szCs w:val="20"/>
        </w:rPr>
        <w:t xml:space="preserve">Gambling Industry: </w:t>
      </w:r>
      <w:r>
        <w:rPr>
          <w:rFonts w:ascii="Calibri" w:cs="Calibri" w:eastAsia="Calibri" w:hAnsi="Calibri"/>
          <w:sz w:val="20"/>
          <w:szCs w:val="20"/>
        </w:rPr>
        <w:t xml:space="preserve">Applied game theory, slot machine profitability optimization, casino operations</w:t>
      </w:r>
    </w:p>
    <w:p>
      <w:pPr>
        <w:pBdr>
          <w:bottom w:val="single" w:color="1F3864" w:sz="6" w:space="2"/>
        </w:pBdr>
        <w:spacing w:after="100" w:before="260"/>
      </w:pPr>
      <w:r>
        <w:rPr>
          <w:rFonts w:ascii="Calibri" w:cs="Calibri" w:eastAsia="Calibri" w:hAnsi="Calibri"/>
          <w:b/>
          <w:bCs/>
          <w:color w:val="1F3864"/>
          <w:sz w:val="21"/>
          <w:szCs w:val="21"/>
        </w:rPr>
        <w:t xml:space="preserve">PROFESSIONAL EXPERIENCE</w:t>
      </w:r>
    </w:p>
    <w:p>
      <w:pPr>
        <w:tabs>
          <w:tab w:val="right" w:pos="9350"/>
        </w:tabs>
        <w:spacing w:after="20" w:before="180"/>
      </w:pPr>
      <w:r>
        <w:rPr>
          <w:rFonts w:ascii="Calibri" w:cs="Calibri" w:eastAsia="Calibri" w:hAnsi="Calibri"/>
          <w:b/>
          <w:bCs/>
          <w:sz w:val="21"/>
          <w:szCs w:val="21"/>
        </w:rPr>
        <w:t xml:space="preserve">Digital Marketing &amp; Automation Specialist</w:t>
      </w:r>
      <w:r>
        <w:rPr>
          <w:rFonts w:ascii="Calibri" w:cs="Calibri" w:eastAsia="Calibri" w:hAnsi="Calibri"/>
          <w:color w:val="555555"/>
          <w:sz w:val="21"/>
          <w:szCs w:val="21"/>
        </w:rPr>
        <w:t xml:space="preserve">  |  Independent Consultant — Neuro Rehab Recovery, Falk Prosthetics, and other clients</w:t>
      </w:r>
      <w:r>
        <w:rPr>
          <w:rFonts w:ascii="Calibri" w:cs="Calibri" w:eastAsia="Calibri" w:hAnsi="Calibri"/>
          <w:i/>
          <w:iCs/>
          <w:color w:val="555555"/>
          <w:sz w:val="20"/>
          <w:szCs w:val="20"/>
        </w:rPr>
        <w:t xml:space="preserve">	2022 – Present</w:t>
      </w:r>
    </w:p>
    <w:p>
      <w:pPr>
        <w:pStyle w:val="ListParagraph"/>
        <w:numPr>
          <w:ilvl w:val="0"/>
          <w:numId w:val="1"/>
        </w:numPr>
        <w:spacing w:after="60"/>
      </w:pPr>
      <w:r>
        <w:rPr>
          <w:rFonts w:ascii="Calibri" w:cs="Calibri" w:eastAsia="Calibri" w:hAnsi="Calibri"/>
          <w:sz w:val="20"/>
          <w:szCs w:val="20"/>
        </w:rPr>
        <w:t xml:space="preserve">Designed and implemented marketing automations (n8n, Make, Mailchimp, Systeme.io, SendGrid) for lead capture and nurturing.</w:t>
      </w:r>
    </w:p>
    <w:p>
      <w:pPr>
        <w:pStyle w:val="ListParagraph"/>
        <w:numPr>
          <w:ilvl w:val="0"/>
          <w:numId w:val="1"/>
        </w:numPr>
        <w:spacing w:after="60"/>
      </w:pPr>
      <w:r>
        <w:rPr>
          <w:rFonts w:ascii="Calibri" w:cs="Calibri" w:eastAsia="Calibri" w:hAnsi="Calibri"/>
          <w:sz w:val="20"/>
          <w:szCs w:val="20"/>
        </w:rPr>
        <w:t xml:space="preserve">Front-end development (HTML, CSS, JavaScript) on WordPress/Elementor for healthcare and rehabilitation sites, optimizing performance and technical SEO.</w:t>
      </w:r>
    </w:p>
    <w:p>
      <w:pPr>
        <w:pStyle w:val="ListParagraph"/>
        <w:numPr>
          <w:ilvl w:val="0"/>
          <w:numId w:val="1"/>
        </w:numPr>
        <w:spacing w:after="60"/>
      </w:pPr>
      <w:r>
        <w:rPr>
          <w:rFonts w:ascii="Calibri" w:cs="Calibri" w:eastAsia="Calibri" w:hAnsi="Calibri"/>
          <w:sz w:val="20"/>
          <w:szCs w:val="20"/>
        </w:rPr>
        <w:t xml:space="preserve">Managed Google Ads and Facebook Ads campaigns, and email marketing strategies focused on conversion.</w:t>
      </w:r>
    </w:p>
    <w:p>
      <w:pPr>
        <w:pStyle w:val="ListParagraph"/>
        <w:numPr>
          <w:ilvl w:val="0"/>
          <w:numId w:val="1"/>
        </w:numPr>
        <w:spacing w:after="60"/>
      </w:pPr>
      <w:r>
        <w:rPr>
          <w:rFonts w:ascii="Calibri" w:cs="Calibri" w:eastAsia="Calibri" w:hAnsi="Calibri"/>
          <w:sz w:val="20"/>
          <w:szCs w:val="20"/>
        </w:rPr>
        <w:t xml:space="preserve">Designed AI-powered chatbots for lead capture, integrated into automation workflows (n8n).</w:t>
      </w:r>
    </w:p>
    <w:p>
      <w:pPr>
        <w:tabs>
          <w:tab w:val="right" w:pos="9350"/>
        </w:tabs>
        <w:spacing w:after="20" w:before="180"/>
      </w:pPr>
      <w:r>
        <w:rPr>
          <w:rFonts w:ascii="Calibri" w:cs="Calibri" w:eastAsia="Calibri" w:hAnsi="Calibri"/>
          <w:b/>
          <w:bCs/>
          <w:sz w:val="21"/>
          <w:szCs w:val="21"/>
        </w:rPr>
        <w:t xml:space="preserve">Independent Ventures</w:t>
      </w:r>
      <w:r>
        <w:rPr>
          <w:rFonts w:ascii="Calibri" w:cs="Calibri" w:eastAsia="Calibri" w:hAnsi="Calibri"/>
          <w:color w:val="555555"/>
          <w:sz w:val="21"/>
          <w:szCs w:val="21"/>
        </w:rPr>
        <w:t xml:space="preserve">  |  Condominium management and food truck business, Bolivia</w:t>
      </w:r>
      <w:r>
        <w:rPr>
          <w:rFonts w:ascii="Calibri" w:cs="Calibri" w:eastAsia="Calibri" w:hAnsi="Calibri"/>
          <w:i/>
          <w:iCs/>
          <w:color w:val="555555"/>
          <w:sz w:val="20"/>
          <w:szCs w:val="20"/>
        </w:rPr>
        <w:t xml:space="preserve">	2018 – 2023</w:t>
      </w:r>
    </w:p>
    <w:p>
      <w:pPr>
        <w:pStyle w:val="ListParagraph"/>
        <w:numPr>
          <w:ilvl w:val="0"/>
          <w:numId w:val="1"/>
        </w:numPr>
        <w:spacing w:after="60"/>
      </w:pPr>
      <w:r>
        <w:rPr>
          <w:rFonts w:ascii="Calibri" w:cs="Calibri" w:eastAsia="Calibri" w:hAnsi="Calibri"/>
          <w:sz w:val="20"/>
          <w:szCs w:val="20"/>
        </w:rPr>
        <w:t xml:space="preserve">Founded and operated two businesses in parallel: a condominium management company and a food-truck venture.</w:t>
      </w:r>
    </w:p>
    <w:p>
      <w:pPr>
        <w:pStyle w:val="ListParagraph"/>
        <w:numPr>
          <w:ilvl w:val="0"/>
          <w:numId w:val="1"/>
        </w:numPr>
        <w:spacing w:after="60"/>
      </w:pPr>
      <w:r>
        <w:rPr>
          <w:rFonts w:ascii="Calibri" w:cs="Calibri" w:eastAsia="Calibri" w:hAnsi="Calibri"/>
          <w:sz w:val="20"/>
          <w:szCs w:val="20"/>
        </w:rPr>
        <w:t xml:space="preserve">Full ownership of operations, finance, staff, and customer service over 5 years.</w:t>
      </w:r>
    </w:p>
    <w:p>
      <w:pPr>
        <w:tabs>
          <w:tab w:val="right" w:pos="9350"/>
        </w:tabs>
        <w:spacing w:after="20" w:before="180"/>
      </w:pPr>
      <w:r>
        <w:rPr>
          <w:rFonts w:ascii="Calibri" w:cs="Calibri" w:eastAsia="Calibri" w:hAnsi="Calibri"/>
          <w:b/>
          <w:bCs/>
          <w:sz w:val="21"/>
          <w:szCs w:val="21"/>
        </w:rPr>
        <w:t xml:space="preserve">Project Manager – Programmer</w:t>
      </w:r>
      <w:r>
        <w:rPr>
          <w:rFonts w:ascii="Calibri" w:cs="Calibri" w:eastAsia="Calibri" w:hAnsi="Calibri"/>
          <w:color w:val="555555"/>
          <w:sz w:val="21"/>
          <w:szCs w:val="21"/>
        </w:rPr>
        <w:t xml:space="preserve">  |  PERCEPTIE, Bolivia-EU</w:t>
      </w:r>
      <w:r>
        <w:rPr>
          <w:rFonts w:ascii="Calibri" w:cs="Calibri" w:eastAsia="Calibri" w:hAnsi="Calibri"/>
          <w:i/>
          <w:iCs/>
          <w:color w:val="555555"/>
          <w:sz w:val="20"/>
          <w:szCs w:val="20"/>
        </w:rPr>
        <w:t xml:space="preserve">	2019 – 2022</w:t>
      </w:r>
    </w:p>
    <w:p>
      <w:pPr>
        <w:pStyle w:val="ListParagraph"/>
        <w:numPr>
          <w:ilvl w:val="0"/>
          <w:numId w:val="1"/>
        </w:numPr>
        <w:spacing w:after="60"/>
      </w:pPr>
      <w:r>
        <w:rPr>
          <w:rFonts w:ascii="Calibri" w:cs="Calibri" w:eastAsia="Calibri" w:hAnsi="Calibri"/>
          <w:sz w:val="20"/>
          <w:szCs w:val="20"/>
        </w:rPr>
        <w:t xml:space="preserve">Led UX/UI and development projects under Scrum and Design Thinking methodologies (Figma, Adobe XD).</w:t>
      </w:r>
    </w:p>
    <w:p>
      <w:pPr>
        <w:pStyle w:val="ListParagraph"/>
        <w:numPr>
          <w:ilvl w:val="0"/>
          <w:numId w:val="1"/>
        </w:numPr>
        <w:spacing w:after="60"/>
      </w:pPr>
      <w:r>
        <w:rPr>
          <w:rFonts w:ascii="Calibri" w:cs="Calibri" w:eastAsia="Calibri" w:hAnsi="Calibri"/>
          <w:sz w:val="20"/>
          <w:szCs w:val="20"/>
        </w:rPr>
        <w:t xml:space="preserve">Built Business Intelligence dashboards for HR, Logistics, and Sales (Power BI).</w:t>
      </w:r>
    </w:p>
    <w:p>
      <w:pPr>
        <w:pStyle w:val="ListParagraph"/>
        <w:numPr>
          <w:ilvl w:val="0"/>
          <w:numId w:val="1"/>
        </w:numPr>
        <w:spacing w:after="60"/>
      </w:pPr>
      <w:r>
        <w:rPr>
          <w:rFonts w:ascii="Calibri" w:cs="Calibri" w:eastAsia="Calibri" w:hAnsi="Calibri"/>
          <w:sz w:val="20"/>
          <w:szCs w:val="20"/>
        </w:rPr>
        <w:t xml:space="preserve">Designed email marketing strategies and launched advertising campaigns.</w:t>
      </w:r>
    </w:p>
    <w:p>
      <w:pPr>
        <w:pStyle w:val="ListParagraph"/>
        <w:numPr>
          <w:ilvl w:val="0"/>
          <w:numId w:val="1"/>
        </w:numPr>
        <w:spacing w:after="60"/>
      </w:pPr>
      <w:r>
        <w:rPr>
          <w:rFonts w:ascii="Calibri" w:cs="Calibri" w:eastAsia="Calibri" w:hAnsi="Calibri"/>
          <w:sz w:val="20"/>
          <w:szCs w:val="20"/>
        </w:rPr>
        <w:t xml:space="preserve">Created, tested, documented, and implemented internal software (.NET, SQL).</w:t>
      </w:r>
    </w:p>
    <w:p>
      <w:pPr>
        <w:tabs>
          <w:tab w:val="right" w:pos="9350"/>
        </w:tabs>
        <w:spacing w:after="20" w:before="180"/>
      </w:pPr>
      <w:r>
        <w:rPr>
          <w:rFonts w:ascii="Calibri" w:cs="Calibri" w:eastAsia="Calibri" w:hAnsi="Calibri"/>
          <w:b/>
          <w:bCs/>
          <w:sz w:val="21"/>
          <w:szCs w:val="21"/>
        </w:rPr>
        <w:t xml:space="preserve">Consultant</w:t>
      </w:r>
      <w:r>
        <w:rPr>
          <w:rFonts w:ascii="Calibri" w:cs="Calibri" w:eastAsia="Calibri" w:hAnsi="Calibri"/>
          <w:color w:val="555555"/>
          <w:sz w:val="21"/>
          <w:szCs w:val="21"/>
        </w:rPr>
        <w:t xml:space="preserve">  |  GetYourBusiness, Canada (remote) – Bolivia</w:t>
      </w:r>
      <w:r>
        <w:rPr>
          <w:rFonts w:ascii="Calibri" w:cs="Calibri" w:eastAsia="Calibri" w:hAnsi="Calibri"/>
          <w:i/>
          <w:iCs/>
          <w:color w:val="555555"/>
          <w:sz w:val="20"/>
          <w:szCs w:val="20"/>
        </w:rPr>
        <w:t xml:space="preserve">	2018</w:t>
      </w:r>
    </w:p>
    <w:p>
      <w:pPr>
        <w:pStyle w:val="ListParagraph"/>
        <w:numPr>
          <w:ilvl w:val="0"/>
          <w:numId w:val="1"/>
        </w:numPr>
        <w:spacing w:after="60"/>
      </w:pPr>
      <w:r>
        <w:rPr>
          <w:rFonts w:ascii="Calibri" w:cs="Calibri" w:eastAsia="Calibri" w:hAnsi="Calibri"/>
          <w:sz w:val="20"/>
          <w:szCs w:val="20"/>
        </w:rPr>
        <w:t xml:space="preserve">Optimized JD Edwards configuration and implementation.</w:t>
      </w:r>
    </w:p>
    <w:p>
      <w:pPr>
        <w:tabs>
          <w:tab w:val="right" w:pos="9350"/>
        </w:tabs>
        <w:spacing w:after="20" w:before="180"/>
      </w:pPr>
      <w:r>
        <w:rPr>
          <w:rFonts w:ascii="Calibri" w:cs="Calibri" w:eastAsia="Calibri" w:hAnsi="Calibri"/>
          <w:b/>
          <w:bCs/>
          <w:sz w:val="21"/>
          <w:szCs w:val="21"/>
        </w:rPr>
        <w:t xml:space="preserve">Reengineering Consultant</w:t>
      </w:r>
      <w:r>
        <w:rPr>
          <w:rFonts w:ascii="Calibri" w:cs="Calibri" w:eastAsia="Calibri" w:hAnsi="Calibri"/>
          <w:color w:val="555555"/>
          <w:sz w:val="21"/>
          <w:szCs w:val="21"/>
        </w:rPr>
        <w:t xml:space="preserve">  |  KIEV SRL, Bolivia</w:t>
      </w:r>
      <w:r>
        <w:rPr>
          <w:rFonts w:ascii="Calibri" w:cs="Calibri" w:eastAsia="Calibri" w:hAnsi="Calibri"/>
          <w:i/>
          <w:iCs/>
          <w:color w:val="555555"/>
          <w:sz w:val="20"/>
          <w:szCs w:val="20"/>
        </w:rPr>
        <w:t xml:space="preserve">	2016 – 2017</w:t>
      </w:r>
    </w:p>
    <w:p>
      <w:pPr>
        <w:pStyle w:val="ListParagraph"/>
        <w:numPr>
          <w:ilvl w:val="0"/>
          <w:numId w:val="1"/>
        </w:numPr>
        <w:spacing w:after="60"/>
      </w:pPr>
      <w:r>
        <w:rPr>
          <w:rFonts w:ascii="Calibri" w:cs="Calibri" w:eastAsia="Calibri" w:hAnsi="Calibri"/>
          <w:sz w:val="20"/>
          <w:szCs w:val="20"/>
        </w:rPr>
        <w:t xml:space="preserve">Re-engineered the cash collection and reconciliation process for a nationwide ATM network, reducing operating losses.</w:t>
      </w:r>
    </w:p>
    <w:p>
      <w:pPr>
        <w:pStyle w:val="ListParagraph"/>
        <w:numPr>
          <w:ilvl w:val="0"/>
          <w:numId w:val="1"/>
        </w:numPr>
        <w:spacing w:after="60"/>
      </w:pPr>
      <w:r>
        <w:rPr>
          <w:rFonts w:ascii="Calibri" w:cs="Calibri" w:eastAsia="Calibri" w:hAnsi="Calibri"/>
          <w:sz w:val="20"/>
          <w:szCs w:val="20"/>
        </w:rPr>
        <w:t xml:space="preserve">Service design, risk management, and quality assurance planning (SQL Server, WordPress, PMI).</w:t>
      </w:r>
    </w:p>
    <w:p>
      <w:pPr>
        <w:tabs>
          <w:tab w:val="right" w:pos="9350"/>
        </w:tabs>
        <w:spacing w:after="20" w:before="180"/>
      </w:pPr>
      <w:r>
        <w:rPr>
          <w:rFonts w:ascii="Calibri" w:cs="Calibri" w:eastAsia="Calibri" w:hAnsi="Calibri"/>
          <w:b/>
          <w:bCs/>
          <w:sz w:val="21"/>
          <w:szCs w:val="21"/>
        </w:rPr>
        <w:t xml:space="preserve">Corporate Account Advisor</w:t>
      </w:r>
      <w:r>
        <w:rPr>
          <w:rFonts w:ascii="Calibri" w:cs="Calibri" w:eastAsia="Calibri" w:hAnsi="Calibri"/>
          <w:color w:val="555555"/>
          <w:sz w:val="21"/>
          <w:szCs w:val="21"/>
        </w:rPr>
        <w:t xml:space="preserve">  |  Microsoft / Cognos, Chile – Bolivia</w:t>
      </w:r>
      <w:r>
        <w:rPr>
          <w:rFonts w:ascii="Calibri" w:cs="Calibri" w:eastAsia="Calibri" w:hAnsi="Calibri"/>
          <w:i/>
          <w:iCs/>
          <w:color w:val="555555"/>
          <w:sz w:val="20"/>
          <w:szCs w:val="20"/>
        </w:rPr>
        <w:t xml:space="preserve">	2013 – 2015</w:t>
      </w:r>
    </w:p>
    <w:p>
      <w:pPr>
        <w:pStyle w:val="ListParagraph"/>
        <w:numPr>
          <w:ilvl w:val="0"/>
          <w:numId w:val="1"/>
        </w:numPr>
        <w:spacing w:after="60"/>
      </w:pPr>
      <w:r>
        <w:rPr>
          <w:rFonts w:ascii="Calibri" w:cs="Calibri" w:eastAsia="Calibri" w:hAnsi="Calibri"/>
          <w:sz w:val="20"/>
          <w:szCs w:val="20"/>
        </w:rPr>
        <w:t xml:space="preserve">Configured Microsoft CRM Online and JD Edwards; migrated databases to SQL Server for a banking client (Banco Itaú, Chile).</w:t>
      </w:r>
    </w:p>
    <w:p>
      <w:pPr>
        <w:tabs>
          <w:tab w:val="right" w:pos="9350"/>
        </w:tabs>
        <w:spacing w:after="20" w:before="180"/>
      </w:pPr>
      <w:r>
        <w:rPr>
          <w:rFonts w:ascii="Calibri" w:cs="Calibri" w:eastAsia="Calibri" w:hAnsi="Calibri"/>
          <w:b/>
          <w:bCs/>
          <w:sz w:val="21"/>
          <w:szCs w:val="21"/>
        </w:rPr>
        <w:t xml:space="preserve">National IT Manager</w:t>
      </w:r>
      <w:r>
        <w:rPr>
          <w:rFonts w:ascii="Calibri" w:cs="Calibri" w:eastAsia="Calibri" w:hAnsi="Calibri"/>
          <w:color w:val="555555"/>
          <w:sz w:val="21"/>
          <w:szCs w:val="21"/>
        </w:rPr>
        <w:t xml:space="preserve">  |  Bahiti – Lotex (Gambling &amp; Slot Machine Operator), Bolivia</w:t>
      </w:r>
      <w:r>
        <w:rPr>
          <w:rFonts w:ascii="Calibri" w:cs="Calibri" w:eastAsia="Calibri" w:hAnsi="Calibri"/>
          <w:i/>
          <w:iCs/>
          <w:color w:val="555555"/>
          <w:sz w:val="20"/>
          <w:szCs w:val="20"/>
        </w:rPr>
        <w:t xml:space="preserve">	2006 – 2012</w:t>
      </w:r>
    </w:p>
    <w:p>
      <w:pPr>
        <w:pStyle w:val="ListParagraph"/>
        <w:numPr>
          <w:ilvl w:val="0"/>
          <w:numId w:val="1"/>
        </w:numPr>
        <w:spacing w:after="60"/>
      </w:pPr>
      <w:r>
        <w:rPr>
          <w:rFonts w:ascii="Calibri" w:cs="Calibri" w:eastAsia="Calibri" w:hAnsi="Calibri"/>
          <w:sz w:val="20"/>
          <w:szCs w:val="20"/>
        </w:rPr>
        <w:t xml:space="preserve">National IT Manager: led a nationwide team of 250 people (20 engineers and technicians), with full responsibility for IT governance, security, and business continuity (ITIL, ISO).</w:t>
      </w:r>
    </w:p>
    <w:p>
      <w:pPr>
        <w:pStyle w:val="ListParagraph"/>
        <w:numPr>
          <w:ilvl w:val="0"/>
          <w:numId w:val="1"/>
        </w:numPr>
        <w:spacing w:after="60"/>
      </w:pPr>
      <w:r>
        <w:rPr>
          <w:rFonts w:ascii="Calibri" w:cs="Calibri" w:eastAsia="Calibri" w:hAnsi="Calibri"/>
          <w:sz w:val="20"/>
          <w:szCs w:val="20"/>
        </w:rPr>
        <w:t xml:space="preserve">Aligned IT governance with company strategy to maximize revenue collection, capitalize on opportunities, and prevent monetary fraud.</w:t>
      </w:r>
    </w:p>
    <w:p>
      <w:pPr>
        <w:pStyle w:val="ListParagraph"/>
        <w:numPr>
          <w:ilvl w:val="0"/>
          <w:numId w:val="1"/>
        </w:numPr>
        <w:spacing w:after="60"/>
      </w:pPr>
      <w:r>
        <w:rPr>
          <w:rFonts w:ascii="Calibri" w:cs="Calibri" w:eastAsia="Calibri" w:hAnsi="Calibri"/>
          <w:sz w:val="20"/>
          <w:szCs w:val="20"/>
        </w:rPr>
        <w:t xml:space="preserve">Managed annual operating and investment budgets from $20K to $1M USD against established KPIs, and implemented the corporate ERP (HR, Payroll, Finance, Accounting, Invoicing), including modules for government entities (Tax, Pension Funds, Ministry of Labor).</w:t>
      </w:r>
    </w:p>
    <w:p>
      <w:pPr>
        <w:pStyle w:val="ListParagraph"/>
        <w:numPr>
          <w:ilvl w:val="0"/>
          <w:numId w:val="1"/>
        </w:numPr>
        <w:spacing w:after="60"/>
      </w:pPr>
      <w:r>
        <w:rPr>
          <w:rFonts w:ascii="Calibri" w:cs="Calibri" w:eastAsia="Calibri" w:hAnsi="Calibri"/>
          <w:sz w:val="20"/>
          <w:szCs w:val="20"/>
        </w:rPr>
        <w:t xml:space="preserve">Accelerated the nationwide opening of 7 gaming halls: installation and oversight of 1,000 electronic slot machines connected internationally (Russia-Colombia-Bolivia), structured cabling, surveillance cameras, and corporate communication systems.</w:t>
      </w:r>
    </w:p>
    <w:p>
      <w:pPr>
        <w:pStyle w:val="ListParagraph"/>
        <w:numPr>
          <w:ilvl w:val="0"/>
          <w:numId w:val="1"/>
        </w:numPr>
        <w:spacing w:after="60"/>
      </w:pPr>
      <w:r>
        <w:rPr>
          <w:rFonts w:ascii="Calibri" w:cs="Calibri" w:eastAsia="Calibri" w:hAnsi="Calibri"/>
          <w:sz w:val="20"/>
          <w:szCs w:val="20"/>
        </w:rPr>
        <w:t xml:space="preserve">Directed a nationwide surveillance plan with more than 300 security cameras installed.</w:t>
      </w:r>
    </w:p>
    <w:p>
      <w:pPr>
        <w:pStyle w:val="ListParagraph"/>
        <w:numPr>
          <w:ilvl w:val="0"/>
          <w:numId w:val="1"/>
        </w:numPr>
        <w:spacing w:after="60"/>
      </w:pPr>
      <w:r>
        <w:rPr>
          <w:rFonts w:ascii="Calibri" w:cs="Calibri" w:eastAsia="Calibri" w:hAnsi="Calibri"/>
          <w:sz w:val="20"/>
          <w:szCs w:val="20"/>
        </w:rPr>
        <w:t xml:space="preserve">Designed the cash collection and reconciliation process (actual vs. theoretical) for the ATM network (Cash Balance) through Service Design.</w:t>
      </w:r>
    </w:p>
    <w:p>
      <w:pPr>
        <w:pStyle w:val="ListParagraph"/>
        <w:numPr>
          <w:ilvl w:val="0"/>
          <w:numId w:val="1"/>
        </w:numPr>
        <w:spacing w:after="60"/>
      </w:pPr>
      <w:r>
        <w:rPr>
          <w:rFonts w:ascii="Calibri" w:cs="Calibri" w:eastAsia="Calibri" w:hAnsi="Calibri"/>
          <w:sz w:val="20"/>
          <w:szCs w:val="20"/>
        </w:rPr>
        <w:t xml:space="preserve">Oversaw international roulette procurement and technical/commercial proposals aligned with company strategy, negotiating cost variations with clients.</w:t>
      </w:r>
    </w:p>
    <w:p>
      <w:pPr>
        <w:pStyle w:val="ListParagraph"/>
        <w:numPr>
          <w:ilvl w:val="0"/>
          <w:numId w:val="1"/>
        </w:numPr>
        <w:spacing w:after="60"/>
      </w:pPr>
      <w:r>
        <w:rPr>
          <w:rFonts w:ascii="Calibri" w:cs="Calibri" w:eastAsia="Calibri" w:hAnsi="Calibri"/>
          <w:sz w:val="20"/>
          <w:szCs w:val="20"/>
        </w:rPr>
        <w:t xml:space="preserve">Applied statistical process control (SPC) in an ISO 9001:2008 environment and failure mode analysis (FMEA) to improve MTBF and operational performance.</w:t>
      </w:r>
    </w:p>
    <w:p>
      <w:pPr>
        <w:pStyle w:val="ListParagraph"/>
        <w:numPr>
          <w:ilvl w:val="0"/>
          <w:numId w:val="1"/>
        </w:numPr>
        <w:spacing w:after="60"/>
      </w:pPr>
      <w:r>
        <w:rPr>
          <w:rFonts w:ascii="Calibri" w:cs="Calibri" w:eastAsia="Calibri" w:hAnsi="Calibri"/>
          <w:sz w:val="20"/>
          <w:szCs w:val="20"/>
        </w:rPr>
        <w:t xml:space="preserve">Researched feasibility, design, operation, and performance of distribution networks, and analyzed trends in margins, inventory, warehouse space, and staffing at local and chain level.</w:t>
      </w:r>
    </w:p>
    <w:p>
      <w:pPr>
        <w:pStyle w:val="ListParagraph"/>
        <w:numPr>
          <w:ilvl w:val="0"/>
          <w:numId w:val="1"/>
        </w:numPr>
        <w:spacing w:after="60"/>
      </w:pPr>
      <w:r>
        <w:rPr>
          <w:rFonts w:ascii="Calibri" w:cs="Calibri" w:eastAsia="Calibri" w:hAnsi="Calibri"/>
          <w:sz w:val="20"/>
          <w:szCs w:val="20"/>
        </w:rPr>
        <w:t xml:space="preserve">Applied game theory to optimize slot machine profitability — strategic equipment repositioning and play-behavior analysis, generating $150,000+ USD in additional revenue.</w:t>
      </w:r>
    </w:p>
    <w:p>
      <w:pPr>
        <w:pStyle w:val="ListParagraph"/>
        <w:numPr>
          <w:ilvl w:val="0"/>
          <w:numId w:val="1"/>
        </w:numPr>
        <w:spacing w:after="60"/>
      </w:pPr>
      <w:r>
        <w:rPr>
          <w:rFonts w:ascii="Calibri" w:cs="Calibri" w:eastAsia="Calibri" w:hAnsi="Calibri"/>
          <w:sz w:val="20"/>
          <w:szCs w:val="20"/>
        </w:rPr>
        <w:t xml:space="preserve">Cut communications costs from $15,000 to $6,000 USD per month, reduced the collection-loss rate on machines by 10% ($20,000 USD), and ensured compliance with monetary collection targets of $1M–$1.8M USD.</w:t>
      </w:r>
    </w:p>
    <w:p>
      <w:pPr>
        <w:pStyle w:val="ListParagraph"/>
        <w:numPr>
          <w:ilvl w:val="0"/>
          <w:numId w:val="1"/>
        </w:numPr>
        <w:spacing w:after="60"/>
      </w:pPr>
      <w:r>
        <w:rPr>
          <w:rFonts w:ascii="Calibri" w:cs="Calibri" w:eastAsia="Calibri" w:hAnsi="Calibri"/>
          <w:sz w:val="20"/>
          <w:szCs w:val="20"/>
        </w:rPr>
        <w:t xml:space="preserve">Trained and coached team members, strengthening internal communication and performance.</w:t>
      </w:r>
    </w:p>
    <w:p>
      <w:pPr>
        <w:tabs>
          <w:tab w:val="right" w:pos="9350"/>
        </w:tabs>
        <w:spacing w:after="20" w:before="180"/>
      </w:pPr>
      <w:r>
        <w:rPr>
          <w:rFonts w:ascii="Calibri" w:cs="Calibri" w:eastAsia="Calibri" w:hAnsi="Calibri"/>
          <w:b/>
          <w:bCs/>
          <w:sz w:val="21"/>
          <w:szCs w:val="21"/>
        </w:rPr>
        <w:t xml:space="preserve">Service Engineer</w:t>
      </w:r>
      <w:r>
        <w:rPr>
          <w:rFonts w:ascii="Calibri" w:cs="Calibri" w:eastAsia="Calibri" w:hAnsi="Calibri"/>
          <w:color w:val="555555"/>
          <w:sz w:val="21"/>
          <w:szCs w:val="21"/>
        </w:rPr>
        <w:t xml:space="preserve">  |  Bahiti – Lotex, Bolivia</w:t>
      </w:r>
      <w:r>
        <w:rPr>
          <w:rFonts w:ascii="Calibri" w:cs="Calibri" w:eastAsia="Calibri" w:hAnsi="Calibri"/>
          <w:i/>
          <w:iCs/>
          <w:color w:val="555555"/>
          <w:sz w:val="20"/>
          <w:szCs w:val="20"/>
        </w:rPr>
        <w:t xml:space="preserve">	2004 – 2006</w:t>
      </w:r>
    </w:p>
    <w:p>
      <w:pPr>
        <w:pStyle w:val="ListParagraph"/>
        <w:numPr>
          <w:ilvl w:val="0"/>
          <w:numId w:val="1"/>
        </w:numPr>
        <w:spacing w:after="60"/>
      </w:pPr>
      <w:r>
        <w:rPr>
          <w:rFonts w:ascii="Calibri" w:cs="Calibri" w:eastAsia="Calibri" w:hAnsi="Calibri"/>
          <w:sz w:val="20"/>
          <w:szCs w:val="20"/>
        </w:rPr>
        <w:t xml:space="preserve">Role preceding the national manager position, focused on technical support and slot machine numbering systems (.NET, Oracle, Unix, SQL Server, SAS protocol, PMI).</w:t>
      </w:r>
    </w:p>
    <w:p>
      <w:pPr>
        <w:spacing w:after="120"/>
      </w:pPr>
      <w:r>
        <w:rPr>
          <w:rFonts w:ascii="Calibri" w:cs="Calibri" w:eastAsia="Calibri" w:hAnsi="Calibri"/>
          <w:i/>
          <w:iCs/>
          <w:color w:val="555555"/>
          <w:sz w:val="18"/>
          <w:szCs w:val="18"/>
        </w:rPr>
        <w:t xml:space="preserve">Additional experience in technical development and consulting (banking, pension funds, energy) 1995–2003: COBOL/CICS/.NET/Oracle programming for financial systems at BBVA Bancomer, Afore Garante, and Kinder Morgan — details available upon request.</w:t>
      </w:r>
    </w:p>
    <w:p>
      <w:pPr>
        <w:pBdr>
          <w:bottom w:val="single" w:color="1F3864" w:sz="6" w:space="2"/>
        </w:pBdr>
        <w:spacing w:after="100" w:before="260"/>
      </w:pPr>
      <w:r>
        <w:rPr>
          <w:rFonts w:ascii="Calibri" w:cs="Calibri" w:eastAsia="Calibri" w:hAnsi="Calibri"/>
          <w:b/>
          <w:bCs/>
          <w:color w:val="1F3864"/>
          <w:sz w:val="21"/>
          <w:szCs w:val="21"/>
        </w:rPr>
        <w:t xml:space="preserve">EDUCATION</w:t>
      </w:r>
    </w:p>
    <w:p>
      <w:pPr>
        <w:spacing w:after="120"/>
      </w:pPr>
      <w:r>
        <w:rPr>
          <w:rFonts w:ascii="Calibri" w:cs="Calibri" w:eastAsia="Calibri" w:hAnsi="Calibri"/>
          <w:sz w:val="20"/>
          <w:szCs w:val="20"/>
        </w:rPr>
        <w:t xml:space="preserve">B.Sc. in Computer Science — UPIICSA, Instituto Politécnico Nacional, Mexico City (1997)</w:t>
      </w:r>
    </w:p>
    <w:p>
      <w:pPr>
        <w:spacing w:after="120"/>
      </w:pPr>
      <w:r>
        <w:rPr>
          <w:rFonts w:ascii="Calibri" w:cs="Calibri" w:eastAsia="Calibri" w:hAnsi="Calibri"/>
          <w:sz w:val="20"/>
          <w:szCs w:val="20"/>
        </w:rPr>
        <w:t xml:space="preserve">Diploma in Pension Fund Administration — ITESM, Mexico City (1998)</w:t>
      </w:r>
    </w:p>
    <w:p>
      <w:pPr>
        <w:pBdr>
          <w:bottom w:val="single" w:color="1F3864" w:sz="6" w:space="2"/>
        </w:pBdr>
        <w:spacing w:after="100" w:before="260"/>
      </w:pPr>
      <w:r>
        <w:rPr>
          <w:rFonts w:ascii="Calibri" w:cs="Calibri" w:eastAsia="Calibri" w:hAnsi="Calibri"/>
          <w:b/>
          <w:bCs/>
          <w:color w:val="1F3864"/>
          <w:sz w:val="21"/>
          <w:szCs w:val="21"/>
        </w:rPr>
        <w:t xml:space="preserve">CERTIFICATIONS</w:t>
      </w:r>
    </w:p>
    <w:p>
      <w:pPr>
        <w:pStyle w:val="ListParagraph"/>
        <w:numPr>
          <w:ilvl w:val="0"/>
          <w:numId w:val="1"/>
        </w:numPr>
        <w:spacing w:after="60"/>
      </w:pPr>
      <w:r>
        <w:rPr>
          <w:rFonts w:ascii="Calibri" w:cs="Calibri" w:eastAsia="Calibri" w:hAnsi="Calibri"/>
          <w:sz w:val="20"/>
          <w:szCs w:val="20"/>
        </w:rPr>
        <w:t xml:space="preserve">CertiProf Scrum Foundation (SFPC) — 2022</w:t>
      </w:r>
    </w:p>
    <w:p>
      <w:pPr>
        <w:pStyle w:val="ListParagraph"/>
        <w:numPr>
          <w:ilvl w:val="0"/>
          <w:numId w:val="1"/>
        </w:numPr>
        <w:spacing w:after="60"/>
      </w:pPr>
      <w:r>
        <w:rPr>
          <w:rFonts w:ascii="Calibri" w:cs="Calibri" w:eastAsia="Calibri" w:hAnsi="Calibri"/>
          <w:sz w:val="20"/>
          <w:szCs w:val="20"/>
        </w:rPr>
        <w:t xml:space="preserve">Platzi — UI Design — 2021</w:t>
      </w:r>
    </w:p>
    <w:p>
      <w:pPr>
        <w:pStyle w:val="ListParagraph"/>
        <w:numPr>
          <w:ilvl w:val="0"/>
          <w:numId w:val="1"/>
        </w:numPr>
        <w:spacing w:after="60"/>
      </w:pPr>
      <w:r>
        <w:rPr>
          <w:rFonts w:ascii="Calibri" w:cs="Calibri" w:eastAsia="Calibri" w:hAnsi="Calibri"/>
          <w:sz w:val="20"/>
          <w:szCs w:val="20"/>
        </w:rPr>
        <w:t xml:space="preserve">PMI Project Management Professional (PMP) — Coursework completed, exam pending — 2020</w:t>
      </w:r>
    </w:p>
    <w:p>
      <w:pPr>
        <w:pStyle w:val="ListParagraph"/>
        <w:numPr>
          <w:ilvl w:val="0"/>
          <w:numId w:val="1"/>
        </w:numPr>
        <w:spacing w:after="60"/>
      </w:pPr>
      <w:r>
        <w:rPr>
          <w:rFonts w:ascii="Calibri" w:cs="Calibri" w:eastAsia="Calibri" w:hAnsi="Calibri"/>
          <w:sz w:val="20"/>
          <w:szCs w:val="20"/>
        </w:rPr>
        <w:t xml:space="preserve">Microsoft Office 365: Managing Identities and Requirements (70-346) — 2016</w:t>
      </w:r>
    </w:p>
    <w:p>
      <w:pPr>
        <w:pBdr>
          <w:bottom w:val="single" w:color="1F3864" w:sz="6" w:space="2"/>
        </w:pBdr>
        <w:spacing w:after="100" w:before="260"/>
      </w:pPr>
      <w:r>
        <w:rPr>
          <w:rFonts w:ascii="Calibri" w:cs="Calibri" w:eastAsia="Calibri" w:hAnsi="Calibri"/>
          <w:b/>
          <w:bCs/>
          <w:color w:val="1F3864"/>
          <w:sz w:val="21"/>
          <w:szCs w:val="21"/>
        </w:rPr>
        <w:t xml:space="preserve">LANGUAGES</w:t>
      </w:r>
    </w:p>
    <w:p>
      <w:pPr>
        <w:spacing w:after="120"/>
      </w:pPr>
      <w:r>
        <w:rPr>
          <w:rFonts w:ascii="Calibri" w:cs="Calibri" w:eastAsia="Calibri" w:hAnsi="Calibri"/>
          <w:sz w:val="20"/>
          <w:szCs w:val="20"/>
        </w:rPr>
        <w:t xml:space="preserve">Spanish (native)   |   English (intermediate-advanced, B1+)</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2026-07-20T19:43:03.319Z</dcterms:created>
  <dcterms:modified xsi:type="dcterms:W3CDTF">2026-07-20T19:43:03.336Z</dcterms:modified>
</cp:coreProperties>
</file>

<file path=docProps/custom.xml><?xml version="1.0" encoding="utf-8"?>
<Properties xmlns="http://schemas.openxmlformats.org/officeDocument/2006/custom-properties" xmlns:vt="http://schemas.openxmlformats.org/officeDocument/2006/docPropsVTypes"/>
</file>