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12DD2">
      <w:pPr>
        <w:pStyle w:val="2"/>
        <w:bidi w:val="0"/>
        <w:jc w:val="center"/>
        <w:rPr>
          <w:rFonts w:hint="default"/>
          <w:lang w:val="en-US" w:eastAsia="zh-CN"/>
        </w:rPr>
      </w:pPr>
      <w:r>
        <w:rPr>
          <w:rFonts w:hint="eastAsia"/>
          <w:lang w:val="en-US" w:eastAsia="zh-CN"/>
        </w:rPr>
        <w:t>公司简介</w:t>
      </w:r>
    </w:p>
    <w:p w14:paraId="61DB9387">
      <w:pPr>
        <w:keepNext w:val="0"/>
        <w:keepLines w:val="0"/>
        <w:widowControl/>
        <w:suppressLineNumbers w:val="0"/>
        <w:ind w:firstLine="480" w:firstLineChars="20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广州圆爱康生物科技有限公司成立于 2018 年，是一家集医疗产品信息化、智能化研发、生产、销售于一体的高科技企业。公司作为智能医疗领域的领航者，深度融合互联网、物联网与医疗健康产业，专注构建智能 AI 驱动的居家医疗与康复全方位解决方案，倾力打造覆盖全人类全生命周期的智慧家康居家健康管理服务生态链，以科技创新驱动医疗健康发展。</w:t>
      </w:r>
    </w:p>
    <w:p w14:paraId="090A24A4">
      <w:pPr>
        <w:keepNext w:val="0"/>
        <w:keepLines w:val="0"/>
        <w:widowControl/>
        <w:suppressLineNumbers w:val="0"/>
        <w:ind w:firstLine="480" w:firstLineChars="200"/>
        <w:jc w:val="left"/>
        <w:rPr>
          <w:rFonts w:hint="eastAsia"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历经近 8 年积累，成功建立 “圆爱康智慧家康” 居家健康管理运营平台的互联网康复医疗服务闭环体系，基于智能康复设备便携式生物反馈电刺激治疗仪，联通患者端APP及医生端管理后台，使设备、患者、医院互联互通，实现一体化精准康复触达。产品可覆盖妇科、生殖中心、产科、儿童保健科、神经外科、泌尿外科、胃肠外科、骨科、疼痛科和康复医学科、中医科、妇女保健科、综合科、男科、健康管理中心的患者；随着公司发展，通过高端技术能力，智慧家康生态链以居家健康管理服务平台为核心基石，携手各级公立医院、中医医院、中医馆、民营医院及社区，共同构建“专业医疗+智能AI医疗服务”与“智能AI客服服务”两大核心优势体系；链接全科人类全生命周期的居家医疗健康产品，助力多方面康复治疗。</w:t>
      </w:r>
    </w:p>
    <w:p w14:paraId="51716D35">
      <w:pPr>
        <w:keepNext w:val="0"/>
        <w:keepLines w:val="0"/>
        <w:widowControl/>
        <w:suppressLineNumbers w:val="0"/>
        <w:ind w:firstLine="480" w:firstLineChars="200"/>
        <w:jc w:val="left"/>
        <w:rPr>
          <w:rFonts w:hint="eastAsia" w:ascii="微软雅黑" w:hAnsi="微软雅黑" w:eastAsia="微软雅黑" w:cs="微软雅黑"/>
          <w:sz w:val="21"/>
          <w:szCs w:val="24"/>
        </w:rPr>
      </w:pPr>
      <w:r>
        <w:rPr>
          <w:rFonts w:hint="eastAsia" w:ascii="微软雅黑" w:hAnsi="微软雅黑" w:eastAsia="微软雅黑" w:cs="微软雅黑"/>
          <w:kern w:val="0"/>
          <w:sz w:val="24"/>
          <w:szCs w:val="24"/>
          <w:lang w:val="en-US" w:eastAsia="zh-CN" w:bidi="ar"/>
        </w:rPr>
        <w:t>智慧家康还积极与医院深度合作，布局线下实体医疗场景，提供康复治疗方案，通过智慧医疗健康服务平台实现科室管理数字化，集成多种技术，融合多方面能力。在此基础上，积极拓展生态合作边界，赋能多领域伙伴，形成多元共生、协同发展的新业态，让每位用户尽享科技带来的健康福祉，共创</w:t>
      </w:r>
      <w:bookmarkStart w:id="0" w:name="_GoBack"/>
      <w:bookmarkEnd w:id="0"/>
      <w:r>
        <w:rPr>
          <w:rFonts w:hint="eastAsia" w:ascii="微软雅黑" w:hAnsi="微软雅黑" w:eastAsia="微软雅黑" w:cs="微软雅黑"/>
          <w:kern w:val="0"/>
          <w:sz w:val="24"/>
          <w:szCs w:val="24"/>
          <w:lang w:val="en-US" w:eastAsia="zh-CN" w:bidi="ar"/>
        </w:rPr>
        <w:t>健康、智慧的美好未来。</w:t>
      </w:r>
    </w:p>
    <w:sectPr>
      <w:pgSz w:w="11906" w:h="16838"/>
      <w:pgMar w:top="1440" w:right="1266" w:bottom="1440" w:left="11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522CC1"/>
    <w:rsid w:val="3C4F3C35"/>
    <w:rsid w:val="48522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633</Words>
  <Characters>641</Characters>
  <Lines>0</Lines>
  <Paragraphs>0</Paragraphs>
  <TotalTime>1</TotalTime>
  <ScaleCrop>false</ScaleCrop>
  <LinksUpToDate>false</LinksUpToDate>
  <CharactersWithSpaces>649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2024-12-05T11:13:00Z</dcterms:created>
  <dc:creator>serenarh</dc:creator>
  <cp:lastModifiedBy>九九</cp:lastModifiedBy>
  <dcterms:modified xsi:type="dcterms:W3CDTF">2026-06-05T04:28:41Z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D4443E1C83074A2D96F8C7F6822ECE82_11</vt:lpwstr>
  </property>
  <property fmtid="{D5CDD505-2E9C-101B-9397-08002B2CF9AE}" pid="4" name="KSOTemplateDocerSaveRecord">
    <vt:lpwstr>eyJoZGlkIjoiYTM5MTZmNjAyZjEyMzU3OGQ1MDEyNzM2NjEwYTgwOTkiLCJ1c2VySWQiOiIzMDI5Njc5NzYifQ==</vt:lpwstr>
  </property>
</Properties>
</file>