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高新区"三甲—社区—居家"智慧家康联动建设工程方案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为积极落实国家分级诊疗、居家养老和医养结合相关部署，推动优质医疗资源下沉基层，特提出本方案，供审议指导。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一、建设背景</w:t>
      </w:r>
    </w:p>
    <w:p>
      <w:pPr>
        <w:spacing w:after="120" w:line="312" w:lineRule="auto"/>
      </w:pPr>
      <w:r>
        <w:t>党中央、国务院系列部署明确：推动优质医疗资源扩容下沉，推进分级诊疗，发展居家和社区医养结合服务，实施健康中国行动。在国家"居家护理+智慧养老+慢病全程管理"的政策窗口期，将康复服务由院内延伸至家庭，已成为医疗卫生改革的方向性共识。</w:t>
      </w:r>
    </w:p>
    <w:p>
      <w:pPr>
        <w:spacing w:after="120" w:line="312" w:lineRule="auto"/>
      </w:pPr>
      <w:r>
        <w:t>高新区此前已在基层医疗领域投入建设了社区病房、救护车等设施，具备承接分级诊疗的硬件基础。但从实际运行看，服务闭环尚未完全打通。</w:t>
      </w:r>
    </w:p>
    <w:p>
      <w:pPr>
        <w:spacing w:after="120" w:line="312" w:lineRule="auto"/>
      </w:pPr>
      <w:r>
        <w:t>过去探索的"基层向三甲输送患者"模式存在一定局限：患者具有自主就医意愿，往往自行前往大医院就诊，无需中间环节转送；真正需要补强的，是患者在三甲医院治疗后、回归社区与家庭阶段的"院外管理"。院外管理不到位，将直接导致慢病复发、再住院率上升，医疗成本最终沉淀于医保和家庭。</w:t>
      </w:r>
    </w:p>
    <w:p>
      <w:pPr>
        <w:spacing w:after="120" w:line="312" w:lineRule="auto"/>
      </w:pPr>
      <w:r>
        <w:t>本方案旨在补齐这一环节，盘活区内现有医疗资源，将三甲医院的技术能力延伸至社区与家庭，形成"三甲—社区—居家"的服务闭环。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二、项目定位与整体架构</w:t>
      </w:r>
    </w:p>
    <w:p>
      <w:pPr>
        <w:pStyle w:val="Heading3"/>
      </w:pPr>
      <w:r>
        <w:rPr>
          <w:color w:val="2D5F9E"/>
          <w:sz w:val="26"/>
        </w:rPr>
        <w:t>2.1 一句话定位</w:t>
      </w:r>
    </w:p>
    <w:p>
      <w:pPr>
        <w:spacing w:after="120" w:line="312" w:lineRule="auto"/>
      </w:pPr>
      <w:r/>
      <w:r>
        <w:rPr>
          <w:b/>
        </w:rPr>
        <w:t>以区域内三级甲等医院（郑州市第七人民医院）为技术枢纽，区属社区为服务网点，以成熟第三方专业服务机构为运营主体，打造"三甲—社区—居家"三位一体、多病种的智慧家康联动体系，建设郑州市首个慢病全周期居家康复管理示范区。</w:t>
      </w:r>
      <w:r/>
    </w:p>
    <w:p>
      <w:pPr>
        <w:pStyle w:val="Heading3"/>
      </w:pPr>
      <w:r>
        <w:rPr>
          <w:color w:val="2D5F9E"/>
          <w:sz w:val="26"/>
        </w:rPr>
        <w:t>2.2 核心逻辑：四个"零"与一个"闭环"</w:t>
      </w:r>
    </w:p>
    <w:p>
      <w:pPr>
        <w:pStyle w:val="ListBullet"/>
        <w:spacing w:after="60"/>
        <w:ind w:left="567"/>
      </w:pPr>
      <w:r/>
      <w:r>
        <w:rPr>
          <w:b/>
        </w:rPr>
        <w:t>零设备采购</w:t>
      </w:r>
      <w:r>
        <w:t>：评估与居家康复设备由第三方服务机构自带，区、医院、社区均无需投入采购资金。</w:t>
      </w:r>
    </w:p>
    <w:p>
      <w:pPr>
        <w:pStyle w:val="ListBullet"/>
        <w:spacing w:after="60"/>
        <w:ind w:left="567"/>
      </w:pPr>
      <w:r/>
      <w:r>
        <w:rPr>
          <w:b/>
        </w:rPr>
        <w:t>零养人负担</w:t>
      </w:r>
      <w:r>
        <w:t>：从筛查、执行到康复指导，由第三方"六师共管"专业团队完成，基层医护无新增用人压力。</w:t>
      </w:r>
    </w:p>
    <w:p>
      <w:pPr>
        <w:pStyle w:val="ListBullet"/>
        <w:spacing w:after="60"/>
        <w:ind w:left="567"/>
      </w:pPr>
      <w:r/>
      <w:r>
        <w:rPr>
          <w:b/>
        </w:rPr>
        <w:t>零软件开发</w:t>
      </w:r>
      <w:r>
        <w:t>：依托成熟数字化健康管理平台，复用全国已运营样板，本区内无需从零搭建系统。</w:t>
      </w:r>
    </w:p>
    <w:p>
      <w:pPr>
        <w:pStyle w:val="ListBullet"/>
        <w:spacing w:after="60"/>
        <w:ind w:left="567"/>
      </w:pPr>
      <w:r/>
      <w:r>
        <w:rPr>
          <w:b/>
        </w:rPr>
        <w:t>零风险启动</w:t>
      </w:r>
      <w:r>
        <w:t>：依托成熟模式落地，效果可见、稳步推进、分步实施。</w:t>
      </w:r>
    </w:p>
    <w:p>
      <w:pPr>
        <w:pStyle w:val="ListBullet"/>
        <w:spacing w:after="60"/>
        <w:ind w:left="567"/>
      </w:pPr>
      <w:r/>
      <w:r>
        <w:rPr>
          <w:b/>
        </w:rPr>
        <w:t>一个闭环</w:t>
      </w:r>
      <w:r>
        <w:t>：筛查 → 评估 → 三甲诊疗 → 居家/社区康复 → 数据反馈，全程闭环、数据留痕、效果可量化。</w:t>
      </w:r>
    </w:p>
    <w:p>
      <w:pPr>
        <w:pStyle w:val="Heading3"/>
      </w:pPr>
      <w:r>
        <w:rPr>
          <w:color w:val="2D5F9E"/>
          <w:sz w:val="26"/>
        </w:rPr>
        <w:t>2.3 平台载体</w:t>
      </w:r>
    </w:p>
    <w:p>
      <w:pPr>
        <w:spacing w:after="120" w:line="312" w:lineRule="auto"/>
      </w:pPr>
      <w:r>
        <w:t>本项目所依托的，是</w:t>
      </w:r>
      <w:r>
        <w:rPr>
          <w:b/>
        </w:rPr>
        <w:t>已在多家医院成熟运营、可直接本区复用的数字化健康管理平台</w:t>
      </w:r>
      <w:r>
        <w:t>。平台各产品端已实际运行：</w:t>
      </w:r>
    </w:p>
    <w:p>
      <w:pPr>
        <w:pStyle w:val="ListBullet"/>
        <w:spacing w:after="60"/>
        <w:ind w:left="567"/>
      </w:pPr>
      <w:r/>
      <w:r>
        <w:rPr>
          <w:b/>
        </w:rPr>
        <w:t>医生端/护士端（移动管理端）</w:t>
      </w:r>
      <w:r>
        <w:t>：医生在线开具康复处方、评估解读、治疗方案动态调整、居家异常研判</w:t>
      </w:r>
    </w:p>
    <w:p>
      <w:pPr>
        <w:pStyle w:val="ListBullet"/>
        <w:spacing w:after="60"/>
        <w:ind w:left="567"/>
      </w:pPr>
      <w:r/>
      <w:r>
        <w:rPr>
          <w:b/>
        </w:rPr>
        <w:t>患者App</w:t>
      </w:r>
      <w:r>
        <w:t>：患者在线获取居家健康服务、接受康复方案、数据回传、沟通咨询</w:t>
      </w:r>
    </w:p>
    <w:p>
      <w:pPr>
        <w:pStyle w:val="ListBullet"/>
        <w:spacing w:after="60"/>
        <w:ind w:left="567"/>
      </w:pPr>
      <w:r/>
      <w:r>
        <w:rPr>
          <w:b/>
        </w:rPr>
        <w:t>社区端</w:t>
      </w:r>
      <w:r>
        <w:t>：服务登记、预约管理、辅具管理、筛查组织、驻点服务</w:t>
      </w:r>
    </w:p>
    <w:p>
      <w:pPr>
        <w:pStyle w:val="ListBullet"/>
        <w:spacing w:after="60"/>
        <w:ind w:left="567"/>
      </w:pPr>
      <w:r/>
      <w:r>
        <w:rPr>
          <w:b/>
        </w:rPr>
        <w:t>决策数据大屏</w:t>
      </w:r>
      <w:r>
        <w:t>：全区康复服务运行数据可视化展示，供区领导实时掌握</w:t>
      </w:r>
    </w:p>
    <w:p>
      <w:pPr>
        <w:spacing w:after="120" w:line="312" w:lineRule="auto"/>
      </w:pPr>
      <w:r>
        <w:t>各端口均为</w:t>
      </w:r>
      <w:r>
        <w:rPr>
          <w:b/>
        </w:rPr>
        <w:t>已在全国多家医院上线运营的成熟产品</w:t>
      </w:r>
      <w:r>
        <w:t>，本区可直接启用，无需定制开发。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三、技术落地与协同模式</w:t>
      </w:r>
    </w:p>
    <w:p>
      <w:pPr>
        <w:pStyle w:val="Heading3"/>
      </w:pPr>
      <w:r>
        <w:rPr>
          <w:color w:val="2D5F9E"/>
          <w:sz w:val="26"/>
        </w:rPr>
        <w:t>3.1 平台部署：本地化部署于高新区</w:t>
      </w:r>
    </w:p>
    <w:p>
      <w:pPr>
        <w:pStyle w:val="ListBullet"/>
        <w:spacing w:after="60"/>
        <w:ind w:left="567"/>
      </w:pPr>
      <w:r>
        <w:t>平台为</w:t>
      </w:r>
      <w:r>
        <w:rPr>
          <w:b/>
        </w:rPr>
        <w:t>已在多家医院成熟运营的健康管理平台</w:t>
      </w:r>
      <w:r>
        <w:t>，采用</w:t>
      </w:r>
      <w:r>
        <w:rPr>
          <w:b/>
        </w:rPr>
        <w:t>本地化部署</w:t>
      </w:r>
      <w:r>
        <w:t>至高新区服务器，独立运作。</w:t>
      </w:r>
    </w:p>
    <w:p>
      <w:pPr>
        <w:pStyle w:val="ListBullet"/>
        <w:spacing w:after="60"/>
        <w:ind w:left="567"/>
      </w:pPr>
      <w:r/>
      <w:r>
        <w:rPr>
          <w:b/>
        </w:rPr>
        <w:t>数据留存于高新区本地</w:t>
      </w:r>
      <w:r>
        <w:t>：全区康复服务数据归集于本地平台，数据归属清晰、安全可控。</w:t>
      </w:r>
    </w:p>
    <w:p>
      <w:pPr>
        <w:pStyle w:val="ListBullet"/>
        <w:spacing w:after="60"/>
        <w:ind w:left="567"/>
      </w:pPr>
      <w:r>
        <w:t>本项目无需采购或新建信息系统，</w:t>
      </w:r>
      <w:r>
        <w:rPr>
          <w:b/>
        </w:rPr>
        <w:t>平台为现成成熟产品，直接部署启用</w:t>
      </w:r>
      <w:r>
        <w:t>。</w:t>
      </w:r>
    </w:p>
    <w:p>
      <w:pPr>
        <w:pStyle w:val="Heading3"/>
      </w:pPr>
      <w:r>
        <w:rPr>
          <w:color w:val="2D5F9E"/>
          <w:sz w:val="26"/>
        </w:rPr>
        <w:t>3.2 分层部署架构：数据在本地、服务在云端</w:t>
      </w:r>
    </w:p>
    <w:p>
      <w:pPr>
        <w:spacing w:after="120" w:line="312" w:lineRule="auto"/>
      </w:pPr>
      <w:r>
        <w:t>本项目采用</w:t>
      </w:r>
      <w:r>
        <w:rPr>
          <w:b/>
        </w:rPr>
        <w:t>"数据在本地、服务在云端"的分层部署</w:t>
      </w:r>
      <w:r>
        <w:t>，兼顾数据安全与便捷服务：</w:t>
      </w:r>
    </w:p>
    <w:p>
      <w:pPr>
        <w:pStyle w:val="ListBullet"/>
        <w:spacing w:after="60"/>
        <w:ind w:left="567"/>
      </w:pPr>
      <w:r/>
      <w:r>
        <w:rPr>
          <w:b/>
        </w:rPr>
        <w:t>监管与数据层（本地部署于高新区）</w:t>
      </w:r>
      <w:r>
        <w:t>：全区健康康复数据、服务存证、政府/医院监管系统、决策数据大屏。数据归属清晰、受区管控、为区所用。</w:t>
      </w:r>
    </w:p>
    <w:p>
      <w:pPr>
        <w:pStyle w:val="ListBullet"/>
        <w:spacing w:after="60"/>
        <w:ind w:left="567"/>
      </w:pPr>
      <w:r/>
      <w:r>
        <w:rPr>
          <w:b/>
        </w:rPr>
        <w:t>患者与运营层（云端）</w:t>
      </w:r>
      <w:r>
        <w:t>：患者App、运营客服、远程指导。患者遍布全区、需随时访问，运行于云端；患者产生的健康数据最终统一归集、存证至本地数据层。</w:t>
      </w:r>
    </w:p>
    <w:p>
      <w:pPr>
        <w:spacing w:after="120" w:line="312" w:lineRule="auto"/>
      </w:pPr>
      <w:r/>
      <w:r>
        <w:rPr>
          <w:b/>
        </w:rPr>
        <w:t>数据在本地、服务在云端，两者并行不悖</w:t>
      </w:r>
      <w:r>
        <w:t>，兼顾了服务便捷与数据属地安全。系统日常更新由专业团队远程运维，无需频繁安排人员到场。</w:t>
      </w:r>
    </w:p>
    <w:p>
      <w:pPr>
        <w:pStyle w:val="Heading3"/>
      </w:pPr>
      <w:r>
        <w:rPr>
          <w:color w:val="2D5F9E"/>
          <w:sz w:val="26"/>
        </w:rPr>
        <w:t>3.3 各方端口与应用</w:t>
      </w:r>
    </w:p>
    <w:p>
      <w:pPr>
        <w:spacing w:after="120" w:line="312" w:lineRule="auto"/>
      </w:pPr>
      <w:r>
        <w:t>项目在统一平台上为各方提供对应应用端口，职责清晰、运行顺畅：</w:t>
      </w:r>
    </w:p>
    <w:p>
      <w:pPr>
        <w:pStyle w:val="ListBullet"/>
        <w:spacing w:after="60"/>
        <w:ind w:left="567"/>
      </w:pPr>
      <w:r/>
      <w:r>
        <w:rPr>
          <w:b/>
        </w:rPr>
        <w:t>医生 / 医护</w:t>
      </w:r>
      <w:r>
        <w:t>：医生端移动管理端——在线开具康复处方、评估解读、治疗方案调整、居家异常处置</w:t>
      </w:r>
    </w:p>
    <w:p>
      <w:pPr>
        <w:pStyle w:val="ListBullet"/>
        <w:spacing w:after="60"/>
        <w:ind w:left="567"/>
      </w:pPr>
      <w:r/>
      <w:r>
        <w:rPr>
          <w:b/>
        </w:rPr>
        <w:t>患者 / 家属</w:t>
      </w:r>
      <w:r>
        <w:t>：患者App——获取居家健康服务、接受康复方案、数据回传、沟通咨询</w:t>
      </w:r>
    </w:p>
    <w:p>
      <w:pPr>
        <w:pStyle w:val="ListBullet"/>
        <w:spacing w:after="60"/>
        <w:ind w:left="567"/>
      </w:pPr>
      <w:r/>
      <w:r>
        <w:rPr>
          <w:b/>
        </w:rPr>
        <w:t>社区 / 街道</w:t>
      </w:r>
      <w:r>
        <w:t>：社区端——服务登记、辅具管理、筛查组织、驻点服务</w:t>
      </w:r>
    </w:p>
    <w:p>
      <w:pPr>
        <w:pStyle w:val="ListBullet"/>
        <w:spacing w:after="60"/>
        <w:ind w:left="567"/>
      </w:pPr>
      <w:r/>
      <w:r>
        <w:rPr>
          <w:b/>
        </w:rPr>
        <w:t>区领导</w:t>
      </w:r>
      <w:r>
        <w:t>：决策数据大屏——实时掌握全区康复服务运行状况</w:t>
      </w:r>
    </w:p>
    <w:p>
      <w:pPr>
        <w:spacing w:after="120" w:line="312" w:lineRule="auto"/>
      </w:pPr>
      <w:r>
        <w:t>各方在统一平台内协作，患者服务全流程于平台内闭环完成。</w:t>
      </w:r>
    </w:p>
    <w:p>
      <w:pPr>
        <w:pStyle w:val="Heading3"/>
      </w:pPr>
      <w:r>
        <w:rPr>
          <w:color w:val="2D5F9E"/>
          <w:sz w:val="26"/>
        </w:rPr>
        <w:t>3.4 数据安全合规</w:t>
      </w:r>
    </w:p>
    <w:p>
      <w:pPr>
        <w:spacing w:after="120" w:line="312" w:lineRule="auto"/>
      </w:pPr>
      <w:r>
        <w:t>本项目数据安全采用</w:t>
      </w:r>
      <w:r>
        <w:rPr>
          <w:b/>
        </w:rPr>
        <w:t>"云服务等多保背书 + 应用层合规 + 数据属地留存"</w:t>
      </w:r>
      <w:r>
        <w:t>三层复合保障，数据全程加密、分级授权、留痕可查，严格符合国家网络安全与数据安全要求，无需区、院、社区额外投入。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四、多病种服务内容</w:t>
      </w:r>
    </w:p>
    <w:p>
      <w:pPr>
        <w:pStyle w:val="Heading3"/>
      </w:pPr>
      <w:r>
        <w:rPr>
          <w:color w:val="2D5F9E"/>
          <w:sz w:val="26"/>
        </w:rPr>
        <w:t>4.1 核心病种一：心脏康复</w:t>
      </w:r>
    </w:p>
    <w:p>
      <w:pPr>
        <w:pStyle w:val="ListBullet"/>
        <w:spacing w:after="60"/>
        <w:ind w:left="567"/>
      </w:pPr>
      <w:r/>
      <w:r>
        <w:rPr>
          <w:b/>
        </w:rPr>
        <w:t>现状与需求</w:t>
      </w:r>
      <w:r>
        <w:t>：心血管疾病是我国居民死亡首要原因；科学的心脏康复可使心衰患者再住院率降低约25%、冠心病死亡率下降20%以上。但我国心脏康复实际参与率长期不足10%，出院后"黄金康复期"普遍荒废。</w:t>
      </w:r>
    </w:p>
    <w:p>
      <w:pPr>
        <w:pStyle w:val="ListBullet"/>
        <w:spacing w:after="60"/>
        <w:ind w:left="567"/>
      </w:pPr>
      <w:r/>
      <w:r>
        <w:rPr>
          <w:b/>
        </w:rPr>
        <w:t>落地路径</w:t>
      </w:r>
      <w:r>
        <w:t>：依托郑州市第七人民医院心血管专科实力，承接其术后、PCI术后、心衰稳定期患者的</w:t>
      </w:r>
      <w:r>
        <w:rPr>
          <w:b/>
        </w:rPr>
        <w:t>院外延续康复</w:t>
      </w:r>
      <w:r>
        <w:t>。三甲开处方，第三方承接居家执行。</w:t>
      </w:r>
    </w:p>
    <w:p>
      <w:pPr>
        <w:pStyle w:val="ListBullet"/>
        <w:spacing w:after="60"/>
        <w:ind w:left="567"/>
      </w:pPr>
      <w:r/>
      <w:r>
        <w:rPr>
          <w:b/>
        </w:rPr>
        <w:t>服务内容</w:t>
      </w:r>
      <w:r>
        <w:t>：</w:t>
      </w:r>
    </w:p>
    <w:p>
      <w:pPr>
        <w:pStyle w:val="ListBullet"/>
        <w:spacing w:after="60"/>
        <w:ind w:left="567"/>
      </w:pPr>
      <w:r>
        <w:t>入院/出院康复评估、康复处方开具、治疗方案动态调整</w:t>
      </w:r>
    </w:p>
    <w:p>
      <w:pPr>
        <w:pStyle w:val="ListBullet"/>
        <w:spacing w:after="60"/>
        <w:ind w:left="567"/>
      </w:pPr>
      <w:r>
        <w:t>心脏康复术后专科诊疗 + 居家远程康复（超声电治疗设备 + 远程指导）</w:t>
      </w:r>
    </w:p>
    <w:p>
      <w:pPr>
        <w:pStyle w:val="ListBullet"/>
        <w:spacing w:after="60"/>
        <w:ind w:left="567"/>
      </w:pPr>
      <w:r>
        <w:t>居家康复数据实时监测、异常研判、急症预警</w:t>
      </w:r>
    </w:p>
    <w:p>
      <w:pPr>
        <w:pStyle w:val="ListBullet"/>
        <w:spacing w:after="60"/>
        <w:ind w:left="567"/>
      </w:pPr>
      <w:r>
        <w:t>双向转诊：居家异常第一时间回传三甲，稳定期转回社区延续</w:t>
      </w:r>
    </w:p>
    <w:p>
      <w:pPr>
        <w:pStyle w:val="Heading3"/>
      </w:pPr>
      <w:r>
        <w:rPr>
          <w:color w:val="2D5F9E"/>
          <w:sz w:val="26"/>
        </w:rPr>
        <w:t>4.2 核心病种二：盆底 / 产后康复</w:t>
      </w:r>
    </w:p>
    <w:p>
      <w:pPr>
        <w:pStyle w:val="ListBullet"/>
        <w:spacing w:after="60"/>
        <w:ind w:left="567"/>
      </w:pPr>
      <w:r/>
      <w:r>
        <w:rPr>
          <w:b/>
        </w:rPr>
        <w:t>现状与需求</w:t>
      </w:r>
      <w:r>
        <w:t>：盆底功能障碍产后女性发生率达30-40%、中老年女性超50%，但主动筛查率极低、弃治率高。产后盆底修复存在明确黄金窗口期，错过难补救。</w:t>
      </w:r>
    </w:p>
    <w:p>
      <w:pPr>
        <w:pStyle w:val="ListBullet"/>
        <w:spacing w:after="60"/>
        <w:ind w:left="567"/>
      </w:pPr>
      <w:r/>
      <w:r>
        <w:rPr>
          <w:b/>
        </w:rPr>
        <w:t>落地路径</w:t>
      </w:r>
      <w:r>
        <w:t>：依托社区筛查，前置"早发现、早干预"，服务产后女性及盆底功能障碍患者（中老年女性为主）。</w:t>
      </w:r>
    </w:p>
    <w:p>
      <w:pPr>
        <w:pStyle w:val="ListBullet"/>
        <w:spacing w:after="60"/>
        <w:ind w:left="567"/>
      </w:pPr>
      <w:r/>
      <w:r>
        <w:rPr>
          <w:b/>
        </w:rPr>
        <w:t>服务内容</w:t>
      </w:r>
      <w:r>
        <w:t>：</w:t>
      </w:r>
    </w:p>
    <w:p>
      <w:pPr>
        <w:pStyle w:val="ListBullet"/>
        <w:spacing w:after="60"/>
        <w:ind w:left="567"/>
      </w:pPr>
      <w:r>
        <w:t>社区/产后筛查（表面肌电评估仪，设备自带）</w:t>
      </w:r>
    </w:p>
    <w:p>
      <w:pPr>
        <w:pStyle w:val="ListBullet"/>
        <w:spacing w:after="60"/>
        <w:ind w:left="567"/>
      </w:pPr>
      <w:r>
        <w:t>快速评估、报告解读、居家康复方案定制</w:t>
      </w:r>
    </w:p>
    <w:p>
      <w:pPr>
        <w:pStyle w:val="ListBullet"/>
        <w:spacing w:after="60"/>
        <w:ind w:left="567"/>
      </w:pPr>
      <w:r>
        <w:t>居家盆底康复治疗 + 六师共管远程指导</w:t>
      </w:r>
    </w:p>
    <w:p>
      <w:pPr>
        <w:pStyle w:val="ListBullet"/>
        <w:spacing w:after="60"/>
        <w:ind w:left="567"/>
      </w:pPr>
      <w:r>
        <w:t>周期结束效果复评</w:t>
      </w:r>
    </w:p>
    <w:p>
      <w:pPr>
        <w:pStyle w:val="Heading3"/>
      </w:pPr>
      <w:r>
        <w:rPr>
          <w:color w:val="2D5F9E"/>
          <w:sz w:val="26"/>
        </w:rPr>
        <w:t>4.3 扩展病种：神经康复</w:t>
      </w:r>
    </w:p>
    <w:p>
      <w:pPr>
        <w:pStyle w:val="ListBullet"/>
        <w:spacing w:after="60"/>
        <w:ind w:left="567"/>
      </w:pPr>
      <w:r/>
      <w:r>
        <w:rPr>
          <w:b/>
        </w:rPr>
        <w:t>神经康复与神经行为疗法</w:t>
      </w:r>
      <w:r>
        <w:t>：针对认知障碍早期（MCI）、脑卒中后康复、儿童发育迟缓等，提供居家数字疗法、神经行为训练与延续康复。</w:t>
      </w:r>
    </w:p>
    <w:p>
      <w:pPr>
        <w:pStyle w:val="ListBullet"/>
        <w:spacing w:after="60"/>
        <w:ind w:left="567"/>
      </w:pPr>
      <w:r/>
      <w:r>
        <w:rPr>
          <w:b/>
        </w:rPr>
        <w:t>慢病综合管理</w:t>
      </w:r>
      <w:r>
        <w:t>：将上述病种纳入统一的全周期数字化管理体系。</w:t>
      </w:r>
    </w:p>
    <w:p>
      <w:pPr>
        <w:pStyle w:val="Heading3"/>
      </w:pPr>
      <w:r>
        <w:rPr>
          <w:color w:val="2D5F9E"/>
          <w:sz w:val="26"/>
        </w:rPr>
        <w:t>4.4 业务闭环：贯穿全程的管理体系</w:t>
      </w:r>
    </w:p>
    <w:p>
      <w:pPr>
        <w:spacing w:after="120" w:line="312" w:lineRule="auto"/>
      </w:pPr>
      <w:r>
        <w:t>上述病种归属于</w:t>
      </w:r>
      <w:r>
        <w:rPr>
          <w:b/>
        </w:rPr>
        <w:t>同一套"筛查—干预—居家康复—数据反馈"的全周期闭环</w:t>
      </w:r>
      <w:r>
        <w:t>：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社区筛查/医院评估</w:t>
        <w:br/>
        <w:t xml:space="preserve">      ↓</w:t>
        <w:br/>
        <w:t>方案评估与干预处方（三甲+六师共管）</w:t>
        <w:br/>
        <w:t xml:space="preserve">      ↓</w:t>
        <w:br/>
        <w:t>居家/社区康复执行（设备+远程指导+线下驻点）</w:t>
        <w:br/>
        <w:t xml:space="preserve">      ↓</w:t>
        <w:br/>
        <w:t>数据实时回传 + 异常预警</w:t>
        <w:br/>
        <w:t xml:space="preserve">      ↓</w:t>
        <w:br/>
        <w:t>效果复评 · 双向转诊 · 持续管理</w:t>
      </w:r>
    </w:p>
    <w:p>
      <w:pPr>
        <w:spacing w:after="120" w:line="312" w:lineRule="auto"/>
      </w:pPr>
      <w:r>
        <w:t>上述多病种服务依托</w:t>
      </w:r>
      <w:r>
        <w:rPr>
          <w:b/>
        </w:rPr>
        <w:t>同一套平台、一支专业团队、统一数据底座</w:t>
      </w:r>
      <w:r>
        <w:t>协同开展。全区只需完成一次体系落地，即可长期、可复用、可扩展地建设慢病康复管理能力，边际扩展成本低。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五、多方分工及主要工作</w:t>
      </w:r>
    </w:p>
    <w:p>
      <w:pPr>
        <w:pStyle w:val="Heading3"/>
      </w:pPr>
      <w:r>
        <w:rPr>
          <w:color w:val="2D5F9E"/>
          <w:sz w:val="26"/>
        </w:rPr>
        <w:t>（一）医院 · 医疗诊疗服务</w:t>
      </w:r>
    </w:p>
    <w:p>
      <w:pPr>
        <w:spacing w:after="120" w:line="312" w:lineRule="auto"/>
      </w:pPr>
      <w:r/>
      <w:r>
        <w:rPr>
          <w:b/>
        </w:rPr>
        <w:t>三甲医院（郑州市第七人民医院）主要工作：</w:t>
      </w:r>
      <w:r/>
    </w:p>
    <w:p>
      <w:pPr>
        <w:pStyle w:val="ListBullet"/>
        <w:spacing w:after="60"/>
        <w:ind w:left="567"/>
      </w:pPr>
      <w:r>
        <w:t>居家康复患者的入院/出院康复评估、病情诊断、康复处方开具与治疗方案动态调整</w:t>
      </w:r>
    </w:p>
    <w:p>
      <w:pPr>
        <w:pStyle w:val="ListBullet"/>
        <w:spacing w:after="60"/>
        <w:ind w:left="567"/>
      </w:pPr>
      <w:r>
        <w:t>心脏康复、盆底功能障碍、神经康复等专科医疗康复诊疗</w:t>
      </w:r>
    </w:p>
    <w:p>
      <w:pPr>
        <w:pStyle w:val="ListBullet"/>
        <w:spacing w:after="60"/>
        <w:ind w:left="567"/>
      </w:pPr>
      <w:r>
        <w:t>居家康复异常数据研判、急症风险识别、双向转诊、医疗纠纷处置</w:t>
      </w:r>
    </w:p>
    <w:p>
      <w:pPr>
        <w:pStyle w:val="ListBullet"/>
        <w:spacing w:after="60"/>
        <w:ind w:left="567"/>
      </w:pPr>
      <w:r>
        <w:t>派驻医师、康复师组建核心医疗团队，线上远程诊疗、线下定期技术巡诊</w:t>
      </w:r>
    </w:p>
    <w:p>
      <w:pPr>
        <w:pStyle w:val="ListBullet"/>
        <w:spacing w:after="60"/>
        <w:ind w:left="567"/>
      </w:pPr>
      <w:r>
        <w:t>对社区服务人员开展医疗操作岗前培训</w:t>
      </w:r>
    </w:p>
    <w:p>
      <w:pPr>
        <w:spacing w:after="120" w:line="312" w:lineRule="auto"/>
      </w:pPr>
      <w:r/>
      <w:r>
        <w:rPr>
          <w:b/>
        </w:rPr>
        <w:t>社区医院主要工作：</w:t>
      </w:r>
      <w:r/>
    </w:p>
    <w:p>
      <w:pPr>
        <w:pStyle w:val="ListBullet"/>
        <w:spacing w:after="60"/>
        <w:ind w:left="567"/>
      </w:pPr>
      <w:r>
        <w:t>承接三甲稳定期患者的延续康复，提供院内/院边基础康复服务</w:t>
      </w:r>
    </w:p>
    <w:p>
      <w:pPr>
        <w:pStyle w:val="ListBullet"/>
        <w:spacing w:after="60"/>
        <w:ind w:left="567"/>
      </w:pPr>
      <w:r>
        <w:t>协助组织社区筛查、基础评估，配合居家康复开展</w:t>
      </w:r>
    </w:p>
    <w:p>
      <w:pPr>
        <w:pStyle w:val="ListBullet"/>
        <w:spacing w:after="60"/>
        <w:ind w:left="567"/>
      </w:pPr>
      <w:r>
        <w:t>作为社区康复的前端服务网点，承接患者就近康复需求</w:t>
      </w:r>
    </w:p>
    <w:p>
      <w:pPr>
        <w:pStyle w:val="Heading3"/>
      </w:pPr>
      <w:r>
        <w:rPr>
          <w:color w:val="2D5F9E"/>
          <w:sz w:val="26"/>
        </w:rPr>
        <w:t>（二）民政 · 社区便民服务</w:t>
      </w:r>
    </w:p>
    <w:p>
      <w:pPr>
        <w:pStyle w:val="ListBullet"/>
        <w:spacing w:after="60"/>
        <w:ind w:left="567"/>
      </w:pPr>
      <w:r>
        <w:t>老年、慢病、产后、残障人群需求摸排、线下活动组织、康养科普宣讲</w:t>
      </w:r>
    </w:p>
    <w:p>
      <w:pPr>
        <w:pStyle w:val="ListBullet"/>
        <w:spacing w:after="60"/>
        <w:ind w:left="567"/>
      </w:pPr>
      <w:r>
        <w:t>智能康复辅具租赁、维保、配送、设备消毒管理，适老化改造落地</w:t>
      </w:r>
    </w:p>
    <w:p>
      <w:pPr>
        <w:pStyle w:val="ListBullet"/>
        <w:spacing w:after="60"/>
        <w:ind w:left="567"/>
      </w:pPr>
      <w:r>
        <w:t>康复预约线下引导、老年人智能设备操作帮扶、家属照护减压服务</w:t>
      </w:r>
    </w:p>
    <w:p>
      <w:pPr>
        <w:pStyle w:val="ListBullet"/>
        <w:spacing w:after="60"/>
        <w:ind w:left="567"/>
      </w:pPr>
      <w:r>
        <w:t>长护险配套增值服务对接、低保/失能老人补贴政策代办</w:t>
      </w:r>
    </w:p>
    <w:p>
      <w:pPr>
        <w:pStyle w:val="ListBullet"/>
        <w:spacing w:after="60"/>
        <w:ind w:left="567"/>
      </w:pPr>
      <w:r>
        <w:t>线上健康社区服务、社区场地运营、居民社群维护、线下体验活动统筹</w:t>
      </w:r>
    </w:p>
    <w:p>
      <w:pPr>
        <w:pStyle w:val="Heading3"/>
      </w:pPr>
      <w:r>
        <w:rPr>
          <w:color w:val="2D5F9E"/>
          <w:sz w:val="26"/>
        </w:rPr>
        <w:t>（三）三方协同共管</w:t>
      </w:r>
    </w:p>
    <w:p>
      <w:pPr>
        <w:spacing w:after="60"/>
        <w:ind w:left="454"/>
      </w:pPr>
      <w:r/>
      <w:r>
        <w:rPr>
          <w:b/>
        </w:rPr>
        <w:t>转诊协同</w:t>
      </w:r>
      <w:r>
        <w:t>：社区筛查高风险患者第一时间推送医院复诊；医院稳定期患者转介社区开展居家延续康复</w:t>
      </w:r>
    </w:p>
    <w:p>
      <w:pPr>
        <w:spacing w:after="60"/>
        <w:ind w:left="454"/>
      </w:pPr>
      <w:r/>
      <w:r>
        <w:rPr>
          <w:b/>
        </w:rPr>
        <w:t>应急协同</w:t>
      </w:r>
      <w:r>
        <w:t>：居家康复出现身体不适，社区人员第一时间线上上报医院医护，由医院制定处置方案</w:t>
      </w:r>
    </w:p>
    <w:p>
      <w:pPr>
        <w:spacing w:after="60"/>
        <w:ind w:left="454"/>
      </w:pPr>
      <w:r/>
      <w:r>
        <w:rPr>
          <w:b/>
        </w:rPr>
        <w:t>数据协同</w:t>
      </w:r>
      <w:r>
        <w:t>：康复服务数据分库留存、分级授权，按需共享，严格落实数据隐私合规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六、风险防控及应急预案</w:t>
      </w:r>
    </w:p>
    <w:p>
      <w:pPr>
        <w:pStyle w:val="Heading3"/>
      </w:pPr>
      <w:r>
        <w:rPr>
          <w:color w:val="2D5F9E"/>
          <w:sz w:val="26"/>
        </w:rPr>
        <w:t>（一）医疗执业风险</w:t>
      </w:r>
    </w:p>
    <w:p>
      <w:pPr>
        <w:spacing w:after="60"/>
        <w:ind w:left="454"/>
      </w:pPr>
      <w:r/>
      <w:r>
        <w:rPr>
          <w:b/>
        </w:rPr>
        <w:t>准入管控</w:t>
      </w:r>
      <w:r>
        <w:t>：所有居家康复服务必须持医院有效处方，无处方禁止提供康复设备及指导</w:t>
      </w:r>
    </w:p>
    <w:p>
      <w:pPr>
        <w:spacing w:after="60"/>
        <w:ind w:left="454"/>
      </w:pPr>
      <w:r/>
      <w:r>
        <w:rPr>
          <w:b/>
        </w:rPr>
        <w:t>全程留痕</w:t>
      </w:r>
      <w:r>
        <w:t>：康复设备数据、线上问诊记录、线下服务影像全部在平台存档，保存不少于3年</w:t>
      </w:r>
    </w:p>
    <w:p>
      <w:pPr>
        <w:spacing w:after="60"/>
        <w:ind w:left="454"/>
      </w:pPr>
      <w:r/>
      <w:r>
        <w:rPr>
          <w:b/>
        </w:rPr>
        <w:t>应急处置</w:t>
      </w:r>
      <w:r>
        <w:t>：居家康复若出现异常，由线上医师实时研判、调整方案；遇急症危重情形，立即推送就近急救通道，社区协助送医，同步留存全部沟通记录</w:t>
      </w:r>
    </w:p>
    <w:p>
      <w:pPr>
        <w:pStyle w:val="Heading3"/>
      </w:pPr>
      <w:r>
        <w:rPr>
          <w:color w:val="2D5F9E"/>
          <w:sz w:val="26"/>
        </w:rPr>
        <w:t>（二）运营与设备安全风险</w:t>
      </w:r>
    </w:p>
    <w:p>
      <w:pPr>
        <w:spacing w:after="60"/>
        <w:ind w:left="454"/>
      </w:pPr>
      <w:r/>
      <w:r>
        <w:rPr>
          <w:b/>
        </w:rPr>
        <w:t>设备风险</w:t>
      </w:r>
      <w:r>
        <w:t>：康复辅具租赁前全面消毒检测、建立健康档案；设备故障统一登记，由第三方机构协调厂家上门检修，禁止居民自行拆解</w:t>
      </w:r>
    </w:p>
    <w:p>
      <w:pPr>
        <w:spacing w:after="60"/>
        <w:ind w:left="454"/>
      </w:pPr>
      <w:r/>
      <w:r>
        <w:rPr>
          <w:b/>
        </w:rPr>
        <w:t>老人操作风险</w:t>
      </w:r>
      <w:r>
        <w:t>：60岁以上老人使用设备家属在场，社区一对一线下教学，平台智能体自动推送操作提醒</w:t>
      </w:r>
    </w:p>
    <w:p>
      <w:pPr>
        <w:spacing w:after="60"/>
        <w:ind w:left="454"/>
      </w:pPr>
      <w:r/>
      <w:r>
        <w:rPr>
          <w:b/>
        </w:rPr>
        <w:t>数据安全</w:t>
      </w:r>
      <w:r>
        <w:t>：分级数据授权，医疗数据仅医院可查，社区仅调取民生基础信息</w:t>
      </w:r>
    </w:p>
    <w:p>
      <w:pPr>
        <w:spacing w:after="60"/>
        <w:ind w:left="454"/>
      </w:pPr>
      <w:r/>
      <w:r>
        <w:rPr>
          <w:b/>
        </w:rPr>
        <w:t>舆情风险</w:t>
      </w:r>
      <w:r>
        <w:t>：统一对外宣传口径，营造良好舆论环境</w:t>
      </w:r>
    </w:p>
    <w:p>
      <w:pPr>
        <w:pStyle w:val="Heading3"/>
      </w:pPr>
      <w:r>
        <w:rPr>
          <w:color w:val="2D5F9E"/>
          <w:sz w:val="26"/>
        </w:rPr>
        <w:t>（三）纠纷处置预案</w:t>
      </w:r>
    </w:p>
    <w:p>
      <w:pPr>
        <w:spacing w:after="60"/>
        <w:ind w:left="454"/>
      </w:pPr>
      <w:r>
        <w:t>医疗类投诉由医院医务科牵头处置</w:t>
      </w:r>
    </w:p>
    <w:p>
      <w:pPr>
        <w:spacing w:after="60"/>
        <w:ind w:left="454"/>
      </w:pPr>
      <w:r>
        <w:t>设备租赁、第三方服务类投诉由第三方机构负责处置</w:t>
      </w:r>
    </w:p>
    <w:p>
      <w:pPr>
        <w:spacing w:after="60"/>
        <w:ind w:left="454"/>
      </w:pPr>
      <w:r>
        <w:t>建立三方联合调解小组，留存全部服务数据、沟通记录；重大纠纷启动医疗鉴定、保险理赔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七、项目价值</w:t>
      </w:r>
    </w:p>
    <w:p>
      <w:pPr>
        <w:spacing w:after="120" w:line="312" w:lineRule="auto"/>
      </w:pPr>
      <w:r>
        <w:t>本项目立足高新区实际，将为区域医疗健康服务带来多方面的综合价值：</w:t>
      </w:r>
    </w:p>
    <w:p>
      <w:pPr>
        <w:pStyle w:val="Heading3"/>
      </w:pPr>
      <w:r>
        <w:rPr>
          <w:color w:val="2D5F9E"/>
          <w:sz w:val="26"/>
        </w:rPr>
        <w:t>7.1 民生服务名片</w:t>
      </w:r>
    </w:p>
    <w:p>
      <w:pPr>
        <w:pStyle w:val="ListBullet"/>
        <w:spacing w:after="60"/>
        <w:ind w:left="567"/>
      </w:pPr>
      <w:r>
        <w:t>建设</w:t>
      </w:r>
      <w:r>
        <w:rPr>
          <w:b/>
        </w:rPr>
        <w:t>郑州市高新区首个"三甲—社区—居家"全链条慢病康复管理示范区</w:t>
      </w:r>
      <w:r>
        <w:t>，形成可在全市、全省范围内示范推广的民生亮点。</w:t>
      </w:r>
    </w:p>
    <w:p>
      <w:pPr>
        <w:pStyle w:val="ListBullet"/>
        <w:spacing w:after="60"/>
        <w:ind w:left="567"/>
      </w:pPr>
      <w:r>
        <w:t>落实国家"分级诊疗 + 居家养老 + 医养康残融合"等多项政策要求，形成可复制的"高新区模式"，可承接各级单位考察调研。</w:t>
      </w:r>
    </w:p>
    <w:p>
      <w:pPr>
        <w:pStyle w:val="ListBullet"/>
        <w:spacing w:after="60"/>
        <w:ind w:left="567"/>
      </w:pPr>
      <w:r>
        <w:t>有效解决高龄、失能、产后女性等群体的康复就医难题，提升辖区居民健康水平和就医获得感。</w:t>
      </w:r>
    </w:p>
    <w:p>
      <w:pPr>
        <w:pStyle w:val="Heading3"/>
      </w:pPr>
      <w:r>
        <w:rPr>
          <w:color w:val="2D5F9E"/>
          <w:sz w:val="26"/>
        </w:rPr>
        <w:t>7.2 财政效益：零投入、稳运行、控支出</w:t>
      </w:r>
    </w:p>
    <w:p>
      <w:pPr>
        <w:pStyle w:val="ListBullet"/>
        <w:spacing w:after="60"/>
        <w:ind w:left="567"/>
      </w:pPr>
      <w:r>
        <w:t>区、医院、社区均无需设备投入和人员扩编，第三方机构自带资源、专业运营。</w:t>
      </w:r>
    </w:p>
    <w:p>
      <w:pPr>
        <w:pStyle w:val="ListBullet"/>
        <w:spacing w:after="60"/>
        <w:ind w:left="567"/>
      </w:pPr>
      <w:r>
        <w:t>科学居家康复可显著降低慢病复发率、再住院率，从源头压减重复住院的医保支出，实现"以服务防住院"的控费效益。</w:t>
      </w:r>
    </w:p>
    <w:p>
      <w:pPr>
        <w:pStyle w:val="Heading3"/>
      </w:pPr>
      <w:r>
        <w:rPr>
          <w:color w:val="2D5F9E"/>
          <w:sz w:val="26"/>
        </w:rPr>
        <w:t>7.3 治理与考核效益</w:t>
      </w:r>
    </w:p>
    <w:p>
      <w:pPr>
        <w:pStyle w:val="ListBullet"/>
        <w:spacing w:after="60"/>
        <w:ind w:left="567"/>
      </w:pPr>
      <w:r>
        <w:t>盘活高新区已投入建设的社区病房、救护车等设施，使资源得到充分利用。</w:t>
      </w:r>
    </w:p>
    <w:p>
      <w:pPr>
        <w:pStyle w:val="ListBullet"/>
        <w:spacing w:after="60"/>
        <w:ind w:left="567"/>
      </w:pPr>
      <w:r>
        <w:t>补齐公卫考核指标：筛查覆盖率、慢病管理率、康复随访率、双向转诊流转量均可数据化呈现、可追踪考核。</w:t>
      </w:r>
    </w:p>
    <w:p>
      <w:pPr>
        <w:pStyle w:val="Heading3"/>
      </w:pPr>
      <w:r>
        <w:rPr>
          <w:color w:val="2D5F9E"/>
          <w:sz w:val="26"/>
        </w:rPr>
        <w:t>7.4 区域协同效益</w:t>
      </w:r>
    </w:p>
    <w:p>
      <w:pPr>
        <w:pStyle w:val="ListBullet"/>
        <w:spacing w:after="60"/>
        <w:ind w:left="567"/>
      </w:pPr>
      <w:r>
        <w:t>以郑州市第七人民医院（市级三甲医院）为技术枢纽共建方，促进区域内医疗机构协同协作，深化区域医联体建设。</w:t>
      </w:r>
    </w:p>
    <w:p>
      <w:pPr>
        <w:pStyle w:val="ListBullet"/>
        <w:spacing w:after="60"/>
        <w:ind w:left="567"/>
      </w:pPr>
      <w:r>
        <w:t>依托全国已落地医院样板，形成"全国经验—本地落地"的推进路径，上级认可度高。</w:t>
      </w:r>
    </w:p>
    <w:p>
      <w:pPr>
        <w:pStyle w:val="Heading3"/>
      </w:pPr>
      <w:r>
        <w:rPr>
          <w:color w:val="2D5F9E"/>
          <w:sz w:val="26"/>
        </w:rPr>
        <w:t>7.5 可量化目标（示范期）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预期成效</w:t>
            </w:r>
          </w:p>
        </w:tc>
      </w:tr>
      <w:tr>
        <w:tc>
          <w:tcPr>
            <w:tcW w:type="dxa" w:w="4320"/>
          </w:tcPr>
          <w:p>
            <w:r/>
            <w:r>
              <w:t>心脏康复参与率</w:t>
            </w:r>
          </w:p>
        </w:tc>
        <w:tc>
          <w:tcPr>
            <w:tcW w:type="dxa" w:w="4320"/>
          </w:tcPr>
          <w:p>
            <w:r/>
            <w:r>
              <w:t>由当前不足10%提升至30%以上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盆底疾病筛查覆盖率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试点社区提升至60%以上</w:t>
            </w:r>
          </w:p>
        </w:tc>
      </w:tr>
      <w:tr>
        <w:tc>
          <w:tcPr>
            <w:tcW w:type="dxa" w:w="4320"/>
          </w:tcPr>
          <w:p>
            <w:r/>
            <w:r>
              <w:t>出院患者延续康复转诊率</w:t>
            </w:r>
          </w:p>
        </w:tc>
        <w:tc>
          <w:tcPr>
            <w:tcW w:type="dxa" w:w="4320"/>
          </w:tcPr>
          <w:p>
            <w:r/>
            <w:r>
              <w:t>建立并持续提升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慢病居家管理达标率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提升20-30个百分点</w:t>
            </w:r>
          </w:p>
        </w:tc>
      </w:tr>
      <w:tr>
        <w:tc>
          <w:tcPr>
            <w:tcW w:type="dxa" w:w="4320"/>
          </w:tcPr>
          <w:p>
            <w:r/>
            <w:r>
              <w:t>居家康复依从率</w:t>
            </w:r>
          </w:p>
        </w:tc>
        <w:tc>
          <w:tcPr>
            <w:tcW w:type="dxa" w:w="4320"/>
          </w:tcPr>
          <w:p>
            <w:r/>
            <w:r>
              <w:t>80%以上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双向转诊流转量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建立常态化机制并形成数据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八、实施路径</w:t>
      </w:r>
    </w:p>
    <w:p>
      <w:pPr>
        <w:pStyle w:val="Heading3"/>
      </w:pPr>
      <w:r>
        <w:rPr>
          <w:color w:val="2D5F9E"/>
          <w:sz w:val="26"/>
        </w:rPr>
        <w:t>第一阶段 · 轻量试运行（第1-2个月）</w:t>
      </w:r>
    </w:p>
    <w:p>
      <w:pPr>
        <w:spacing w:after="120" w:line="312" w:lineRule="auto"/>
      </w:pPr>
      <w:r>
        <w:t>以最小投入、最快速度验证项目闭环，前期不涉及系统对接，直接依托成熟平台上线运行：</w:t>
      </w:r>
    </w:p>
    <w:p>
      <w:pPr>
        <w:pStyle w:val="ListBullet"/>
        <w:spacing w:after="60"/>
        <w:ind w:left="567"/>
      </w:pPr>
      <w:r/>
      <w:r>
        <w:rPr>
          <w:b/>
        </w:rPr>
        <w:t>以三甲医院（郑州市第七人民医院）一个对口科室为起步点</w:t>
      </w:r>
      <w:r>
        <w:t>，优先开展心康、盆底相关筛查与联动，从临床端切入。</w:t>
      </w:r>
    </w:p>
    <w:p>
      <w:pPr>
        <w:pStyle w:val="ListBullet"/>
        <w:spacing w:after="60"/>
        <w:ind w:left="567"/>
      </w:pPr>
      <w:r/>
      <w:r>
        <w:rPr>
          <w:b/>
        </w:rPr>
        <w:t>同步设立1-2个社区卫生服务点</w:t>
      </w:r>
      <w:r>
        <w:t>，作为社区承接网点。</w:t>
      </w:r>
    </w:p>
    <w:p>
      <w:pPr>
        <w:pStyle w:val="ListBullet"/>
        <w:spacing w:after="60"/>
        <w:ind w:left="567"/>
      </w:pPr>
      <w:r/>
      <w:r>
        <w:rPr>
          <w:b/>
        </w:rPr>
        <w:t>"三甲科室 + 社区服务点"双线并行推进</w:t>
      </w:r>
      <w:r>
        <w:t>：自三甲科室筛查、开具处方，转入社区承接，再衔接居家执行，在试点过程中打通"筛查—处方—居家执行—数据回传"全过程闭环。</w:t>
      </w:r>
    </w:p>
    <w:p>
      <w:pPr>
        <w:pStyle w:val="ListBullet"/>
        <w:spacing w:after="60"/>
        <w:ind w:left="567"/>
      </w:pPr>
      <w:r>
        <w:t>直接启用成熟产品组织筛查，积累首批患者数据。</w:t>
      </w:r>
    </w:p>
    <w:p>
      <w:pPr>
        <w:pStyle w:val="ListBullet"/>
        <w:spacing w:after="60"/>
        <w:ind w:left="567"/>
      </w:pPr>
      <w:r>
        <w:t>明确三方（医院、社区、第三方运营机构）的服务边界与协作机制。</w:t>
      </w:r>
    </w:p>
    <w:p>
      <w:pPr>
        <w:spacing w:after="120" w:line="312" w:lineRule="auto"/>
      </w:pPr>
      <w:r>
        <w:t>在试点验证成效、数据支撑充分的前提下，再行复制推广。</w:t>
      </w:r>
    </w:p>
    <w:p>
      <w:pPr>
        <w:pStyle w:val="Heading3"/>
      </w:pPr>
      <w:r>
        <w:rPr>
          <w:color w:val="2D5F9E"/>
          <w:sz w:val="26"/>
        </w:rPr>
        <w:t>第二阶段 · 扩大覆盖（第3个月起）</w:t>
      </w:r>
    </w:p>
    <w:p>
      <w:pPr>
        <w:pStyle w:val="ListBullet"/>
        <w:spacing w:after="60"/>
        <w:ind w:left="567"/>
      </w:pPr>
      <w:r>
        <w:t>在试点基础上，按成熟模式推广至更多社区。</w:t>
      </w:r>
    </w:p>
    <w:p>
      <w:pPr>
        <w:pStyle w:val="ListBullet"/>
        <w:spacing w:after="60"/>
        <w:ind w:left="567"/>
      </w:pPr>
      <w:r>
        <w:t>全面开放多病种服务（心康、盆底、神经康复等）。</w:t>
      </w:r>
    </w:p>
    <w:p>
      <w:pPr>
        <w:pStyle w:val="ListBullet"/>
        <w:spacing w:after="60"/>
        <w:ind w:left="567"/>
      </w:pPr>
      <w:r>
        <w:t>健康讲座、三甲专家义诊常态化开展。</w:t>
      </w:r>
    </w:p>
    <w:p>
      <w:pPr>
        <w:pStyle w:val="ListBullet"/>
        <w:spacing w:after="60"/>
        <w:ind w:left="567"/>
      </w:pPr>
      <w:r>
        <w:t>按月输出服务数据与运营报告。</w:t>
      </w:r>
    </w:p>
    <w:p>
      <w:pPr>
        <w:pStyle w:val="ListBullet"/>
        <w:spacing w:after="60"/>
        <w:ind w:left="567"/>
      </w:pPr>
      <w:r>
        <w:t>逐步形成全区慢病全周期康复管理网络。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全案以"先试点、见数据、再扩面"为推进原则。后续如涉及与区内各机构进一步深化协同，将以试点实际成效为依据协商推进。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九、成熟经验与落地基础</w:t>
      </w:r>
    </w:p>
    <w:p>
      <w:pPr>
        <w:spacing w:after="120" w:line="312" w:lineRule="auto"/>
      </w:pPr>
      <w:r>
        <w:t>本项目服务模式已在全国50家医院实际运营验证，代表性机构包括：</w:t>
      </w:r>
    </w:p>
    <w:p>
      <w:pPr>
        <w:pStyle w:val="ListBullet"/>
        <w:spacing w:after="60"/>
        <w:ind w:left="567"/>
      </w:pPr>
      <w:r>
        <w:t>中山医科大学附属第六医院（运营一年）</w:t>
      </w:r>
    </w:p>
    <w:p>
      <w:pPr>
        <w:pStyle w:val="ListBullet"/>
        <w:spacing w:after="60"/>
        <w:ind w:left="567"/>
      </w:pPr>
      <w:r>
        <w:t>南方医科大学附属第八医院（运营半年多）</w:t>
      </w:r>
    </w:p>
    <w:p>
      <w:pPr>
        <w:pStyle w:val="ListBullet"/>
        <w:spacing w:after="60"/>
        <w:ind w:left="567"/>
      </w:pPr>
      <w:r>
        <w:t>花都妇幼保健院（运营一年）</w:t>
      </w:r>
    </w:p>
    <w:p>
      <w:pPr>
        <w:pStyle w:val="ListBullet"/>
        <w:spacing w:after="60"/>
        <w:ind w:left="567"/>
      </w:pPr>
      <w:r>
        <w:t>珠海妇幼保健院（运营两年）</w:t>
      </w:r>
    </w:p>
    <w:p>
      <w:pPr>
        <w:pStyle w:val="ListBullet"/>
        <w:spacing w:after="60"/>
        <w:ind w:left="567"/>
      </w:pPr>
      <w:r>
        <w:t>珠海人民医院（运营三年）</w:t>
      </w:r>
    </w:p>
    <w:p>
      <w:pPr>
        <w:pStyle w:val="ListBullet"/>
        <w:spacing w:after="60"/>
        <w:ind w:left="567"/>
      </w:pPr>
      <w:r>
        <w:t>广东省第二人民医院（运营一年半）</w:t>
      </w:r>
    </w:p>
    <w:p>
      <w:pPr>
        <w:pStyle w:val="ListBullet"/>
        <w:spacing w:after="60"/>
        <w:ind w:left="567"/>
      </w:pPr>
      <w:r>
        <w:t>武汉亚心总医院（运营一年）</w:t>
      </w:r>
    </w:p>
    <w:p>
      <w:pPr>
        <w:pStyle w:val="ListBullet"/>
        <w:spacing w:after="60"/>
        <w:ind w:left="567"/>
      </w:pPr>
      <w:r>
        <w:t>等50家医院</w:t>
      </w:r>
    </w:p>
    <w:p>
      <w:pPr>
        <w:spacing w:after="120" w:line="312" w:lineRule="auto"/>
      </w:pPr>
      <w:r>
        <w:t>上述运营实践表明，本模式已具备成熟可复制的落地基础，可快速在高新区本地化实施。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十、提请审议事项</w:t>
      </w:r>
    </w:p>
    <w:p>
      <w:pPr>
        <w:spacing w:after="120" w:line="312" w:lineRule="auto"/>
      </w:pPr>
      <w:r>
        <w:t>为推进本方案落地实施，现就以下事项提请与会领导审议指导：</w:t>
      </w:r>
    </w:p>
    <w:p>
      <w:pPr>
        <w:spacing w:after="60"/>
        <w:ind w:left="454"/>
      </w:pPr>
      <w:r>
        <w:t>同意以"三甲—社区—居家"智慧家康模式，作为高新区慢病康复管理体系建设的重要推进路径。</w:t>
      </w:r>
    </w:p>
    <w:p>
      <w:pPr>
        <w:spacing w:after="60"/>
        <w:ind w:left="454"/>
      </w:pPr>
      <w:r>
        <w:t>同意以三甲医院对口临床科室为起步点、同步设立1-2个社区服务点的试点方式，并统筹做好与郑州市第七人民医院的技术协作衔接。</w:t>
      </w:r>
    </w:p>
    <w:p>
      <w:pPr>
        <w:spacing w:after="60"/>
        <w:ind w:left="454"/>
      </w:pPr>
      <w:r>
        <w:t>明确卫健、民政、街道、医院及第三方运营机构的责任分工，形成协同推进合力。</w:t>
      </w:r>
    </w:p>
    <w:p>
      <w:pPr>
        <w:spacing w:after="60"/>
        <w:ind w:left="454"/>
      </w:pPr>
      <w:r>
        <w:t>授权相关部门牵头，与第三方运营机构就试点细则开展对接论证，形成具体实施方案后组织实施。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本项目基于成熟运营模式，资源自带、风险可控、成效可视。以上事项，恳请各位领导审议指正。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