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F8064">
      <w:pPr>
        <w:snapToGrid w:val="0"/>
        <w:spacing w:before="156" w:beforeLines="50"/>
        <w:rPr>
          <w:rFonts w:ascii="仿宋_GB2312" w:eastAsia="仿宋_GB2312"/>
          <w:b/>
          <w:sz w:val="32"/>
        </w:rPr>
      </w:pPr>
    </w:p>
    <w:p w14:paraId="700D5471">
      <w:pPr>
        <w:snapToGrid w:val="0"/>
        <w:spacing w:before="156" w:beforeLines="50"/>
        <w:rPr>
          <w:rFonts w:ascii="仿宋_GB2312" w:eastAsia="仿宋_GB2312"/>
          <w:b/>
          <w:sz w:val="32"/>
        </w:rPr>
      </w:pPr>
    </w:p>
    <w:p w14:paraId="61AC7039">
      <w:pPr>
        <w:snapToGrid w:val="0"/>
        <w:spacing w:before="156" w:beforeLines="50"/>
        <w:jc w:val="center"/>
        <w:rPr>
          <w:rFonts w:asciiTheme="majorEastAsia" w:hAnsiTheme="majorEastAsia" w:eastAsiaTheme="majorEastAsia"/>
          <w:b/>
          <w:sz w:val="84"/>
          <w:szCs w:val="84"/>
        </w:rPr>
      </w:pPr>
      <w:r>
        <w:rPr>
          <w:rFonts w:hint="eastAsia" w:asciiTheme="majorEastAsia" w:hAnsiTheme="majorEastAsia" w:eastAsiaTheme="majorEastAsia"/>
          <w:b/>
          <w:sz w:val="84"/>
          <w:szCs w:val="84"/>
          <w:lang w:val="en-US" w:eastAsia="zh-CN"/>
        </w:rPr>
        <w:t>××</w:t>
      </w:r>
      <w:r>
        <w:rPr>
          <w:rFonts w:hint="eastAsia" w:asciiTheme="majorEastAsia" w:hAnsiTheme="majorEastAsia" w:eastAsiaTheme="majorEastAsia"/>
          <w:b/>
          <w:sz w:val="84"/>
          <w:szCs w:val="84"/>
        </w:rPr>
        <w:t>医院</w:t>
      </w:r>
    </w:p>
    <w:p w14:paraId="2F5A2DA6">
      <w:pPr>
        <w:pStyle w:val="60"/>
      </w:pPr>
    </w:p>
    <w:p w14:paraId="31960535">
      <w:pPr>
        <w:snapToGrid w:val="0"/>
        <w:spacing w:before="156" w:beforeLines="50"/>
        <w:jc w:val="center"/>
        <w:rPr>
          <w:rFonts w:asciiTheme="majorEastAsia" w:hAnsiTheme="majorEastAsia" w:eastAsiaTheme="majorEastAsia"/>
          <w:b/>
          <w:sz w:val="84"/>
          <w:szCs w:val="84"/>
        </w:rPr>
      </w:pPr>
      <w:r>
        <w:rPr>
          <w:rFonts w:hint="eastAsia" w:asciiTheme="majorEastAsia" w:hAnsiTheme="majorEastAsia" w:eastAsiaTheme="majorEastAsia"/>
          <w:b/>
          <w:sz w:val="84"/>
          <w:szCs w:val="84"/>
        </w:rPr>
        <w:t>简易采购文件</w:t>
      </w:r>
    </w:p>
    <w:p w14:paraId="63529C2B">
      <w:pPr>
        <w:pStyle w:val="60"/>
      </w:pPr>
    </w:p>
    <w:p w14:paraId="733DF642">
      <w:pPr>
        <w:spacing w:line="360" w:lineRule="auto"/>
        <w:rPr>
          <w:rFonts w:ascii="宋体" w:hAnsi="宋体"/>
          <w:sz w:val="24"/>
        </w:rPr>
      </w:pPr>
    </w:p>
    <w:p w14:paraId="2B1D3D9C">
      <w:pPr>
        <w:snapToGrid w:val="0"/>
        <w:spacing w:before="156" w:beforeLines="50"/>
        <w:ind w:left="-400" w:leftChars="-200" w:right="-160" w:rightChars="-80"/>
        <w:rPr>
          <w:rFonts w:ascii="仿宋_GB2312" w:eastAsia="仿宋_GB2312"/>
          <w:b/>
          <w:sz w:val="44"/>
          <w:szCs w:val="44"/>
        </w:rPr>
      </w:pPr>
    </w:p>
    <w:p w14:paraId="1BD1586D">
      <w:pPr>
        <w:snapToGrid w:val="0"/>
        <w:spacing w:before="156" w:beforeLines="50" w:line="480" w:lineRule="auto"/>
        <w:ind w:left="-400" w:leftChars="-200" w:right="-160" w:rightChars="-80"/>
        <w:rPr>
          <w:rFonts w:asciiTheme="minorEastAsia" w:hAnsiTheme="minorEastAsia" w:eastAsiaTheme="minorEastAsia"/>
          <w:b/>
          <w:sz w:val="28"/>
          <w:szCs w:val="28"/>
        </w:rPr>
      </w:pPr>
      <w:r>
        <w:rPr>
          <w:rFonts w:hint="eastAsia" w:asciiTheme="minorEastAsia" w:hAnsiTheme="minorEastAsia" w:eastAsiaTheme="minorEastAsia"/>
          <w:b/>
          <w:sz w:val="28"/>
          <w:szCs w:val="28"/>
        </w:rPr>
        <w:t>项目名称：</w:t>
      </w:r>
      <w:r>
        <w:rPr>
          <w:rFonts w:hint="eastAsia" w:asciiTheme="minorEastAsia" w:hAnsiTheme="minorEastAsia" w:eastAsiaTheme="minorEastAsia"/>
          <w:b/>
          <w:sz w:val="28"/>
          <w:szCs w:val="28"/>
          <w:lang w:val="en-US" w:eastAsia="zh-CN"/>
        </w:rPr>
        <w:t>××</w:t>
      </w:r>
      <w:r>
        <w:rPr>
          <w:rFonts w:hint="eastAsia" w:asciiTheme="minorEastAsia" w:hAnsiTheme="minorEastAsia" w:eastAsiaTheme="minorEastAsia"/>
          <w:sz w:val="28"/>
          <w:szCs w:val="28"/>
          <w:lang w:val="en-US" w:eastAsia="zh-CN"/>
        </w:rPr>
        <w:t>医院</w:t>
      </w:r>
      <w:r>
        <w:rPr>
          <w:rFonts w:hint="eastAsia" w:asciiTheme="minorEastAsia" w:hAnsiTheme="minorEastAsia" w:eastAsiaTheme="minorEastAsia"/>
          <w:sz w:val="28"/>
          <w:szCs w:val="28"/>
        </w:rPr>
        <w:t>互联网+智慧医疗康复服务采购项目</w:t>
      </w:r>
    </w:p>
    <w:p w14:paraId="4939FD67">
      <w:pPr>
        <w:snapToGrid w:val="0"/>
        <w:spacing w:before="156" w:beforeLines="50" w:line="480" w:lineRule="auto"/>
        <w:ind w:left="-400" w:leftChars="-200" w:right="-160" w:rightChars="-80"/>
        <w:rPr>
          <w:rFonts w:asciiTheme="minorEastAsia" w:hAnsiTheme="minorEastAsia" w:eastAsiaTheme="minorEastAsia"/>
          <w:sz w:val="28"/>
          <w:szCs w:val="28"/>
        </w:rPr>
      </w:pPr>
      <w:r>
        <w:rPr>
          <w:rFonts w:hint="eastAsia" w:asciiTheme="minorEastAsia" w:hAnsiTheme="minorEastAsia" w:eastAsiaTheme="minorEastAsia"/>
          <w:b/>
          <w:sz w:val="28"/>
          <w:szCs w:val="28"/>
        </w:rPr>
        <w:t>项目编号：</w:t>
      </w:r>
    </w:p>
    <w:p w14:paraId="50BB2DE9">
      <w:pPr>
        <w:snapToGrid w:val="0"/>
        <w:spacing w:line="360" w:lineRule="auto"/>
        <w:rPr>
          <w:rFonts w:ascii="仿宋_GB2312" w:eastAsia="仿宋_GB2312"/>
          <w:sz w:val="32"/>
        </w:rPr>
      </w:pPr>
    </w:p>
    <w:p w14:paraId="37DD2726">
      <w:pPr>
        <w:spacing w:line="360" w:lineRule="auto"/>
        <w:rPr>
          <w:rFonts w:eastAsia="华文中宋"/>
          <w:sz w:val="30"/>
        </w:rPr>
      </w:pPr>
    </w:p>
    <w:p w14:paraId="3A33BF09">
      <w:pPr>
        <w:pStyle w:val="60"/>
      </w:pPr>
    </w:p>
    <w:p w14:paraId="6E349B20">
      <w:pPr>
        <w:pStyle w:val="60"/>
      </w:pPr>
    </w:p>
    <w:p w14:paraId="7330192D">
      <w:pPr>
        <w:pStyle w:val="60"/>
      </w:pPr>
    </w:p>
    <w:p w14:paraId="1742CB9C">
      <w:pPr>
        <w:snapToGrid w:val="0"/>
        <w:spacing w:before="156" w:beforeLines="50" w:line="480" w:lineRule="auto"/>
        <w:jc w:val="center"/>
        <w:rPr>
          <w:rFonts w:asciiTheme="minorEastAsia" w:hAnsiTheme="minorEastAsia" w:eastAsiaTheme="minorEastAsia"/>
          <w:b/>
          <w:sz w:val="28"/>
          <w:szCs w:val="28"/>
        </w:rPr>
      </w:pPr>
      <w:r>
        <w:rPr>
          <w:rFonts w:hint="eastAsia" w:asciiTheme="minorEastAsia" w:hAnsiTheme="minorEastAsia" w:eastAsiaTheme="minorEastAsia"/>
          <w:b/>
          <w:sz w:val="28"/>
          <w:szCs w:val="28"/>
        </w:rPr>
        <w:t>××</w:t>
      </w:r>
      <w:r>
        <w:rPr>
          <w:rFonts w:hint="eastAsia" w:asciiTheme="minorEastAsia" w:hAnsiTheme="minorEastAsia" w:eastAsiaTheme="minorEastAsia"/>
          <w:b/>
          <w:sz w:val="28"/>
          <w:szCs w:val="28"/>
          <w:lang w:val="en-US" w:eastAsia="zh-CN"/>
        </w:rPr>
        <w:t>医</w:t>
      </w:r>
      <w:r>
        <w:rPr>
          <w:rFonts w:hint="eastAsia" w:asciiTheme="minorEastAsia" w:hAnsiTheme="minorEastAsia" w:eastAsiaTheme="minorEastAsia"/>
          <w:b/>
          <w:sz w:val="28"/>
          <w:szCs w:val="28"/>
        </w:rPr>
        <w:t>院</w:t>
      </w:r>
    </w:p>
    <w:p w14:paraId="6A643B18">
      <w:pPr>
        <w:snapToGrid w:val="0"/>
        <w:spacing w:before="156" w:beforeLines="50" w:line="480" w:lineRule="auto"/>
        <w:jc w:val="center"/>
        <w:rPr>
          <w:rFonts w:asciiTheme="minorEastAsia" w:hAnsiTheme="minorEastAsia" w:eastAsiaTheme="minorEastAsia"/>
          <w:b/>
          <w:sz w:val="28"/>
          <w:szCs w:val="28"/>
        </w:rPr>
        <w:sectPr>
          <w:headerReference r:id="rId7" w:type="first"/>
          <w:footerReference r:id="rId9" w:type="first"/>
          <w:headerReference r:id="rId5" w:type="default"/>
          <w:headerReference r:id="rId6" w:type="even"/>
          <w:footerReference r:id="rId8" w:type="even"/>
          <w:pgSz w:w="11906" w:h="16838"/>
          <w:pgMar w:top="1440" w:right="1466" w:bottom="1440" w:left="1800" w:header="567" w:footer="992" w:gutter="0"/>
          <w:cols w:space="720" w:num="1"/>
          <w:docGrid w:type="linesAndChars" w:linePitch="312" w:charSpace="0"/>
        </w:sectPr>
      </w:pPr>
      <w:r>
        <w:rPr>
          <w:rFonts w:hint="eastAsia" w:asciiTheme="minorEastAsia" w:hAnsiTheme="minorEastAsia" w:eastAsiaTheme="minorEastAsia"/>
          <w:b/>
          <w:sz w:val="28"/>
          <w:szCs w:val="28"/>
          <w:lang w:val="en-US" w:eastAsia="zh-CN"/>
        </w:rPr>
        <w:t xml:space="preserve"> </w:t>
      </w:r>
      <w:r>
        <w:rPr>
          <w:rFonts w:hint="eastAsia" w:asciiTheme="minorEastAsia" w:hAnsiTheme="minorEastAsia" w:eastAsiaTheme="minorEastAsia"/>
          <w:b/>
          <w:sz w:val="28"/>
          <w:szCs w:val="28"/>
        </w:rPr>
        <w:t>年</w:t>
      </w:r>
      <w:r>
        <w:rPr>
          <w:rFonts w:hint="eastAsia" w:asciiTheme="minorEastAsia" w:hAnsiTheme="minorEastAsia" w:eastAsiaTheme="minorEastAsia"/>
          <w:b/>
          <w:sz w:val="28"/>
          <w:szCs w:val="28"/>
          <w:lang w:val="en-US" w:eastAsia="zh-CN"/>
        </w:rPr>
        <w:t xml:space="preserve">    </w:t>
      </w:r>
      <w:r>
        <w:rPr>
          <w:rFonts w:asciiTheme="minorEastAsia" w:hAnsiTheme="minorEastAsia" w:eastAsiaTheme="minorEastAsia"/>
          <w:b/>
          <w:sz w:val="28"/>
          <w:szCs w:val="28"/>
        </w:rPr>
        <w:t>月</w:t>
      </w:r>
    </w:p>
    <w:p w14:paraId="5D89C70A">
      <w:pPr>
        <w:autoSpaceDE w:val="0"/>
        <w:autoSpaceDN w:val="0"/>
        <w:snapToGrid w:val="0"/>
        <w:spacing w:before="156" w:beforeLines="50" w:after="156" w:afterLines="50"/>
        <w:jc w:val="center"/>
        <w:rPr>
          <w:rFonts w:ascii="黑体" w:hAnsi="黑体" w:eastAsia="黑体"/>
          <w:b/>
          <w:sz w:val="44"/>
          <w:szCs w:val="44"/>
        </w:rPr>
      </w:pPr>
      <w:r>
        <w:rPr>
          <w:rFonts w:hint="eastAsia" w:ascii="黑体" w:hAnsi="黑体" w:eastAsia="黑体"/>
          <w:b/>
          <w:sz w:val="44"/>
          <w:szCs w:val="44"/>
        </w:rPr>
        <w:t>温馨提示！！！</w:t>
      </w:r>
    </w:p>
    <w:p w14:paraId="09A5B9C1">
      <w:pPr>
        <w:pStyle w:val="60"/>
      </w:pPr>
    </w:p>
    <w:p w14:paraId="35D3E2E7">
      <w:pPr>
        <w:numPr>
          <w:ilvl w:val="0"/>
          <w:numId w:val="2"/>
        </w:numPr>
        <w:tabs>
          <w:tab w:val="left" w:pos="709"/>
        </w:tabs>
        <w:spacing w:line="360" w:lineRule="auto"/>
        <w:ind w:left="700" w:hanging="700"/>
        <w:rPr>
          <w:rFonts w:ascii="宋体" w:hAnsi="宋体"/>
          <w:b/>
          <w:sz w:val="24"/>
        </w:rPr>
      </w:pPr>
      <w:r>
        <w:rPr>
          <w:rFonts w:hint="eastAsia"/>
          <w:b/>
        </w:rPr>
        <w:t>响应</w:t>
      </w:r>
      <w:r>
        <w:rPr>
          <w:b/>
        </w:rPr>
        <w:t>文件</w:t>
      </w:r>
      <w:r>
        <w:rPr>
          <w:rFonts w:hint="eastAsia"/>
          <w:b/>
        </w:rPr>
        <w:t>必须</w:t>
      </w:r>
      <w:r>
        <w:rPr>
          <w:b/>
        </w:rPr>
        <w:t>在</w:t>
      </w:r>
      <w:r>
        <w:rPr>
          <w:rFonts w:hint="eastAsia"/>
          <w:b/>
        </w:rPr>
        <w:t>响应</w:t>
      </w:r>
      <w:r>
        <w:rPr>
          <w:b/>
        </w:rPr>
        <w:t>截止时间前递交</w:t>
      </w:r>
      <w:r>
        <w:rPr>
          <w:rFonts w:hint="eastAsia"/>
          <w:b/>
        </w:rPr>
        <w:t>到</w:t>
      </w:r>
      <w:r>
        <w:rPr>
          <w:b/>
        </w:rPr>
        <w:t>指定的地址。</w:t>
      </w:r>
    </w:p>
    <w:p w14:paraId="1CB47DD4">
      <w:pPr>
        <w:numPr>
          <w:ilvl w:val="0"/>
          <w:numId w:val="2"/>
        </w:numPr>
        <w:tabs>
          <w:tab w:val="left" w:pos="709"/>
        </w:tabs>
        <w:spacing w:line="360" w:lineRule="auto"/>
        <w:ind w:left="700" w:hanging="700"/>
        <w:rPr>
          <w:b/>
        </w:rPr>
      </w:pPr>
      <w:r>
        <w:rPr>
          <w:b/>
        </w:rPr>
        <w:t>超过响应截止时间，</w:t>
      </w:r>
      <w:r>
        <w:rPr>
          <w:rFonts w:hint="eastAsia"/>
          <w:b/>
        </w:rPr>
        <w:t>采购</w:t>
      </w:r>
      <w:r>
        <w:rPr>
          <w:b/>
        </w:rPr>
        <w:t>人将不接收</w:t>
      </w:r>
      <w:r>
        <w:rPr>
          <w:rFonts w:hint="eastAsia"/>
          <w:b/>
        </w:rPr>
        <w:t>响应供应商</w:t>
      </w:r>
      <w:r>
        <w:rPr>
          <w:b/>
        </w:rPr>
        <w:t>的任何</w:t>
      </w:r>
      <w:r>
        <w:rPr>
          <w:rFonts w:hint="eastAsia"/>
          <w:b/>
        </w:rPr>
        <w:t>关于采购</w:t>
      </w:r>
      <w:r>
        <w:rPr>
          <w:b/>
        </w:rPr>
        <w:t>项目</w:t>
      </w:r>
      <w:r>
        <w:rPr>
          <w:rFonts w:hint="eastAsia"/>
          <w:b/>
        </w:rPr>
        <w:t>的</w:t>
      </w:r>
      <w:r>
        <w:rPr>
          <w:b/>
        </w:rPr>
        <w:t>资料、文件。</w:t>
      </w:r>
    </w:p>
    <w:p w14:paraId="534BF38C">
      <w:pPr>
        <w:numPr>
          <w:ilvl w:val="0"/>
          <w:numId w:val="2"/>
        </w:numPr>
        <w:tabs>
          <w:tab w:val="left" w:pos="709"/>
        </w:tabs>
        <w:spacing w:line="360" w:lineRule="auto"/>
        <w:ind w:left="700" w:hanging="700"/>
        <w:rPr>
          <w:b/>
        </w:rPr>
      </w:pPr>
      <w:r>
        <w:rPr>
          <w:rFonts w:hint="eastAsia"/>
          <w:b/>
        </w:rPr>
        <w:t>请正确填写《报价表（报价一览表）》《分项报价表》（如有）。多包组项目请仔细检查包组号，包组号与包组采购内容必须对应。</w:t>
      </w:r>
    </w:p>
    <w:p w14:paraId="23CB3148">
      <w:pPr>
        <w:numPr>
          <w:ilvl w:val="0"/>
          <w:numId w:val="2"/>
        </w:numPr>
        <w:tabs>
          <w:tab w:val="left" w:pos="709"/>
        </w:tabs>
        <w:spacing w:line="360" w:lineRule="auto"/>
        <w:ind w:left="700" w:hanging="700"/>
        <w:rPr>
          <w:b/>
        </w:rPr>
      </w:pPr>
      <w:r>
        <w:rPr>
          <w:rFonts w:hint="eastAsia"/>
          <w:b/>
        </w:rPr>
        <w:t>请仔细检查响应文件是否已按采购文件要求盖章、签名、签署日期、按顺序编制页码。</w:t>
      </w:r>
    </w:p>
    <w:p w14:paraId="452E4E74">
      <w:pPr>
        <w:numPr>
          <w:ilvl w:val="0"/>
          <w:numId w:val="2"/>
        </w:numPr>
        <w:tabs>
          <w:tab w:val="left" w:pos="709"/>
        </w:tabs>
        <w:spacing w:line="360" w:lineRule="auto"/>
        <w:ind w:left="700" w:hanging="700"/>
        <w:rPr>
          <w:b/>
        </w:rPr>
      </w:pPr>
      <w:r>
        <w:rPr>
          <w:rFonts w:hint="eastAsia"/>
          <w:b/>
        </w:rPr>
        <w:t>如所投产品属于许可证管理范围内的，须提交相应的许可证复印件。</w:t>
      </w:r>
    </w:p>
    <w:p w14:paraId="1C8493EE">
      <w:pPr>
        <w:numPr>
          <w:ilvl w:val="0"/>
          <w:numId w:val="2"/>
        </w:numPr>
        <w:tabs>
          <w:tab w:val="left" w:pos="709"/>
        </w:tabs>
        <w:spacing w:line="360" w:lineRule="auto"/>
        <w:ind w:left="700" w:hanging="700"/>
        <w:rPr>
          <w:b/>
        </w:rPr>
      </w:pPr>
      <w:r>
        <w:rPr>
          <w:rFonts w:hint="eastAsia"/>
          <w:b/>
        </w:rPr>
        <w:t>递交响应文件前请仔细检查响应文件是否已胶装成册、已密封完好。</w:t>
      </w:r>
    </w:p>
    <w:p w14:paraId="252BD87F">
      <w:pPr>
        <w:numPr>
          <w:ilvl w:val="0"/>
          <w:numId w:val="2"/>
        </w:numPr>
        <w:tabs>
          <w:tab w:val="left" w:pos="709"/>
        </w:tabs>
        <w:spacing w:line="360" w:lineRule="auto"/>
        <w:ind w:left="700" w:hanging="700"/>
        <w:rPr>
          <w:b/>
        </w:rPr>
      </w:pPr>
      <w:r>
        <w:rPr>
          <w:rFonts w:hint="eastAsia"/>
          <w:b/>
        </w:rPr>
        <w:t>响应供应商</w:t>
      </w:r>
      <w:r>
        <w:rPr>
          <w:b/>
        </w:rPr>
        <w:t>必须</w:t>
      </w:r>
      <w:r>
        <w:rPr>
          <w:rFonts w:hint="eastAsia"/>
          <w:b/>
        </w:rPr>
        <w:t>如实填写有关评审表格和响应表格</w:t>
      </w:r>
      <w:r>
        <w:rPr>
          <w:b/>
        </w:rPr>
        <w:t>，</w:t>
      </w:r>
      <w:r>
        <w:rPr>
          <w:rFonts w:hint="eastAsia"/>
          <w:b/>
        </w:rPr>
        <w:t>禁止供应商在采购</w:t>
      </w:r>
      <w:r>
        <w:rPr>
          <w:b/>
        </w:rPr>
        <w:t>活动中</w:t>
      </w:r>
      <w:r>
        <w:rPr>
          <w:rFonts w:hint="eastAsia"/>
          <w:b/>
        </w:rPr>
        <w:t>弄虚作假</w:t>
      </w:r>
      <w:r>
        <w:rPr>
          <w:b/>
        </w:rPr>
        <w:t>，虚假响应</w:t>
      </w:r>
      <w:r>
        <w:rPr>
          <w:rFonts w:hint="eastAsia"/>
          <w:b/>
        </w:rPr>
        <w:t>，</w:t>
      </w:r>
      <w:r>
        <w:rPr>
          <w:b/>
        </w:rPr>
        <w:t>一旦发现</w:t>
      </w:r>
      <w:r>
        <w:rPr>
          <w:rFonts w:hint="eastAsia"/>
          <w:b/>
        </w:rPr>
        <w:t>供应商存在</w:t>
      </w:r>
      <w:r>
        <w:rPr>
          <w:b/>
        </w:rPr>
        <w:t>虚假</w:t>
      </w:r>
      <w:r>
        <w:rPr>
          <w:rFonts w:hint="eastAsia"/>
          <w:b/>
        </w:rPr>
        <w:t>响应</w:t>
      </w:r>
      <w:r>
        <w:rPr>
          <w:b/>
        </w:rPr>
        <w:t>的，取消</w:t>
      </w:r>
      <w:r>
        <w:rPr>
          <w:rFonts w:hint="eastAsia"/>
          <w:b/>
        </w:rPr>
        <w:t>成交</w:t>
      </w:r>
      <w:r>
        <w:rPr>
          <w:b/>
        </w:rPr>
        <w:t>资格，</w:t>
      </w:r>
      <w:r>
        <w:rPr>
          <w:rFonts w:hint="eastAsia"/>
          <w:b/>
        </w:rPr>
        <w:t>三</w:t>
      </w:r>
      <w:r>
        <w:rPr>
          <w:b/>
        </w:rPr>
        <w:t>年内不</w:t>
      </w:r>
      <w:r>
        <w:rPr>
          <w:rFonts w:hint="eastAsia"/>
          <w:b/>
        </w:rPr>
        <w:t>得</w:t>
      </w:r>
      <w:r>
        <w:rPr>
          <w:b/>
        </w:rPr>
        <w:t>参加本单位</w:t>
      </w:r>
      <w:r>
        <w:rPr>
          <w:rFonts w:hint="eastAsia"/>
          <w:b/>
        </w:rPr>
        <w:t>所有</w:t>
      </w:r>
      <w:r>
        <w:rPr>
          <w:b/>
        </w:rPr>
        <w:t>的采购项目。</w:t>
      </w:r>
    </w:p>
    <w:p w14:paraId="1E1D3B1C">
      <w:pPr>
        <w:numPr>
          <w:ilvl w:val="0"/>
          <w:numId w:val="2"/>
        </w:numPr>
        <w:tabs>
          <w:tab w:val="left" w:pos="709"/>
        </w:tabs>
        <w:spacing w:line="360" w:lineRule="auto"/>
        <w:ind w:left="700" w:hanging="700"/>
        <w:rPr>
          <w:b/>
        </w:rPr>
      </w:pPr>
      <w:r>
        <w:rPr>
          <w:rFonts w:hint="eastAsia"/>
          <w:b/>
        </w:rPr>
        <w:t>为了提高采购效率，希望报名获取采购文件但最终决定不参加本次采购的供应商，在响应文件提交截止时间的一日前，按采购文件中的“通知函”格式以书面形式告知采购人。</w:t>
      </w:r>
    </w:p>
    <w:p w14:paraId="627152C6">
      <w:pPr>
        <w:numPr>
          <w:ilvl w:val="0"/>
          <w:numId w:val="2"/>
        </w:numPr>
        <w:tabs>
          <w:tab w:val="left" w:pos="709"/>
        </w:tabs>
        <w:spacing w:line="360" w:lineRule="auto"/>
        <w:ind w:left="700" w:hanging="700"/>
        <w:rPr>
          <w:b/>
        </w:rPr>
      </w:pPr>
      <w:r>
        <w:rPr>
          <w:rFonts w:hint="eastAsia"/>
          <w:b/>
        </w:rPr>
        <w:t>根据“节约能源、保护环境”的理念，建议供应商采用A4纸、双面打印、胶装。</w:t>
      </w:r>
    </w:p>
    <w:p w14:paraId="30815936">
      <w:pPr>
        <w:pStyle w:val="100"/>
        <w:tabs>
          <w:tab w:val="left" w:pos="851"/>
        </w:tabs>
        <w:spacing w:line="360" w:lineRule="auto"/>
        <w:ind w:left="360" w:firstLine="0" w:firstLineChars="0"/>
        <w:rPr>
          <w:rFonts w:ascii="宋体" w:hAnsi="宋体" w:cs="宋体"/>
          <w:b/>
          <w:szCs w:val="21"/>
        </w:rPr>
      </w:pPr>
    </w:p>
    <w:p w14:paraId="6D4839F1">
      <w:pPr>
        <w:pStyle w:val="100"/>
        <w:tabs>
          <w:tab w:val="left" w:pos="851"/>
        </w:tabs>
        <w:spacing w:line="360" w:lineRule="auto"/>
        <w:ind w:left="360" w:firstLine="0" w:firstLineChars="0"/>
        <w:rPr>
          <w:rFonts w:ascii="宋体" w:hAnsi="宋体" w:cs="宋体"/>
          <w:b/>
          <w:szCs w:val="21"/>
        </w:rPr>
      </w:pPr>
    </w:p>
    <w:p w14:paraId="06E3BDC7">
      <w:pPr>
        <w:pStyle w:val="100"/>
        <w:tabs>
          <w:tab w:val="left" w:pos="851"/>
        </w:tabs>
        <w:spacing w:line="360" w:lineRule="auto"/>
        <w:ind w:left="360" w:firstLine="0" w:firstLineChars="0"/>
        <w:rPr>
          <w:rFonts w:ascii="宋体" w:hAnsi="宋体" w:cs="宋体"/>
          <w:b/>
          <w:szCs w:val="21"/>
        </w:rPr>
      </w:pPr>
    </w:p>
    <w:p w14:paraId="69F42C12">
      <w:pPr>
        <w:pStyle w:val="100"/>
        <w:tabs>
          <w:tab w:val="left" w:pos="851"/>
        </w:tabs>
        <w:spacing w:line="360" w:lineRule="auto"/>
        <w:ind w:left="360" w:firstLine="0" w:firstLineChars="0"/>
        <w:rPr>
          <w:rFonts w:ascii="宋体" w:hAnsi="宋体" w:cs="宋体"/>
          <w:b/>
          <w:szCs w:val="21"/>
        </w:rPr>
      </w:pPr>
    </w:p>
    <w:p w14:paraId="574B91E5">
      <w:pPr>
        <w:pStyle w:val="100"/>
        <w:tabs>
          <w:tab w:val="left" w:pos="426"/>
        </w:tabs>
        <w:spacing w:line="360" w:lineRule="auto"/>
        <w:ind w:left="-2" w:leftChars="-1" w:firstLine="1" w:firstLineChars="0"/>
        <w:jc w:val="center"/>
        <w:rPr>
          <w:rFonts w:ascii="宋体" w:hAnsi="宋体" w:cs="宋体"/>
          <w:b/>
          <w:szCs w:val="21"/>
        </w:rPr>
      </w:pPr>
      <w:r>
        <w:rPr>
          <w:rFonts w:hint="eastAsia" w:ascii="宋体" w:hAnsi="宋体" w:cs="宋体"/>
          <w:b/>
          <w:szCs w:val="21"/>
        </w:rPr>
        <w:t>（本提示内容非采购文件的组成部分，仅为善意提醒。如有不一致，以采购文件为准）</w:t>
      </w:r>
    </w:p>
    <w:p w14:paraId="0928D27D">
      <w:pPr>
        <w:pStyle w:val="60"/>
        <w:jc w:val="center"/>
      </w:pPr>
    </w:p>
    <w:p w14:paraId="7E1FC625">
      <w:pPr>
        <w:numPr>
          <w:ilvl w:val="0"/>
          <w:numId w:val="2"/>
        </w:numPr>
        <w:tabs>
          <w:tab w:val="left" w:pos="709"/>
        </w:tabs>
        <w:spacing w:line="360" w:lineRule="auto"/>
        <w:ind w:left="700" w:hanging="700"/>
        <w:rPr>
          <w:rFonts w:ascii="宋体" w:hAnsi="宋体"/>
          <w:b/>
          <w:sz w:val="24"/>
        </w:rPr>
      </w:pPr>
      <w:r>
        <w:rPr>
          <w:rFonts w:ascii="宋体" w:hAnsi="宋体"/>
          <w:sz w:val="24"/>
        </w:rPr>
        <w:br w:type="page"/>
      </w:r>
      <w:bookmarkStart w:id="0" w:name="_Toc435114676"/>
      <w:bookmarkStart w:id="1" w:name="_Toc292267790"/>
      <w:bookmarkStart w:id="2" w:name="_Toc435115363"/>
      <w:bookmarkStart w:id="3" w:name="_Toc435115051"/>
    </w:p>
    <w:p w14:paraId="2401773F">
      <w:pPr>
        <w:spacing w:line="360" w:lineRule="auto"/>
        <w:jc w:val="center"/>
        <w:rPr>
          <w:rFonts w:ascii="宋体" w:hAnsi="宋体"/>
          <w:b/>
          <w:sz w:val="44"/>
          <w:szCs w:val="44"/>
        </w:rPr>
      </w:pPr>
      <w:r>
        <w:rPr>
          <w:rFonts w:hint="eastAsia" w:ascii="宋体" w:hAnsi="宋体"/>
          <w:b/>
          <w:sz w:val="44"/>
          <w:szCs w:val="44"/>
        </w:rPr>
        <w:t>目   录</w:t>
      </w:r>
    </w:p>
    <w:bookmarkEnd w:id="0"/>
    <w:bookmarkEnd w:id="1"/>
    <w:bookmarkEnd w:id="2"/>
    <w:p w14:paraId="674884D3">
      <w:pPr>
        <w:pStyle w:val="31"/>
        <w:tabs>
          <w:tab w:val="right" w:leader="dot" w:pos="8296"/>
        </w:tabs>
        <w:rPr>
          <w:rFonts w:asciiTheme="minorHAnsi" w:hAnsiTheme="minorHAnsi" w:eastAsiaTheme="minorEastAsia" w:cstheme="minorBidi"/>
          <w:b w:val="0"/>
          <w:bCs w:val="0"/>
          <w:caps w:val="0"/>
          <w:kern w:val="2"/>
          <w:sz w:val="21"/>
          <w:szCs w:val="22"/>
        </w:rPr>
      </w:pPr>
      <w:bookmarkStart w:id="4" w:name="_Toc435514842"/>
      <w:r>
        <w:rPr>
          <w:rFonts w:hint="eastAsia" w:ascii="宋体" w:hAnsi="宋体" w:cs="宋体"/>
          <w:bCs w:val="0"/>
          <w:caps w:val="0"/>
          <w:sz w:val="24"/>
          <w:szCs w:val="24"/>
        </w:rPr>
        <w:fldChar w:fldCharType="begin"/>
      </w:r>
      <w:r>
        <w:rPr>
          <w:rFonts w:hint="eastAsia" w:ascii="宋体" w:hAnsi="宋体" w:cs="宋体"/>
          <w:bCs w:val="0"/>
          <w:caps w:val="0"/>
          <w:sz w:val="24"/>
          <w:szCs w:val="24"/>
        </w:rPr>
        <w:instrText xml:space="preserve"> TOC \o "1-3" \h \z \u </w:instrText>
      </w:r>
      <w:r>
        <w:rPr>
          <w:rFonts w:hint="eastAsia" w:ascii="宋体" w:hAnsi="宋体" w:cs="宋体"/>
          <w:bCs w:val="0"/>
          <w:caps w:val="0"/>
          <w:sz w:val="24"/>
          <w:szCs w:val="24"/>
        </w:rPr>
        <w:fldChar w:fldCharType="separate"/>
      </w:r>
      <w:r>
        <w:fldChar w:fldCharType="begin"/>
      </w:r>
      <w:r>
        <w:instrText xml:space="preserve"> HYPERLINK \l "_Toc183513777" </w:instrText>
      </w:r>
      <w:r>
        <w:fldChar w:fldCharType="separate"/>
      </w:r>
      <w:r>
        <w:rPr>
          <w:rStyle w:val="57"/>
          <w:rFonts w:hint="eastAsia"/>
        </w:rPr>
        <w:t>第一章</w:t>
      </w:r>
      <w:r>
        <w:rPr>
          <w:rStyle w:val="57"/>
        </w:rPr>
        <w:t xml:space="preserve"> </w:t>
      </w:r>
      <w:r>
        <w:rPr>
          <w:rStyle w:val="57"/>
          <w:rFonts w:hint="eastAsia"/>
        </w:rPr>
        <w:t>采购邀请</w:t>
      </w:r>
      <w:r>
        <w:tab/>
      </w:r>
      <w:r>
        <w:fldChar w:fldCharType="begin"/>
      </w:r>
      <w:r>
        <w:instrText xml:space="preserve"> PAGEREF _Toc183513777 \h </w:instrText>
      </w:r>
      <w:r>
        <w:fldChar w:fldCharType="separate"/>
      </w:r>
      <w:r>
        <w:t>4</w:t>
      </w:r>
      <w:r>
        <w:fldChar w:fldCharType="end"/>
      </w:r>
      <w:r>
        <w:fldChar w:fldCharType="end"/>
      </w:r>
    </w:p>
    <w:p w14:paraId="641C83CB">
      <w:pPr>
        <w:pStyle w:val="31"/>
        <w:tabs>
          <w:tab w:val="right" w:leader="dot" w:pos="8296"/>
        </w:tabs>
        <w:rPr>
          <w:rFonts w:asciiTheme="minorHAnsi" w:hAnsiTheme="minorHAnsi" w:eastAsiaTheme="minorEastAsia" w:cstheme="minorBidi"/>
          <w:b w:val="0"/>
          <w:bCs w:val="0"/>
          <w:caps w:val="0"/>
          <w:kern w:val="2"/>
          <w:sz w:val="21"/>
          <w:szCs w:val="22"/>
        </w:rPr>
      </w:pPr>
      <w:r>
        <w:fldChar w:fldCharType="begin"/>
      </w:r>
      <w:r>
        <w:instrText xml:space="preserve"> HYPERLINK \l "_Toc183513778" </w:instrText>
      </w:r>
      <w:r>
        <w:fldChar w:fldCharType="separate"/>
      </w:r>
      <w:r>
        <w:rPr>
          <w:rStyle w:val="57"/>
          <w:rFonts w:hint="eastAsia"/>
        </w:rPr>
        <w:t>第二章</w:t>
      </w:r>
      <w:r>
        <w:rPr>
          <w:rStyle w:val="57"/>
        </w:rPr>
        <w:t xml:space="preserve"> </w:t>
      </w:r>
      <w:r>
        <w:rPr>
          <w:rStyle w:val="57"/>
          <w:rFonts w:hint="eastAsia"/>
        </w:rPr>
        <w:t>采购需求</w:t>
      </w:r>
      <w:r>
        <w:tab/>
      </w:r>
      <w:r>
        <w:fldChar w:fldCharType="begin"/>
      </w:r>
      <w:r>
        <w:instrText xml:space="preserve"> PAGEREF _Toc183513778 \h </w:instrText>
      </w:r>
      <w:r>
        <w:fldChar w:fldCharType="separate"/>
      </w:r>
      <w:r>
        <w:t>6</w:t>
      </w:r>
      <w:r>
        <w:fldChar w:fldCharType="end"/>
      </w:r>
      <w:r>
        <w:fldChar w:fldCharType="end"/>
      </w:r>
    </w:p>
    <w:p w14:paraId="34F8E73A">
      <w:pPr>
        <w:pStyle w:val="31"/>
        <w:tabs>
          <w:tab w:val="right" w:leader="dot" w:pos="8296"/>
        </w:tabs>
        <w:rPr>
          <w:rFonts w:asciiTheme="minorHAnsi" w:hAnsiTheme="minorHAnsi" w:eastAsiaTheme="minorEastAsia" w:cstheme="minorBidi"/>
          <w:b w:val="0"/>
          <w:bCs w:val="0"/>
          <w:caps w:val="0"/>
          <w:kern w:val="2"/>
          <w:sz w:val="21"/>
          <w:szCs w:val="22"/>
        </w:rPr>
      </w:pPr>
      <w:r>
        <w:fldChar w:fldCharType="begin"/>
      </w:r>
      <w:r>
        <w:instrText xml:space="preserve"> HYPERLINK \l "_Toc183513779" </w:instrText>
      </w:r>
      <w:r>
        <w:fldChar w:fldCharType="separate"/>
      </w:r>
      <w:r>
        <w:rPr>
          <w:rStyle w:val="57"/>
          <w:rFonts w:hint="eastAsia"/>
        </w:rPr>
        <w:t>第三章</w:t>
      </w:r>
      <w:r>
        <w:rPr>
          <w:rStyle w:val="57"/>
        </w:rPr>
        <w:t xml:space="preserve"> </w:t>
      </w:r>
      <w:r>
        <w:rPr>
          <w:rStyle w:val="57"/>
          <w:rFonts w:hint="eastAsia"/>
        </w:rPr>
        <w:t>评审方法和标准</w:t>
      </w:r>
      <w:r>
        <w:tab/>
      </w:r>
      <w:r>
        <w:fldChar w:fldCharType="begin"/>
      </w:r>
      <w:r>
        <w:instrText xml:space="preserve"> PAGEREF _Toc183513779 \h </w:instrText>
      </w:r>
      <w:r>
        <w:fldChar w:fldCharType="separate"/>
      </w:r>
      <w:r>
        <w:t>9</w:t>
      </w:r>
      <w:r>
        <w:fldChar w:fldCharType="end"/>
      </w:r>
      <w:r>
        <w:fldChar w:fldCharType="end"/>
      </w:r>
    </w:p>
    <w:p w14:paraId="4BCB65CD">
      <w:pPr>
        <w:pStyle w:val="31"/>
        <w:tabs>
          <w:tab w:val="right" w:leader="dot" w:pos="8296"/>
        </w:tabs>
        <w:rPr>
          <w:rFonts w:asciiTheme="minorHAnsi" w:hAnsiTheme="minorHAnsi" w:eastAsiaTheme="minorEastAsia" w:cstheme="minorBidi"/>
          <w:b w:val="0"/>
          <w:bCs w:val="0"/>
          <w:caps w:val="0"/>
          <w:kern w:val="2"/>
          <w:sz w:val="21"/>
          <w:szCs w:val="22"/>
        </w:rPr>
      </w:pPr>
      <w:r>
        <w:fldChar w:fldCharType="begin"/>
      </w:r>
      <w:r>
        <w:instrText xml:space="preserve"> HYPERLINK \l "_Toc183513780" </w:instrText>
      </w:r>
      <w:r>
        <w:fldChar w:fldCharType="separate"/>
      </w:r>
      <w:r>
        <w:rPr>
          <w:rStyle w:val="57"/>
          <w:rFonts w:hint="eastAsia"/>
        </w:rPr>
        <w:t>第四章</w:t>
      </w:r>
      <w:r>
        <w:rPr>
          <w:rStyle w:val="57"/>
        </w:rPr>
        <w:t xml:space="preserve"> </w:t>
      </w:r>
      <w:r>
        <w:rPr>
          <w:rStyle w:val="57"/>
          <w:rFonts w:hint="eastAsia"/>
        </w:rPr>
        <w:t>响应文件格式</w:t>
      </w:r>
      <w:r>
        <w:tab/>
      </w:r>
      <w:r>
        <w:fldChar w:fldCharType="begin"/>
      </w:r>
      <w:r>
        <w:instrText xml:space="preserve"> PAGEREF _Toc183513780 \h </w:instrText>
      </w:r>
      <w:r>
        <w:fldChar w:fldCharType="separate"/>
      </w:r>
      <w:r>
        <w:t>20</w:t>
      </w:r>
      <w:r>
        <w:fldChar w:fldCharType="end"/>
      </w:r>
      <w:r>
        <w:fldChar w:fldCharType="end"/>
      </w:r>
    </w:p>
    <w:p w14:paraId="77553752">
      <w:pPr>
        <w:spacing w:line="360" w:lineRule="auto"/>
        <w:jc w:val="center"/>
        <w:rPr>
          <w:rFonts w:ascii="宋体" w:hAnsi="宋体"/>
          <w:strike/>
          <w:sz w:val="24"/>
        </w:rPr>
      </w:pPr>
      <w:r>
        <w:rPr>
          <w:rFonts w:hint="eastAsia" w:ascii="宋体" w:hAnsi="宋体" w:cs="宋体"/>
          <w:bCs/>
          <w:caps/>
          <w:sz w:val="24"/>
        </w:rPr>
        <w:fldChar w:fldCharType="end"/>
      </w:r>
    </w:p>
    <w:p w14:paraId="1B38358F">
      <w:pPr>
        <w:widowControl/>
        <w:jc w:val="left"/>
        <w:rPr>
          <w:b/>
          <w:bCs/>
          <w:sz w:val="28"/>
          <w:szCs w:val="28"/>
        </w:rPr>
      </w:pPr>
      <w:bookmarkStart w:id="5" w:name="_Toc13067016"/>
      <w:r>
        <w:rPr>
          <w:b/>
          <w:bCs/>
          <w:sz w:val="28"/>
          <w:szCs w:val="28"/>
        </w:rPr>
        <w:br w:type="page"/>
      </w:r>
    </w:p>
    <w:p w14:paraId="566B70A9">
      <w:pPr>
        <w:widowControl/>
        <w:jc w:val="center"/>
        <w:outlineLvl w:val="0"/>
        <w:rPr>
          <w:b/>
          <w:bCs/>
          <w:sz w:val="30"/>
          <w:szCs w:val="30"/>
        </w:rPr>
      </w:pPr>
      <w:bookmarkStart w:id="6" w:name="_Toc183513777"/>
      <w:r>
        <w:rPr>
          <w:rFonts w:hint="eastAsia"/>
          <w:b/>
          <w:bCs/>
          <w:sz w:val="28"/>
          <w:szCs w:val="28"/>
        </w:rPr>
        <w:t>第一</w:t>
      </w:r>
      <w:r>
        <w:rPr>
          <w:b/>
          <w:bCs/>
          <w:sz w:val="28"/>
          <w:szCs w:val="28"/>
        </w:rPr>
        <w:t>章</w:t>
      </w:r>
      <w:r>
        <w:rPr>
          <w:rFonts w:hint="eastAsia"/>
          <w:b/>
          <w:bCs/>
          <w:sz w:val="28"/>
          <w:szCs w:val="28"/>
        </w:rPr>
        <w:t xml:space="preserve"> 采购</w:t>
      </w:r>
      <w:r>
        <w:rPr>
          <w:b/>
          <w:bCs/>
          <w:sz w:val="28"/>
          <w:szCs w:val="28"/>
        </w:rPr>
        <w:t>邀请</w:t>
      </w:r>
      <w:bookmarkEnd w:id="3"/>
      <w:bookmarkEnd w:id="4"/>
      <w:bookmarkEnd w:id="5"/>
      <w:bookmarkEnd w:id="6"/>
    </w:p>
    <w:p w14:paraId="72CDE8B2">
      <w:pPr>
        <w:ind w:firstLine="420" w:firstLineChars="200"/>
        <w:rPr>
          <w:rFonts w:ascii="宋体" w:hAnsi="宋体" w:cs="宋体"/>
          <w:bCs/>
          <w:sz w:val="21"/>
        </w:rPr>
      </w:pPr>
      <w:r>
        <w:rPr>
          <w:rFonts w:hint="eastAsia" w:ascii="宋体" w:hAnsi="宋体" w:cs="宋体"/>
          <w:sz w:val="21"/>
          <w:u w:val="single"/>
        </w:rPr>
        <w:t>××</w:t>
      </w:r>
      <w:r>
        <w:rPr>
          <w:rFonts w:hint="eastAsia" w:ascii="宋体" w:hAnsi="宋体" w:cs="宋体"/>
          <w:sz w:val="21"/>
          <w:u w:val="single"/>
          <w:lang w:val="en-US" w:eastAsia="zh-CN"/>
        </w:rPr>
        <w:t>医院</w:t>
      </w:r>
      <w:r>
        <w:rPr>
          <w:rFonts w:hint="eastAsia" w:ascii="宋体" w:hAnsi="宋体" w:cs="宋体"/>
          <w:sz w:val="21"/>
          <w:u w:val="single"/>
        </w:rPr>
        <w:t>互联网+智慧医疗康复服务采购项目</w:t>
      </w:r>
      <w:r>
        <w:rPr>
          <w:rFonts w:hint="eastAsia" w:ascii="宋体" w:hAnsi="宋体" w:cs="宋体"/>
          <w:bCs/>
          <w:sz w:val="21"/>
        </w:rPr>
        <w:t>的潜在供应商应通过本项目采购信息公告中说明的方式获取采购文件，并于</w:t>
      </w:r>
      <w:r>
        <w:rPr>
          <w:rFonts w:hint="eastAsia" w:ascii="宋体" w:hAnsi="宋体" w:cs="宋体"/>
          <w:bCs/>
          <w:sz w:val="21"/>
          <w:lang w:val="en-US" w:eastAsia="zh-CN"/>
        </w:rPr>
        <w:t xml:space="preserve">   </w:t>
      </w:r>
      <w:r>
        <w:rPr>
          <w:rFonts w:hint="eastAsia" w:ascii="宋体" w:hAnsi="宋体" w:cs="宋体"/>
          <w:bCs/>
          <w:sz w:val="21"/>
        </w:rPr>
        <w:t>年</w:t>
      </w:r>
      <w:r>
        <w:rPr>
          <w:rFonts w:hint="eastAsia" w:ascii="宋体" w:hAnsi="宋体" w:cs="宋体"/>
          <w:bCs/>
          <w:sz w:val="21"/>
          <w:lang w:val="en-US" w:eastAsia="zh-CN"/>
        </w:rPr>
        <w:t xml:space="preserve">   </w:t>
      </w:r>
      <w:r>
        <w:rPr>
          <w:rFonts w:hint="eastAsia" w:ascii="宋体" w:hAnsi="宋体" w:cs="宋体"/>
          <w:bCs/>
          <w:sz w:val="21"/>
        </w:rPr>
        <w:t>月</w:t>
      </w:r>
      <w:r>
        <w:rPr>
          <w:rFonts w:hint="eastAsia" w:ascii="宋体" w:hAnsi="宋体" w:cs="宋体"/>
          <w:bCs/>
          <w:sz w:val="21"/>
          <w:lang w:val="en-US" w:eastAsia="zh-CN"/>
        </w:rPr>
        <w:t xml:space="preserve">   </w:t>
      </w:r>
      <w:r>
        <w:rPr>
          <w:rFonts w:hint="eastAsia" w:ascii="宋体" w:hAnsi="宋体" w:cs="宋体"/>
          <w:bCs/>
          <w:sz w:val="21"/>
        </w:rPr>
        <w:t>日</w:t>
      </w:r>
      <w:r>
        <w:rPr>
          <w:rFonts w:hint="eastAsia" w:ascii="宋体" w:hAnsi="宋体" w:cs="宋体"/>
          <w:bCs/>
          <w:sz w:val="21"/>
          <w:lang w:val="en-US" w:eastAsia="zh-CN"/>
        </w:rPr>
        <w:t xml:space="preserve">   </w:t>
      </w:r>
      <w:r>
        <w:rPr>
          <w:rFonts w:hint="eastAsia" w:ascii="宋体" w:hAnsi="宋体" w:cs="宋体"/>
          <w:bCs/>
          <w:sz w:val="21"/>
        </w:rPr>
        <w:t>点</w:t>
      </w:r>
      <w:r>
        <w:rPr>
          <w:rFonts w:hint="eastAsia" w:ascii="宋体" w:hAnsi="宋体" w:cs="宋体"/>
          <w:bCs/>
          <w:sz w:val="21"/>
          <w:lang w:val="en-US" w:eastAsia="zh-CN"/>
        </w:rPr>
        <w:t xml:space="preserve">    </w:t>
      </w:r>
      <w:r>
        <w:rPr>
          <w:rFonts w:hint="eastAsia" w:ascii="宋体" w:hAnsi="宋体" w:cs="宋体"/>
          <w:bCs/>
          <w:sz w:val="21"/>
        </w:rPr>
        <w:t>分（北京时间）前递交响应文件。</w:t>
      </w:r>
    </w:p>
    <w:p w14:paraId="6064E4AE">
      <w:pPr>
        <w:widowControl/>
        <w:spacing w:line="360" w:lineRule="auto"/>
        <w:ind w:firstLine="300" w:firstLineChars="200"/>
        <w:jc w:val="left"/>
        <w:rPr>
          <w:rFonts w:ascii="宋体" w:hAnsi="宋体" w:cs="宋体"/>
          <w:sz w:val="15"/>
          <w:szCs w:val="18"/>
        </w:rPr>
      </w:pPr>
    </w:p>
    <w:p w14:paraId="19A5D655">
      <w:pPr>
        <w:pStyle w:val="100"/>
        <w:numPr>
          <w:ilvl w:val="0"/>
          <w:numId w:val="3"/>
        </w:numPr>
        <w:snapToGrid w:val="0"/>
        <w:spacing w:line="240" w:lineRule="auto"/>
        <w:ind w:left="567" w:hanging="567" w:firstLineChars="0"/>
        <w:rPr>
          <w:rFonts w:asciiTheme="minorEastAsia" w:hAnsiTheme="minorEastAsia"/>
          <w:b/>
          <w:bCs/>
          <w:sz w:val="21"/>
        </w:rPr>
      </w:pPr>
      <w:r>
        <w:rPr>
          <w:rFonts w:hint="eastAsia" w:asciiTheme="minorEastAsia" w:hAnsiTheme="minorEastAsia"/>
          <w:b/>
          <w:bCs/>
          <w:sz w:val="21"/>
        </w:rPr>
        <w:t>项目基本情况</w:t>
      </w:r>
    </w:p>
    <w:p w14:paraId="3C7665C3">
      <w:pPr>
        <w:pStyle w:val="100"/>
        <w:snapToGrid w:val="0"/>
        <w:spacing w:line="240" w:lineRule="auto"/>
        <w:ind w:firstLine="0" w:firstLineChars="0"/>
        <w:rPr>
          <w:rFonts w:hint="eastAsia" w:cs="仿宋_GB2312" w:asciiTheme="minorEastAsia" w:hAnsiTheme="minorEastAsia"/>
          <w:sz w:val="21"/>
        </w:rPr>
      </w:pPr>
      <w:r>
        <w:rPr>
          <w:rFonts w:hint="eastAsia" w:cs="仿宋_GB2312" w:asciiTheme="minorEastAsia" w:hAnsiTheme="minorEastAsia"/>
          <w:sz w:val="21"/>
        </w:rPr>
        <w:t>项目编号：</w:t>
      </w:r>
    </w:p>
    <w:p w14:paraId="78503207">
      <w:pPr>
        <w:pStyle w:val="100"/>
        <w:snapToGrid w:val="0"/>
        <w:spacing w:line="240" w:lineRule="auto"/>
        <w:ind w:firstLine="0" w:firstLineChars="0"/>
        <w:rPr>
          <w:rFonts w:cs="仿宋_GB2312" w:asciiTheme="minorEastAsia" w:hAnsiTheme="minorEastAsia"/>
          <w:sz w:val="21"/>
        </w:rPr>
      </w:pPr>
      <w:r>
        <w:rPr>
          <w:rFonts w:hint="eastAsia" w:cs="仿宋_GB2312" w:asciiTheme="minorEastAsia" w:hAnsiTheme="minorEastAsia"/>
          <w:sz w:val="21"/>
        </w:rPr>
        <w:t>项目名称：××</w:t>
      </w:r>
      <w:r>
        <w:rPr>
          <w:rFonts w:hint="eastAsia" w:cs="仿宋_GB2312" w:asciiTheme="minorEastAsia" w:hAnsiTheme="minorEastAsia"/>
          <w:sz w:val="21"/>
          <w:lang w:val="en-US" w:eastAsia="zh-CN"/>
        </w:rPr>
        <w:t>医院</w:t>
      </w:r>
      <w:r>
        <w:rPr>
          <w:rFonts w:hint="eastAsia" w:cs="仿宋_GB2312" w:asciiTheme="minorEastAsia" w:hAnsiTheme="minorEastAsia"/>
          <w:sz w:val="21"/>
        </w:rPr>
        <w:t>互联网+智慧医疗康复服务采购项目</w:t>
      </w:r>
    </w:p>
    <w:p w14:paraId="379C2271">
      <w:pPr>
        <w:pStyle w:val="100"/>
        <w:snapToGrid w:val="0"/>
        <w:spacing w:line="240" w:lineRule="auto"/>
        <w:ind w:firstLine="0" w:firstLineChars="0"/>
        <w:rPr>
          <w:rFonts w:cs="仿宋_GB2312" w:asciiTheme="minorEastAsia" w:hAnsiTheme="minorEastAsia"/>
          <w:sz w:val="21"/>
        </w:rPr>
      </w:pPr>
      <w:r>
        <w:rPr>
          <w:rFonts w:cs="仿宋_GB2312" w:asciiTheme="minorEastAsia" w:hAnsiTheme="minorEastAsia"/>
          <w:sz w:val="21"/>
        </w:rPr>
        <w:t>采购方式：简易采购</w:t>
      </w:r>
    </w:p>
    <w:p w14:paraId="7BE2121A">
      <w:pPr>
        <w:pStyle w:val="100"/>
        <w:snapToGrid w:val="0"/>
        <w:spacing w:line="240" w:lineRule="auto"/>
        <w:ind w:firstLine="0" w:firstLineChars="0"/>
        <w:rPr>
          <w:rFonts w:cs="仿宋_GB2312" w:asciiTheme="minorEastAsia" w:hAnsiTheme="minorEastAsia"/>
          <w:sz w:val="21"/>
        </w:rPr>
      </w:pPr>
      <w:r>
        <w:rPr>
          <w:rFonts w:hint="eastAsia" w:cs="仿宋_GB2312" w:asciiTheme="minorEastAsia" w:hAnsiTheme="minorEastAsia"/>
          <w:sz w:val="21"/>
        </w:rPr>
        <w:t>预算金额：</w:t>
      </w:r>
      <w:r>
        <w:rPr>
          <w:rFonts w:cs="仿宋_GB2312" w:asciiTheme="minorEastAsia" w:hAnsiTheme="minorEastAsia"/>
          <w:sz w:val="21"/>
        </w:rPr>
        <w:t>/</w:t>
      </w:r>
    </w:p>
    <w:p w14:paraId="2ADD7378">
      <w:pPr>
        <w:pStyle w:val="100"/>
        <w:snapToGrid w:val="0"/>
        <w:spacing w:line="240" w:lineRule="auto"/>
        <w:ind w:firstLine="0" w:firstLineChars="0"/>
        <w:rPr>
          <w:rFonts w:cs="仿宋_GB2312" w:asciiTheme="minorEastAsia" w:hAnsiTheme="minorEastAsia"/>
          <w:sz w:val="21"/>
        </w:rPr>
      </w:pPr>
      <w:r>
        <w:rPr>
          <w:rFonts w:hint="eastAsia" w:cs="仿宋_GB2312" w:asciiTheme="minorEastAsia" w:hAnsiTheme="minorEastAsia"/>
          <w:sz w:val="21"/>
        </w:rPr>
        <w:t>采购需求：</w:t>
      </w:r>
      <w:r>
        <w:rPr>
          <w:rFonts w:cs="仿宋_GB2312" w:asciiTheme="minorEastAsia" w:hAnsiTheme="minorEastAsia"/>
          <w:sz w:val="21"/>
        </w:rPr>
        <w:t xml:space="preserve"> </w:t>
      </w:r>
    </w:p>
    <w:p w14:paraId="0CA39E89">
      <w:pPr>
        <w:snapToGrid w:val="0"/>
        <w:spacing w:line="240" w:lineRule="auto"/>
        <w:rPr>
          <w:rFonts w:cs="仿宋_GB2312" w:asciiTheme="minorEastAsia" w:hAnsiTheme="minorEastAsia"/>
          <w:sz w:val="21"/>
        </w:rPr>
      </w:pPr>
      <w:r>
        <w:rPr>
          <w:rFonts w:hint="eastAsia" w:cs="仿宋_GB2312" w:asciiTheme="minorEastAsia" w:hAnsiTheme="minorEastAsia"/>
          <w:sz w:val="21"/>
        </w:rPr>
        <w:t>1.项目情况</w:t>
      </w:r>
    </w:p>
    <w:tbl>
      <w:tblPr>
        <w:tblStyle w:val="49"/>
        <w:tblW w:w="879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812"/>
        <w:gridCol w:w="1302"/>
        <w:gridCol w:w="2551"/>
        <w:gridCol w:w="2126"/>
      </w:tblGrid>
      <w:tr w14:paraId="786A3D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74" w:hRule="atLeast"/>
          <w:jc w:val="center"/>
        </w:trPr>
        <w:tc>
          <w:tcPr>
            <w:tcW w:w="2812" w:type="dxa"/>
            <w:shd w:val="clear" w:color="auto" w:fill="FFFFFF" w:themeFill="background1"/>
            <w:noWrap/>
            <w:vAlign w:val="center"/>
          </w:tcPr>
          <w:p w14:paraId="7C059C5F">
            <w:pPr>
              <w:snapToGrid w:val="0"/>
              <w:spacing w:line="240" w:lineRule="auto"/>
              <w:jc w:val="center"/>
              <w:rPr>
                <w:rFonts w:ascii="宋体"/>
                <w:b/>
                <w:sz w:val="21"/>
              </w:rPr>
            </w:pPr>
            <w:bookmarkStart w:id="7" w:name="OLE_LINK7"/>
            <w:bookmarkStart w:id="8" w:name="OLE_LINK8"/>
            <w:r>
              <w:rPr>
                <w:rFonts w:hint="eastAsia" w:ascii="宋体"/>
                <w:b/>
                <w:sz w:val="21"/>
              </w:rPr>
              <w:t>采购内容</w:t>
            </w:r>
          </w:p>
        </w:tc>
        <w:tc>
          <w:tcPr>
            <w:tcW w:w="1302" w:type="dxa"/>
            <w:shd w:val="clear" w:color="auto" w:fill="FFFFFF" w:themeFill="background1"/>
            <w:noWrap/>
            <w:vAlign w:val="center"/>
          </w:tcPr>
          <w:p w14:paraId="7E4CE7F6">
            <w:pPr>
              <w:snapToGrid w:val="0"/>
              <w:spacing w:line="240" w:lineRule="auto"/>
              <w:jc w:val="center"/>
              <w:rPr>
                <w:rFonts w:ascii="宋体"/>
                <w:b/>
                <w:sz w:val="21"/>
              </w:rPr>
            </w:pPr>
            <w:r>
              <w:rPr>
                <w:rFonts w:hint="eastAsia" w:ascii="宋体"/>
                <w:b/>
                <w:sz w:val="21"/>
              </w:rPr>
              <w:t>服务期限</w:t>
            </w:r>
          </w:p>
        </w:tc>
        <w:tc>
          <w:tcPr>
            <w:tcW w:w="2551" w:type="dxa"/>
            <w:shd w:val="clear" w:color="auto" w:fill="FFFFFF" w:themeFill="background1"/>
            <w:vAlign w:val="center"/>
          </w:tcPr>
          <w:p w14:paraId="676BC785">
            <w:pPr>
              <w:spacing w:line="240" w:lineRule="auto"/>
              <w:jc w:val="center"/>
              <w:rPr>
                <w:rFonts w:ascii="宋体" w:hAnsi="宋体" w:cs="宋体"/>
                <w:kern w:val="2"/>
                <w:sz w:val="21"/>
              </w:rPr>
            </w:pPr>
            <w:r>
              <w:rPr>
                <w:rFonts w:hint="eastAsia" w:ascii="宋体" w:hAnsi="宋体" w:cs="宋体"/>
                <w:b/>
                <w:sz w:val="21"/>
              </w:rPr>
              <w:t>技术规格、参数及要求</w:t>
            </w:r>
          </w:p>
        </w:tc>
        <w:tc>
          <w:tcPr>
            <w:tcW w:w="2126" w:type="dxa"/>
            <w:shd w:val="clear" w:color="auto" w:fill="FFFFFF" w:themeFill="background1"/>
            <w:noWrap/>
            <w:vAlign w:val="center"/>
          </w:tcPr>
          <w:p w14:paraId="2CD21C99">
            <w:pPr>
              <w:snapToGrid w:val="0"/>
              <w:spacing w:line="240" w:lineRule="auto"/>
              <w:jc w:val="center"/>
              <w:rPr>
                <w:rFonts w:ascii="宋体"/>
                <w:b/>
                <w:sz w:val="21"/>
              </w:rPr>
            </w:pPr>
            <w:r>
              <w:rPr>
                <w:rFonts w:hint="eastAsia" w:ascii="仿宋" w:hAnsi="仿宋" w:eastAsia="仿宋"/>
                <w:b/>
                <w:sz w:val="24"/>
              </w:rPr>
              <w:t>费率最低限价（%）</w:t>
            </w:r>
          </w:p>
        </w:tc>
      </w:tr>
      <w:tr w14:paraId="6A3839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832" w:hRule="atLeast"/>
          <w:jc w:val="center"/>
        </w:trPr>
        <w:tc>
          <w:tcPr>
            <w:tcW w:w="2812" w:type="dxa"/>
            <w:shd w:val="clear" w:color="auto" w:fill="FFFFFF" w:themeFill="background1"/>
            <w:noWrap/>
            <w:vAlign w:val="center"/>
          </w:tcPr>
          <w:p w14:paraId="1EC654EF">
            <w:pPr>
              <w:snapToGrid w:val="0"/>
              <w:spacing w:line="240" w:lineRule="auto"/>
              <w:jc w:val="center"/>
              <w:rPr>
                <w:sz w:val="21"/>
              </w:rPr>
            </w:pPr>
            <w:r>
              <w:rPr>
                <w:rFonts w:hint="eastAsia" w:cs="仿宋_GB2312" w:asciiTheme="minorEastAsia" w:hAnsiTheme="minorEastAsia"/>
                <w:sz w:val="21"/>
              </w:rPr>
              <w:t>互联网+智慧医疗康复服务</w:t>
            </w:r>
          </w:p>
        </w:tc>
        <w:tc>
          <w:tcPr>
            <w:tcW w:w="1302" w:type="dxa"/>
            <w:shd w:val="clear" w:color="auto" w:fill="FFFFFF" w:themeFill="background1"/>
            <w:noWrap/>
            <w:vAlign w:val="center"/>
          </w:tcPr>
          <w:p w14:paraId="39B50B00">
            <w:pPr>
              <w:snapToGrid w:val="0"/>
              <w:spacing w:line="240" w:lineRule="auto"/>
              <w:jc w:val="center"/>
              <w:rPr>
                <w:rFonts w:ascii="宋体" w:hAnsi="宋体" w:cs="宋体"/>
                <w:sz w:val="21"/>
              </w:rPr>
            </w:pPr>
            <w:r>
              <w:rPr>
                <w:rFonts w:hint="eastAsia" w:ascii="宋体" w:hAnsi="宋体" w:cs="宋体"/>
                <w:sz w:val="21"/>
                <w:u w:val="single"/>
                <w:lang w:val="en-US" w:eastAsia="zh-CN"/>
              </w:rPr>
              <w:t xml:space="preserve">   </w:t>
            </w:r>
            <w:r>
              <w:rPr>
                <w:rFonts w:hint="eastAsia" w:ascii="宋体" w:hAnsi="宋体" w:cs="宋体"/>
                <w:sz w:val="21"/>
              </w:rPr>
              <w:t>年</w:t>
            </w:r>
          </w:p>
        </w:tc>
        <w:tc>
          <w:tcPr>
            <w:tcW w:w="2551" w:type="dxa"/>
            <w:shd w:val="clear" w:color="auto" w:fill="FFFFFF" w:themeFill="background1"/>
            <w:vAlign w:val="center"/>
          </w:tcPr>
          <w:p w14:paraId="7173BEFC">
            <w:pPr>
              <w:spacing w:line="240" w:lineRule="auto"/>
              <w:jc w:val="center"/>
              <w:rPr>
                <w:rFonts w:ascii="宋体" w:hAnsi="宋体" w:cs="宋体"/>
                <w:kern w:val="2"/>
                <w:sz w:val="21"/>
              </w:rPr>
            </w:pPr>
            <w:r>
              <w:rPr>
                <w:rFonts w:hint="eastAsia" w:ascii="宋体" w:hAnsi="宋体" w:cs="宋体"/>
                <w:sz w:val="21"/>
              </w:rPr>
              <w:t>详见采购文件“采购需求”</w:t>
            </w:r>
          </w:p>
        </w:tc>
        <w:tc>
          <w:tcPr>
            <w:tcW w:w="2126" w:type="dxa"/>
            <w:shd w:val="clear" w:color="auto" w:fill="FFFFFF" w:themeFill="background1"/>
            <w:noWrap/>
            <w:vAlign w:val="center"/>
          </w:tcPr>
          <w:p w14:paraId="0F266234">
            <w:pPr>
              <w:snapToGrid w:val="0"/>
              <w:spacing w:line="240" w:lineRule="auto"/>
              <w:jc w:val="center"/>
              <w:rPr>
                <w:rFonts w:ascii="宋体" w:hAnsi="宋体" w:cs="宋体"/>
                <w:sz w:val="21"/>
              </w:rPr>
            </w:pPr>
            <w:r>
              <w:rPr>
                <w:rFonts w:hint="eastAsia" w:asciiTheme="minorEastAsia" w:hAnsiTheme="minorEastAsia" w:eastAsiaTheme="minorEastAsia"/>
                <w:sz w:val="21"/>
                <w:u w:val="single"/>
                <w:lang w:val="en-US" w:eastAsia="zh-CN"/>
              </w:rPr>
              <w:t xml:space="preserve">   </w:t>
            </w:r>
            <w:r>
              <w:rPr>
                <w:rFonts w:hint="eastAsia" w:asciiTheme="minorEastAsia" w:hAnsiTheme="minorEastAsia" w:eastAsiaTheme="minorEastAsia"/>
                <w:sz w:val="21"/>
              </w:rPr>
              <w:t>%</w:t>
            </w:r>
          </w:p>
        </w:tc>
      </w:tr>
      <w:bookmarkEnd w:id="7"/>
      <w:bookmarkEnd w:id="8"/>
    </w:tbl>
    <w:p w14:paraId="0A0B0E48">
      <w:pPr>
        <w:snapToGrid w:val="0"/>
        <w:spacing w:line="240" w:lineRule="auto"/>
        <w:ind w:firstLine="402" w:firstLineChars="200"/>
        <w:jc w:val="left"/>
        <w:rPr>
          <w:rFonts w:cs="仿宋_GB2312" w:asciiTheme="minorEastAsia" w:hAnsiTheme="minorEastAsia"/>
          <w:sz w:val="24"/>
        </w:rPr>
      </w:pPr>
      <w:bookmarkStart w:id="9" w:name="OLE_LINK10"/>
      <w:bookmarkStart w:id="10" w:name="OLE_LINK9"/>
      <w:r>
        <w:rPr>
          <w:rFonts w:hint="eastAsia"/>
          <w:b/>
        </w:rPr>
        <w:t>注：供应商的响应报价不得低于该项目最低限价，否则将被认定为无效响应。</w:t>
      </w:r>
      <w:bookmarkEnd w:id="9"/>
      <w:bookmarkEnd w:id="10"/>
    </w:p>
    <w:p w14:paraId="652F89BD">
      <w:pPr>
        <w:snapToGrid w:val="0"/>
        <w:spacing w:line="240" w:lineRule="auto"/>
        <w:rPr>
          <w:rFonts w:asciiTheme="minorEastAsia" w:hAnsiTheme="minorEastAsia" w:eastAsiaTheme="minorEastAsia"/>
          <w:i/>
          <w:iCs/>
          <w:sz w:val="21"/>
          <w:u w:val="single"/>
          <w:shd w:val="pct10" w:color="auto" w:fill="FFFFFF"/>
        </w:rPr>
      </w:pPr>
      <w:r>
        <w:rPr>
          <w:rFonts w:hint="eastAsia" w:hAnsi="宋体"/>
          <w:sz w:val="18"/>
          <w:szCs w:val="21"/>
        </w:rPr>
        <w:t>2</w:t>
      </w:r>
      <w:r>
        <w:rPr>
          <w:rFonts w:hint="eastAsia" w:cs="仿宋_GB2312" w:asciiTheme="minorEastAsia" w:hAnsiTheme="minorEastAsia"/>
          <w:sz w:val="21"/>
        </w:rPr>
        <w:t>. 本项目不接受联合体投标（响应），不允许转包分包。</w:t>
      </w:r>
    </w:p>
    <w:p w14:paraId="6BC41098">
      <w:pPr>
        <w:pStyle w:val="100"/>
        <w:snapToGrid w:val="0"/>
        <w:spacing w:line="240" w:lineRule="auto"/>
        <w:ind w:firstLine="0" w:firstLineChars="0"/>
        <w:rPr>
          <w:rFonts w:cs="仿宋_GB2312" w:asciiTheme="minorEastAsia" w:hAnsiTheme="minorEastAsia"/>
          <w:sz w:val="21"/>
          <w:u w:val="single"/>
        </w:rPr>
      </w:pPr>
      <w:r>
        <w:rPr>
          <w:rFonts w:cs="仿宋_GB2312" w:asciiTheme="minorEastAsia" w:hAnsiTheme="minorEastAsia"/>
          <w:sz w:val="21"/>
        </w:rPr>
        <w:t>3</w:t>
      </w:r>
      <w:r>
        <w:rPr>
          <w:rFonts w:hint="eastAsia" w:cs="仿宋_GB2312" w:asciiTheme="minorEastAsia" w:hAnsiTheme="minorEastAsia"/>
          <w:sz w:val="21"/>
        </w:rPr>
        <w:t>.合同履行期限：自合同签订之日起</w:t>
      </w:r>
      <w:r>
        <w:rPr>
          <w:rFonts w:hint="eastAsia" w:cs="仿宋_GB2312" w:asciiTheme="minorEastAsia" w:hAnsiTheme="minorEastAsia"/>
          <w:sz w:val="21"/>
          <w:u w:val="single"/>
          <w:lang w:val="en-US" w:eastAsia="zh-CN"/>
        </w:rPr>
        <w:t xml:space="preserve">   </w:t>
      </w:r>
      <w:r>
        <w:rPr>
          <w:rFonts w:hint="eastAsia" w:cs="仿宋_GB2312" w:asciiTheme="minorEastAsia" w:hAnsiTheme="minorEastAsia"/>
          <w:sz w:val="21"/>
        </w:rPr>
        <w:t>年。</w:t>
      </w:r>
    </w:p>
    <w:p w14:paraId="5BBD7780">
      <w:pPr>
        <w:pStyle w:val="100"/>
        <w:numPr>
          <w:ilvl w:val="0"/>
          <w:numId w:val="3"/>
        </w:numPr>
        <w:snapToGrid w:val="0"/>
        <w:spacing w:line="240" w:lineRule="auto"/>
        <w:ind w:left="567" w:hanging="567" w:firstLineChars="0"/>
        <w:rPr>
          <w:rFonts w:asciiTheme="minorEastAsia" w:hAnsiTheme="minorEastAsia"/>
          <w:b/>
          <w:bCs/>
          <w:sz w:val="21"/>
        </w:rPr>
      </w:pPr>
      <w:r>
        <w:rPr>
          <w:rFonts w:hint="eastAsia" w:asciiTheme="minorEastAsia" w:hAnsiTheme="minorEastAsia"/>
          <w:b/>
          <w:bCs/>
          <w:sz w:val="21"/>
        </w:rPr>
        <w:t>申请人的资格要求：</w:t>
      </w:r>
    </w:p>
    <w:p w14:paraId="0E9E5314">
      <w:pPr>
        <w:spacing w:line="240" w:lineRule="auto"/>
        <w:ind w:left="-2" w:leftChars="-1" w:firstLine="373" w:firstLineChars="178"/>
        <w:rPr>
          <w:rFonts w:cs="仿宋_GB2312" w:asciiTheme="minorEastAsia" w:hAnsiTheme="minorEastAsia"/>
          <w:sz w:val="21"/>
        </w:rPr>
      </w:pPr>
      <w:bookmarkStart w:id="11" w:name="OLE_LINK12"/>
      <w:bookmarkStart w:id="12" w:name="OLE_LINK11"/>
      <w:r>
        <w:rPr>
          <w:rFonts w:hint="eastAsia" w:cs="仿宋_GB2312" w:asciiTheme="minorEastAsia" w:hAnsiTheme="minorEastAsia"/>
          <w:sz w:val="21"/>
        </w:rPr>
        <w:t>1.</w:t>
      </w:r>
      <w:bookmarkStart w:id="13" w:name="OLE_LINK5"/>
      <w:bookmarkStart w:id="14" w:name="OLE_LINK6"/>
      <w:r>
        <w:rPr>
          <w:rFonts w:hint="eastAsia" w:cs="仿宋_GB2312" w:asciiTheme="minorEastAsia" w:hAnsiTheme="minorEastAsia"/>
          <w:sz w:val="21"/>
        </w:rPr>
        <w:t>供应商应具备《中华人民共和国政府釆购法》第二十二条规定</w:t>
      </w:r>
      <w:bookmarkEnd w:id="13"/>
      <w:bookmarkEnd w:id="14"/>
      <w:r>
        <w:rPr>
          <w:rFonts w:hint="eastAsia" w:cs="仿宋_GB2312" w:asciiTheme="minorEastAsia" w:hAnsiTheme="minorEastAsia"/>
          <w:sz w:val="21"/>
        </w:rPr>
        <w:t>，提供下列材料：</w:t>
      </w:r>
    </w:p>
    <w:p w14:paraId="6AE5D71E">
      <w:pPr>
        <w:spacing w:line="240" w:lineRule="auto"/>
        <w:ind w:left="-2" w:leftChars="-1" w:firstLine="373" w:firstLineChars="178"/>
        <w:rPr>
          <w:rFonts w:cs="仿宋_GB2312" w:asciiTheme="minorEastAsia" w:hAnsiTheme="minorEastAsia"/>
          <w:sz w:val="21"/>
        </w:rPr>
      </w:pPr>
      <w:r>
        <w:rPr>
          <w:rFonts w:hint="eastAsia" w:cs="仿宋_GB2312" w:asciiTheme="minorEastAsia" w:hAnsiTheme="minorEastAsia"/>
          <w:sz w:val="21"/>
        </w:rPr>
        <w:t>1）具有独立承担民事责任的能力：在中华人民共和国境内注册的法人或其他组织或自然人， 投标（响应）时提交有效的营业执照（或事业法人登记证或社会团体法人登记证明或身份证等相关证明） 副本复印件。分支机构投标（响应）的，提供总公司和分支机构营业执照副本复印件，总公司出具给分支机构的授权书。已由总公司（总所）授权的，总公司（总所） 取得的相关资质证书对分支机构有效，法律法规或者行业另有规定的除外。</w:t>
      </w:r>
    </w:p>
    <w:p w14:paraId="0E7A843A">
      <w:pPr>
        <w:spacing w:line="240" w:lineRule="auto"/>
        <w:ind w:left="-2" w:leftChars="-1" w:firstLine="373" w:firstLineChars="178"/>
        <w:rPr>
          <w:rFonts w:cs="仿宋_GB2312" w:asciiTheme="minorEastAsia" w:hAnsiTheme="minorEastAsia"/>
          <w:sz w:val="21"/>
        </w:rPr>
      </w:pPr>
      <w:r>
        <w:rPr>
          <w:rFonts w:hint="eastAsia" w:cs="仿宋_GB2312" w:asciiTheme="minorEastAsia" w:hAnsiTheme="minorEastAsia"/>
          <w:sz w:val="21"/>
        </w:rPr>
        <w:t>2）有依法缴纳税收和社会保障资金的良好记录：响应文件中提供《资格条件承诺函》（按提供的承诺函格式响应）。</w:t>
      </w:r>
    </w:p>
    <w:p w14:paraId="0D2F4EF5">
      <w:pPr>
        <w:spacing w:line="240" w:lineRule="auto"/>
        <w:ind w:left="-2" w:leftChars="-1" w:firstLine="373" w:firstLineChars="178"/>
        <w:rPr>
          <w:rFonts w:cs="仿宋_GB2312" w:asciiTheme="minorEastAsia" w:hAnsiTheme="minorEastAsia"/>
          <w:sz w:val="21"/>
        </w:rPr>
      </w:pPr>
      <w:r>
        <w:rPr>
          <w:rFonts w:hint="eastAsia" w:cs="仿宋_GB2312" w:asciiTheme="minorEastAsia" w:hAnsiTheme="minorEastAsia"/>
          <w:sz w:val="21"/>
        </w:rPr>
        <w:t>3）具有良好的商业信誉和健全的财务会计制度：响应文件中提供《资格条件承诺函》（按提供的承诺函格式响应）。</w:t>
      </w:r>
    </w:p>
    <w:p w14:paraId="6AF4D515">
      <w:pPr>
        <w:spacing w:line="240" w:lineRule="auto"/>
        <w:ind w:left="-2" w:leftChars="-1" w:firstLine="373" w:firstLineChars="178"/>
        <w:rPr>
          <w:rFonts w:cs="仿宋_GB2312" w:asciiTheme="minorEastAsia" w:hAnsiTheme="minorEastAsia"/>
          <w:sz w:val="21"/>
        </w:rPr>
      </w:pPr>
      <w:r>
        <w:rPr>
          <w:rFonts w:hint="eastAsia" w:cs="仿宋_GB2312" w:asciiTheme="minorEastAsia" w:hAnsiTheme="minorEastAsia"/>
          <w:sz w:val="21"/>
        </w:rPr>
        <w:t>4）履行合同所必须的设备和专业技术能力：响应文件中提供《资格条件承诺函》（按提供的承诺函格式响应）。</w:t>
      </w:r>
    </w:p>
    <w:p w14:paraId="4D9F7CCA">
      <w:pPr>
        <w:spacing w:line="240" w:lineRule="auto"/>
        <w:ind w:left="-2" w:leftChars="-1" w:firstLine="373" w:firstLineChars="178"/>
        <w:rPr>
          <w:rFonts w:cs="仿宋_GB2312" w:asciiTheme="minorEastAsia" w:hAnsiTheme="minorEastAsia"/>
          <w:sz w:val="21"/>
        </w:rPr>
      </w:pPr>
      <w:r>
        <w:rPr>
          <w:rFonts w:hint="eastAsia" w:cs="仿宋_GB2312" w:asciiTheme="minorEastAsia" w:hAnsiTheme="minorEastAsia"/>
          <w:sz w:val="21"/>
        </w:rPr>
        <w:t>5）参加采购活动前3年内，在经营活动中没有重大违法记录：响应文件中提供《资格条件承诺函》（按提供的承诺函格式响应）。重大违法记录，是指供应商因违法经营受到刑事处罚或者责令停产停业、吊销许可证或者执照、较大数额罚款等行政处罚。（根据财库〔2022〕3 号文，较大数额罚款认定为200万元以上的罚款，法律、行政法规以及国务院有关部门明确规定相关领域“较大数额罚款”标准高于200万元的，从其规定）。</w:t>
      </w:r>
    </w:p>
    <w:p w14:paraId="7A833C74">
      <w:pPr>
        <w:spacing w:line="240" w:lineRule="auto"/>
        <w:ind w:left="-2" w:leftChars="-1" w:firstLine="373" w:firstLineChars="178"/>
        <w:rPr>
          <w:rFonts w:cs="仿宋_GB2312" w:asciiTheme="minorEastAsia" w:hAnsiTheme="minorEastAsia"/>
          <w:sz w:val="21"/>
        </w:rPr>
      </w:pPr>
      <w:r>
        <w:rPr>
          <w:rFonts w:hint="eastAsia" w:cs="仿宋_GB2312" w:asciiTheme="minorEastAsia" w:hAnsiTheme="minorEastAsia"/>
          <w:sz w:val="21"/>
        </w:rPr>
        <w:t>6）法律、行政法规规定的其他条件。（响应文件中提供资格声明函）</w:t>
      </w:r>
    </w:p>
    <w:p w14:paraId="17B31DA3">
      <w:pPr>
        <w:spacing w:line="240" w:lineRule="auto"/>
        <w:ind w:left="-2" w:leftChars="-1" w:firstLine="373" w:firstLineChars="178"/>
        <w:rPr>
          <w:rFonts w:cs="仿宋_GB2312" w:asciiTheme="minorEastAsia" w:hAnsiTheme="minorEastAsia"/>
          <w:sz w:val="21"/>
        </w:rPr>
      </w:pPr>
      <w:r>
        <w:rPr>
          <w:rFonts w:hint="eastAsia" w:cs="仿宋_GB2312" w:asciiTheme="minorEastAsia" w:hAnsiTheme="minorEastAsia"/>
          <w:sz w:val="21"/>
        </w:rPr>
        <w:t>2.单位负责人为同一人或者存在直接控股、 管理关系的不同供应商，不得同时参加本采购项目响应。（响应文件中提供资格声明函）</w:t>
      </w:r>
    </w:p>
    <w:p w14:paraId="4D84B47B">
      <w:pPr>
        <w:spacing w:line="240" w:lineRule="auto"/>
        <w:ind w:left="-2" w:leftChars="-1" w:firstLine="373" w:firstLineChars="178"/>
        <w:rPr>
          <w:rFonts w:cs="仿宋_GB2312" w:asciiTheme="minorEastAsia" w:hAnsiTheme="minorEastAsia"/>
          <w:sz w:val="21"/>
        </w:rPr>
      </w:pPr>
      <w:r>
        <w:rPr>
          <w:rFonts w:cs="仿宋_GB2312" w:asciiTheme="minorEastAsia" w:hAnsiTheme="minorEastAsia"/>
          <w:sz w:val="21"/>
        </w:rPr>
        <w:t>3.</w:t>
      </w:r>
      <w:r>
        <w:rPr>
          <w:rFonts w:hint="eastAsia" w:cs="仿宋_GB2312" w:asciiTheme="minorEastAsia" w:hAnsiTheme="minorEastAsia"/>
          <w:sz w:val="21"/>
        </w:rPr>
        <w:t>为本项目提供整体设计、 规范编制或者项目管理、 监理、 检测等服务的供应商，不得再参与本项目响应。（响应文件中提供资格声明函）</w:t>
      </w:r>
    </w:p>
    <w:p w14:paraId="770CAA59">
      <w:pPr>
        <w:spacing w:line="240" w:lineRule="auto"/>
        <w:ind w:left="-2" w:leftChars="-1" w:firstLine="373" w:firstLineChars="178"/>
        <w:rPr>
          <w:rFonts w:cs="仿宋_GB2312" w:asciiTheme="minorEastAsia" w:hAnsiTheme="minorEastAsia"/>
          <w:sz w:val="21"/>
        </w:rPr>
      </w:pPr>
      <w:r>
        <w:rPr>
          <w:rFonts w:hint="eastAsia" w:cs="仿宋_GB2312" w:asciiTheme="minorEastAsia" w:hAnsiTheme="minorEastAsia"/>
          <w:sz w:val="21"/>
        </w:rPr>
        <w:t>4.</w:t>
      </w:r>
      <w:r>
        <w:rPr>
          <w:rFonts w:hint="eastAsia" w:ascii="宋体" w:hAnsi="宋体" w:cs="仿宋_GB2312"/>
          <w:sz w:val="21"/>
          <w:szCs w:val="21"/>
        </w:rPr>
        <w:t xml:space="preserve"> </w:t>
      </w:r>
      <w:bookmarkStart w:id="15" w:name="OLE_LINK20"/>
      <w:bookmarkStart w:id="16" w:name="OLE_LINK18"/>
      <w:r>
        <w:rPr>
          <w:rFonts w:hint="eastAsia" w:ascii="宋体" w:hAnsi="宋体" w:cs="仿宋_GB2312"/>
          <w:sz w:val="21"/>
          <w:szCs w:val="21"/>
        </w:rPr>
        <w:t>供应商未被列入“信用中国”网站（www.creditchina.gov.cn）以下任意记录名单之一：①记录失信被执行人；②重大税收违法失信主体；③严重失信主体名单。同时，不处于中国政府采购网（www.ccgp.gov.cn）“政府采购严重违法失信行为信息记录”中的禁止参加政府采购活动期间。工商所在地在</w:t>
      </w:r>
      <w:r>
        <w:rPr>
          <w:rFonts w:hint="eastAsia" w:ascii="宋体" w:hAnsi="宋体" w:cs="仿宋_GB2312"/>
          <w:sz w:val="21"/>
          <w:szCs w:val="21"/>
          <w:u w:val="single"/>
          <w:lang w:val="en-US" w:eastAsia="zh-CN"/>
        </w:rPr>
        <w:t xml:space="preserve">    </w:t>
      </w:r>
      <w:r>
        <w:rPr>
          <w:rFonts w:hint="eastAsia" w:ascii="宋体" w:hAnsi="宋体" w:cs="仿宋_GB2312"/>
          <w:sz w:val="21"/>
          <w:szCs w:val="21"/>
        </w:rPr>
        <w:t>市的供应商还须同时提供“信用中国（</w:t>
      </w:r>
      <w:r>
        <w:rPr>
          <w:rFonts w:hint="eastAsia" w:ascii="宋体" w:hAnsi="宋体" w:cs="仿宋_GB2312"/>
          <w:sz w:val="21"/>
          <w:szCs w:val="21"/>
          <w:u w:val="single"/>
          <w:lang w:val="en-US" w:eastAsia="zh-CN"/>
        </w:rPr>
        <w:t xml:space="preserve">   </w:t>
      </w:r>
      <w:r>
        <w:rPr>
          <w:rFonts w:hint="eastAsia" w:ascii="宋体" w:hAnsi="宋体" w:cs="仿宋_GB2312"/>
          <w:sz w:val="21"/>
          <w:szCs w:val="21"/>
          <w:lang w:val="en-US" w:eastAsia="zh-CN"/>
        </w:rPr>
        <w:t>省</w:t>
      </w:r>
      <w:r>
        <w:rPr>
          <w:rFonts w:hint="eastAsia" w:ascii="宋体" w:hAnsi="宋体" w:cs="仿宋_GB2312"/>
          <w:sz w:val="21"/>
          <w:szCs w:val="21"/>
          <w:u w:val="single"/>
          <w:lang w:val="en-US" w:eastAsia="zh-CN"/>
        </w:rPr>
        <w:t xml:space="preserve">   </w:t>
      </w:r>
      <w:r>
        <w:rPr>
          <w:rFonts w:hint="eastAsia" w:ascii="宋体" w:hAnsi="宋体" w:cs="仿宋_GB2312"/>
          <w:sz w:val="21"/>
          <w:szCs w:val="21"/>
          <w:lang w:val="en-US" w:eastAsia="zh-CN"/>
        </w:rPr>
        <w:t>市</w:t>
      </w:r>
      <w:r>
        <w:rPr>
          <w:rFonts w:hint="eastAsia" w:ascii="宋体" w:hAnsi="宋体" w:cs="仿宋_GB2312"/>
          <w:sz w:val="21"/>
          <w:szCs w:val="21"/>
        </w:rPr>
        <w:t>）”网站（http：//credit.zhuhai.gov.cn/）的信用记录查询结果。（说明：①供应商的响应文件可不提供本项证明文件，由采购人于响应截止当日在“信用中国”网站（www.creditchina.gov.cn）及中国政府采购网（www.ccgp.gov.cn）查询结果为准，如在上述网站查询结果均显示没有相关记录，视为不存在上述不良信用记录。②采购人同时对信用信息查询记录和证据截图或下载存档。③供应商为分支机构的，同时对该分支机构所属总公司（总所）进行信用记录查询，该分支机构所属总公司（总所）存在不良信用记录的，视同供应商存在不良信用记录。④如相关失信记录已失效，响应文件中需提供相关证明资料。）</w:t>
      </w:r>
      <w:bookmarkEnd w:id="15"/>
      <w:bookmarkEnd w:id="16"/>
    </w:p>
    <w:p w14:paraId="0226F156">
      <w:pPr>
        <w:spacing w:line="240" w:lineRule="auto"/>
        <w:ind w:left="-2" w:leftChars="-1" w:firstLine="373" w:firstLineChars="178"/>
        <w:rPr>
          <w:rFonts w:cs="仿宋_GB2312" w:asciiTheme="minorEastAsia" w:hAnsiTheme="minorEastAsia"/>
          <w:sz w:val="21"/>
        </w:rPr>
      </w:pPr>
      <w:r>
        <w:rPr>
          <w:rFonts w:cs="仿宋_GB2312" w:asciiTheme="minorEastAsia" w:hAnsiTheme="minorEastAsia"/>
          <w:sz w:val="21"/>
        </w:rPr>
        <w:t>5</w:t>
      </w:r>
      <w:r>
        <w:rPr>
          <w:rFonts w:hint="eastAsia" w:cs="仿宋_GB2312" w:asciiTheme="minorEastAsia" w:hAnsiTheme="minorEastAsia"/>
          <w:sz w:val="21"/>
        </w:rPr>
        <w:t>.落实政府采购政策需满足的资格要求：</w:t>
      </w:r>
      <w:r>
        <w:rPr>
          <w:rFonts w:cs="仿宋_GB2312" w:asciiTheme="minorEastAsia" w:hAnsiTheme="minorEastAsia"/>
          <w:sz w:val="21"/>
        </w:rPr>
        <w:t>无</w:t>
      </w:r>
      <w:r>
        <w:rPr>
          <w:rFonts w:hint="eastAsia" w:cs="仿宋_GB2312" w:asciiTheme="minorEastAsia" w:hAnsiTheme="minorEastAsia"/>
          <w:sz w:val="21"/>
        </w:rPr>
        <w:t>。</w:t>
      </w:r>
    </w:p>
    <w:p w14:paraId="4F54DC3C">
      <w:pPr>
        <w:spacing w:line="240" w:lineRule="auto"/>
        <w:ind w:left="-2" w:leftChars="-1" w:firstLine="373" w:firstLineChars="178"/>
        <w:rPr>
          <w:rFonts w:cs="仿宋_GB2312" w:asciiTheme="minorEastAsia" w:hAnsiTheme="minorEastAsia"/>
          <w:sz w:val="21"/>
        </w:rPr>
      </w:pPr>
      <w:r>
        <w:rPr>
          <w:rFonts w:cs="仿宋_GB2312" w:asciiTheme="minorEastAsia" w:hAnsiTheme="minorEastAsia"/>
          <w:sz w:val="21"/>
        </w:rPr>
        <w:t>6</w:t>
      </w:r>
      <w:r>
        <w:rPr>
          <w:rFonts w:hint="eastAsia" w:cs="仿宋_GB2312" w:asciiTheme="minorEastAsia" w:hAnsiTheme="minorEastAsia"/>
          <w:sz w:val="21"/>
        </w:rPr>
        <w:t>.本项目的特定资格要求：</w:t>
      </w:r>
    </w:p>
    <w:p w14:paraId="0FC14E09">
      <w:pPr>
        <w:spacing w:line="240" w:lineRule="auto"/>
        <w:ind w:left="-2" w:leftChars="-1" w:firstLine="373" w:firstLineChars="178"/>
        <w:rPr>
          <w:rFonts w:cs="仿宋_GB2312" w:asciiTheme="minorEastAsia" w:hAnsiTheme="minorEastAsia"/>
          <w:sz w:val="21"/>
        </w:rPr>
      </w:pPr>
      <w:bookmarkStart w:id="17" w:name="OLE_LINK31"/>
      <w:bookmarkStart w:id="18" w:name="OLE_LINK21"/>
      <w:bookmarkStart w:id="19" w:name="OLE_LINK30"/>
      <w:r>
        <w:rPr>
          <w:rFonts w:cs="仿宋_GB2312" w:asciiTheme="minorEastAsia" w:hAnsiTheme="minorEastAsia"/>
          <w:sz w:val="21"/>
        </w:rPr>
        <w:t>1）具有相应的医疗器械经营许可证（备案）证明或《医疗器械生产企业许可证》。</w:t>
      </w:r>
    </w:p>
    <w:p w14:paraId="05DB6E83">
      <w:pPr>
        <w:spacing w:line="240" w:lineRule="auto"/>
        <w:ind w:left="-2" w:leftChars="-1" w:firstLine="373" w:firstLineChars="178"/>
        <w:rPr>
          <w:rFonts w:ascii="Segoe UI" w:hAnsi="Segoe UI" w:cs="Segoe UI"/>
          <w:color w:val="212529"/>
          <w:sz w:val="24"/>
        </w:rPr>
      </w:pPr>
      <w:r>
        <w:rPr>
          <w:rFonts w:cs="仿宋_GB2312" w:asciiTheme="minorEastAsia" w:hAnsiTheme="minorEastAsia"/>
          <w:sz w:val="21"/>
        </w:rPr>
        <w:t>2）医疗器械（第一类医疗器械除外）须提供《医疗器械注册证》。</w:t>
      </w:r>
    </w:p>
    <w:bookmarkEnd w:id="17"/>
    <w:bookmarkEnd w:id="18"/>
    <w:bookmarkEnd w:id="19"/>
    <w:p w14:paraId="7CE51649">
      <w:pPr>
        <w:spacing w:line="240" w:lineRule="auto"/>
        <w:ind w:left="-2" w:leftChars="-1" w:firstLine="373" w:firstLineChars="178"/>
        <w:rPr>
          <w:rFonts w:cs="仿宋_GB2312" w:asciiTheme="minorEastAsia" w:hAnsiTheme="minorEastAsia"/>
          <w:sz w:val="21"/>
        </w:rPr>
      </w:pPr>
      <w:r>
        <w:rPr>
          <w:rFonts w:hint="eastAsia" w:cs="仿宋_GB2312" w:asciiTheme="minorEastAsia" w:hAnsiTheme="minorEastAsia"/>
          <w:sz w:val="21"/>
        </w:rPr>
        <w:t>7.成功报名并获得本项目采购文件的供应商。</w:t>
      </w:r>
      <w:bookmarkEnd w:id="11"/>
      <w:bookmarkEnd w:id="12"/>
    </w:p>
    <w:p w14:paraId="7B94E7FA">
      <w:pPr>
        <w:snapToGrid w:val="0"/>
        <w:spacing w:line="240" w:lineRule="auto"/>
        <w:rPr>
          <w:rFonts w:ascii="宋体" w:hAnsi="宋体"/>
          <w:sz w:val="21"/>
        </w:rPr>
      </w:pPr>
    </w:p>
    <w:p w14:paraId="1A944C99">
      <w:pPr>
        <w:pStyle w:val="100"/>
        <w:numPr>
          <w:ilvl w:val="0"/>
          <w:numId w:val="3"/>
        </w:numPr>
        <w:snapToGrid w:val="0"/>
        <w:spacing w:line="240" w:lineRule="auto"/>
        <w:ind w:left="567" w:hanging="567" w:firstLineChars="0"/>
        <w:rPr>
          <w:rFonts w:asciiTheme="minorEastAsia" w:hAnsiTheme="minorEastAsia"/>
          <w:b/>
          <w:bCs/>
          <w:sz w:val="21"/>
        </w:rPr>
      </w:pPr>
      <w:r>
        <w:rPr>
          <w:rFonts w:hint="eastAsia" w:asciiTheme="minorEastAsia" w:hAnsiTheme="minorEastAsia"/>
          <w:b/>
          <w:bCs/>
          <w:sz w:val="21"/>
        </w:rPr>
        <w:t>获取采购文件</w:t>
      </w:r>
    </w:p>
    <w:p w14:paraId="464B36EA">
      <w:pPr>
        <w:pStyle w:val="100"/>
        <w:adjustRightInd/>
        <w:snapToGrid w:val="0"/>
        <w:spacing w:line="240" w:lineRule="auto"/>
        <w:ind w:firstLine="367" w:firstLineChars="175"/>
        <w:textAlignment w:val="auto"/>
        <w:rPr>
          <w:rFonts w:cs="宋体" w:asciiTheme="minorEastAsia" w:hAnsiTheme="minorEastAsia" w:eastAsiaTheme="minorEastAsia"/>
          <w:sz w:val="21"/>
        </w:rPr>
      </w:pPr>
      <w:r>
        <w:rPr>
          <w:rFonts w:hint="eastAsia" w:cs="宋体" w:asciiTheme="minorEastAsia" w:hAnsiTheme="minorEastAsia" w:eastAsiaTheme="minorEastAsia"/>
          <w:sz w:val="21"/>
        </w:rPr>
        <w:t>时间：</w:t>
      </w:r>
      <w:r>
        <w:rPr>
          <w:rFonts w:hint="eastAsia" w:cs="宋体" w:asciiTheme="minorEastAsia" w:hAnsiTheme="minorEastAsia" w:eastAsiaTheme="minorEastAsia"/>
          <w:sz w:val="21"/>
          <w:u w:val="single"/>
          <w:lang w:val="en-US" w:eastAsia="zh-CN"/>
        </w:rPr>
        <w:t xml:space="preserve">       </w:t>
      </w:r>
      <w:r>
        <w:rPr>
          <w:rFonts w:hint="eastAsia" w:cs="宋体" w:asciiTheme="minorEastAsia" w:hAnsiTheme="minorEastAsia" w:eastAsiaTheme="minorEastAsia"/>
          <w:sz w:val="21"/>
          <w:u w:val="single"/>
        </w:rPr>
        <w:t>年</w:t>
      </w:r>
      <w:r>
        <w:rPr>
          <w:rFonts w:hint="eastAsia" w:cs="宋体" w:asciiTheme="minorEastAsia" w:hAnsiTheme="minorEastAsia" w:eastAsiaTheme="minorEastAsia"/>
          <w:sz w:val="21"/>
          <w:u w:val="single"/>
          <w:lang w:val="en-US" w:eastAsia="zh-CN"/>
        </w:rPr>
        <w:t xml:space="preserve">   </w:t>
      </w:r>
      <w:r>
        <w:rPr>
          <w:rFonts w:hint="eastAsia" w:cs="宋体" w:asciiTheme="minorEastAsia" w:hAnsiTheme="minorEastAsia" w:eastAsiaTheme="minorEastAsia"/>
          <w:sz w:val="21"/>
          <w:u w:val="single"/>
        </w:rPr>
        <w:t>月</w:t>
      </w:r>
      <w:r>
        <w:rPr>
          <w:rFonts w:hint="eastAsia" w:cs="宋体" w:asciiTheme="minorEastAsia" w:hAnsiTheme="minorEastAsia" w:eastAsiaTheme="minorEastAsia"/>
          <w:sz w:val="21"/>
          <w:u w:val="single"/>
          <w:lang w:val="en-US" w:eastAsia="zh-CN"/>
        </w:rPr>
        <w:t xml:space="preserve">    </w:t>
      </w:r>
      <w:r>
        <w:rPr>
          <w:rFonts w:hint="eastAsia" w:cs="宋体" w:asciiTheme="minorEastAsia" w:hAnsiTheme="minorEastAsia" w:eastAsiaTheme="minorEastAsia"/>
          <w:sz w:val="21"/>
        </w:rPr>
        <w:t>日至</w:t>
      </w:r>
      <w:r>
        <w:rPr>
          <w:rFonts w:hint="eastAsia" w:cs="宋体" w:asciiTheme="minorEastAsia" w:hAnsiTheme="minorEastAsia" w:eastAsiaTheme="minorEastAsia"/>
          <w:sz w:val="21"/>
          <w:u w:val="single"/>
          <w:lang w:val="en-US" w:eastAsia="zh-CN"/>
        </w:rPr>
        <w:t xml:space="preserve">      </w:t>
      </w:r>
      <w:r>
        <w:rPr>
          <w:rFonts w:hint="eastAsia" w:cs="宋体" w:asciiTheme="minorEastAsia" w:hAnsiTheme="minorEastAsia" w:eastAsiaTheme="minorEastAsia"/>
          <w:sz w:val="21"/>
          <w:u w:val="single"/>
        </w:rPr>
        <w:t>年</w:t>
      </w:r>
      <w:r>
        <w:rPr>
          <w:rFonts w:hint="eastAsia" w:cs="宋体" w:asciiTheme="minorEastAsia" w:hAnsiTheme="minorEastAsia" w:eastAsiaTheme="minorEastAsia"/>
          <w:sz w:val="21"/>
          <w:u w:val="single"/>
          <w:lang w:val="en-US" w:eastAsia="zh-CN"/>
        </w:rPr>
        <w:t xml:space="preserve">   </w:t>
      </w:r>
      <w:r>
        <w:rPr>
          <w:rFonts w:hint="eastAsia" w:cs="宋体" w:asciiTheme="minorEastAsia" w:hAnsiTheme="minorEastAsia" w:eastAsiaTheme="minorEastAsia"/>
          <w:sz w:val="21"/>
          <w:u w:val="single"/>
        </w:rPr>
        <w:t>月</w:t>
      </w:r>
      <w:r>
        <w:rPr>
          <w:rFonts w:hint="eastAsia" w:cs="宋体" w:asciiTheme="minorEastAsia" w:hAnsiTheme="minorEastAsia" w:eastAsiaTheme="minorEastAsia"/>
          <w:sz w:val="21"/>
          <w:u w:val="single"/>
          <w:lang w:val="en-US" w:eastAsia="zh-CN"/>
        </w:rPr>
        <w:t xml:space="preserve">    </w:t>
      </w:r>
      <w:r>
        <w:rPr>
          <w:rFonts w:hint="eastAsia" w:cs="宋体" w:asciiTheme="minorEastAsia" w:hAnsiTheme="minorEastAsia" w:eastAsiaTheme="minorEastAsia"/>
          <w:sz w:val="21"/>
        </w:rPr>
        <w:t>日</w:t>
      </w:r>
      <w:r>
        <w:rPr>
          <w:rFonts w:hint="eastAsia" w:cs="仿宋_GB2312" w:asciiTheme="minorEastAsia" w:hAnsiTheme="minorEastAsia"/>
          <w:sz w:val="21"/>
        </w:rPr>
        <w:t>,</w:t>
      </w:r>
      <w:r>
        <w:rPr>
          <w:rFonts w:hint="eastAsia" w:cs="宋体" w:asciiTheme="minorEastAsia" w:hAnsiTheme="minorEastAsia" w:eastAsiaTheme="minorEastAsia"/>
          <w:sz w:val="21"/>
        </w:rPr>
        <w:t>每天上午</w:t>
      </w:r>
      <w:r>
        <w:rPr>
          <w:rFonts w:cs="宋体" w:asciiTheme="minorEastAsia" w:hAnsiTheme="minorEastAsia" w:eastAsiaTheme="minorEastAsia"/>
          <w:sz w:val="21"/>
        </w:rPr>
        <w:t>8:00</w:t>
      </w:r>
      <w:r>
        <w:rPr>
          <w:rFonts w:hint="eastAsia" w:cs="宋体" w:asciiTheme="minorEastAsia" w:hAnsiTheme="minorEastAsia" w:eastAsiaTheme="minorEastAsia"/>
          <w:sz w:val="21"/>
        </w:rPr>
        <w:t>至</w:t>
      </w:r>
      <w:r>
        <w:rPr>
          <w:rFonts w:cs="宋体" w:asciiTheme="minorEastAsia" w:hAnsiTheme="minorEastAsia" w:eastAsiaTheme="minorEastAsia"/>
          <w:sz w:val="21"/>
        </w:rPr>
        <w:t>12:00</w:t>
      </w:r>
      <w:r>
        <w:rPr>
          <w:rFonts w:hint="eastAsia" w:cs="宋体" w:asciiTheme="minorEastAsia" w:hAnsiTheme="minorEastAsia" w:eastAsiaTheme="minorEastAsia"/>
          <w:sz w:val="21"/>
        </w:rPr>
        <w:t>，下午</w:t>
      </w:r>
      <w:r>
        <w:rPr>
          <w:rFonts w:cs="宋体" w:asciiTheme="minorEastAsia" w:hAnsiTheme="minorEastAsia" w:eastAsiaTheme="minorEastAsia"/>
          <w:sz w:val="21"/>
        </w:rPr>
        <w:t>14:00</w:t>
      </w:r>
      <w:r>
        <w:rPr>
          <w:rFonts w:hint="eastAsia" w:cs="宋体" w:asciiTheme="minorEastAsia" w:hAnsiTheme="minorEastAsia" w:eastAsiaTheme="minorEastAsia"/>
          <w:sz w:val="21"/>
        </w:rPr>
        <w:t>至</w:t>
      </w:r>
      <w:r>
        <w:rPr>
          <w:rFonts w:cs="宋体" w:asciiTheme="minorEastAsia" w:hAnsiTheme="minorEastAsia" w:eastAsiaTheme="minorEastAsia"/>
          <w:sz w:val="21"/>
        </w:rPr>
        <w:t xml:space="preserve"> 17:00</w:t>
      </w:r>
      <w:r>
        <w:rPr>
          <w:rFonts w:hint="eastAsia" w:cs="宋体" w:asciiTheme="minorEastAsia" w:hAnsiTheme="minorEastAsia" w:eastAsiaTheme="minorEastAsia"/>
          <w:sz w:val="21"/>
        </w:rPr>
        <w:t>（北京时间，</w:t>
      </w:r>
      <w:r>
        <w:rPr>
          <w:rFonts w:cs="宋体" w:asciiTheme="minorEastAsia" w:hAnsiTheme="minorEastAsia" w:eastAsiaTheme="minorEastAsia"/>
          <w:sz w:val="21"/>
        </w:rPr>
        <w:t>法定节假日</w:t>
      </w:r>
      <w:r>
        <w:rPr>
          <w:rFonts w:hint="eastAsia" w:cs="宋体" w:asciiTheme="minorEastAsia" w:hAnsiTheme="minorEastAsia" w:eastAsiaTheme="minorEastAsia"/>
          <w:sz w:val="21"/>
        </w:rPr>
        <w:t>除外）</w:t>
      </w:r>
    </w:p>
    <w:p w14:paraId="4E8684BA">
      <w:pPr>
        <w:pStyle w:val="100"/>
        <w:adjustRightInd/>
        <w:snapToGrid w:val="0"/>
        <w:spacing w:line="240" w:lineRule="auto"/>
        <w:ind w:firstLine="367" w:firstLineChars="175"/>
        <w:textAlignment w:val="auto"/>
        <w:rPr>
          <w:rFonts w:cs="宋体" w:asciiTheme="minorEastAsia" w:hAnsiTheme="minorEastAsia" w:eastAsiaTheme="minorEastAsia"/>
          <w:sz w:val="21"/>
        </w:rPr>
      </w:pPr>
      <w:r>
        <w:rPr>
          <w:rFonts w:hint="eastAsia" w:cs="宋体" w:asciiTheme="minorEastAsia" w:hAnsiTheme="minorEastAsia" w:eastAsiaTheme="minorEastAsia"/>
          <w:sz w:val="21"/>
        </w:rPr>
        <w:t>方式：按采购信息公告要求通过电子邮件报名（邮箱地址：</w:t>
      </w:r>
      <w:r>
        <w:rPr>
          <w:rFonts w:hint="eastAsia" w:cs="宋体" w:asciiTheme="minorEastAsia" w:hAnsiTheme="minorEastAsia" w:eastAsiaTheme="minorEastAsia"/>
          <w:sz w:val="21"/>
          <w:lang w:val="en-US" w:eastAsia="zh-CN"/>
        </w:rPr>
        <w:t xml:space="preserve">            </w:t>
      </w:r>
      <w:r>
        <w:rPr>
          <w:rFonts w:hint="eastAsia" w:cs="宋体" w:asciiTheme="minorEastAsia" w:hAnsiTheme="minorEastAsia" w:eastAsiaTheme="minorEastAsia"/>
          <w:sz w:val="21"/>
        </w:rPr>
        <w:t>）。</w:t>
      </w:r>
    </w:p>
    <w:p w14:paraId="199EA59F">
      <w:pPr>
        <w:pStyle w:val="100"/>
        <w:numPr>
          <w:ilvl w:val="0"/>
          <w:numId w:val="3"/>
        </w:numPr>
        <w:snapToGrid w:val="0"/>
        <w:spacing w:line="240" w:lineRule="auto"/>
        <w:ind w:left="567" w:hanging="567" w:firstLineChars="0"/>
        <w:rPr>
          <w:rFonts w:asciiTheme="minorEastAsia" w:hAnsiTheme="minorEastAsia"/>
          <w:b/>
          <w:bCs/>
          <w:sz w:val="21"/>
        </w:rPr>
      </w:pPr>
      <w:r>
        <w:rPr>
          <w:rFonts w:hint="eastAsia" w:asciiTheme="minorEastAsia" w:hAnsiTheme="minorEastAsia"/>
          <w:b/>
          <w:bCs/>
          <w:sz w:val="21"/>
        </w:rPr>
        <w:t>提交响应文件截止时间和地点</w:t>
      </w:r>
    </w:p>
    <w:p w14:paraId="76447443">
      <w:pPr>
        <w:pStyle w:val="100"/>
        <w:snapToGrid w:val="0"/>
        <w:spacing w:line="240" w:lineRule="auto"/>
        <w:ind w:left="420" w:firstLine="0" w:firstLineChars="0"/>
        <w:textAlignment w:val="auto"/>
        <w:rPr>
          <w:rFonts w:cs="仿宋_GB2312" w:asciiTheme="minorEastAsia" w:hAnsiTheme="minorEastAsia"/>
          <w:sz w:val="21"/>
          <w:shd w:val="clear" w:color="FFFFFF" w:fill="D9D9D9"/>
        </w:rPr>
      </w:pPr>
      <w:r>
        <w:rPr>
          <w:rFonts w:hint="eastAsia" w:ascii="宋体" w:hAnsi="宋体" w:cs="宋体"/>
          <w:sz w:val="21"/>
          <w:u w:val="single"/>
        </w:rPr>
        <w:t>截止时间：</w:t>
      </w:r>
      <w:r>
        <w:rPr>
          <w:rFonts w:hint="eastAsia" w:cs="宋体" w:asciiTheme="minorEastAsia" w:hAnsiTheme="minorEastAsia" w:eastAsiaTheme="minorEastAsia"/>
          <w:sz w:val="21"/>
          <w:u w:val="single"/>
          <w:lang w:val="en-US" w:eastAsia="zh-CN"/>
        </w:rPr>
        <w:t xml:space="preserve">      </w:t>
      </w:r>
      <w:r>
        <w:rPr>
          <w:rFonts w:hint="eastAsia" w:cs="宋体" w:asciiTheme="minorEastAsia" w:hAnsiTheme="minorEastAsia" w:eastAsiaTheme="minorEastAsia"/>
          <w:sz w:val="21"/>
          <w:u w:val="single"/>
        </w:rPr>
        <w:t>年</w:t>
      </w:r>
      <w:r>
        <w:rPr>
          <w:rFonts w:hint="eastAsia" w:cs="宋体" w:asciiTheme="minorEastAsia" w:hAnsiTheme="minorEastAsia" w:eastAsiaTheme="minorEastAsia"/>
          <w:sz w:val="21"/>
          <w:u w:val="single"/>
          <w:lang w:val="en-US" w:eastAsia="zh-CN"/>
        </w:rPr>
        <w:t xml:space="preserve">   </w:t>
      </w:r>
      <w:r>
        <w:rPr>
          <w:rFonts w:hint="eastAsia" w:cs="宋体" w:asciiTheme="minorEastAsia" w:hAnsiTheme="minorEastAsia" w:eastAsiaTheme="minorEastAsia"/>
          <w:sz w:val="21"/>
          <w:u w:val="single"/>
        </w:rPr>
        <w:t>月</w:t>
      </w:r>
      <w:r>
        <w:rPr>
          <w:rFonts w:hint="eastAsia" w:cs="宋体" w:asciiTheme="minorEastAsia" w:hAnsiTheme="minorEastAsia" w:eastAsiaTheme="minorEastAsia"/>
          <w:sz w:val="21"/>
          <w:u w:val="single"/>
          <w:lang w:val="en-US" w:eastAsia="zh-CN"/>
        </w:rPr>
        <w:t xml:space="preserve">    </w:t>
      </w:r>
      <w:r>
        <w:rPr>
          <w:rFonts w:hint="eastAsia" w:cs="宋体" w:asciiTheme="minorEastAsia" w:hAnsiTheme="minorEastAsia" w:eastAsiaTheme="minorEastAsia"/>
          <w:sz w:val="21"/>
        </w:rPr>
        <w:t>日</w:t>
      </w:r>
      <w:r>
        <w:rPr>
          <w:rFonts w:hint="eastAsia" w:cs="宋体" w:asciiTheme="minorEastAsia" w:hAnsiTheme="minorEastAsia" w:eastAsiaTheme="minorEastAsia"/>
          <w:sz w:val="21"/>
          <w:u w:val="single"/>
          <w:lang w:val="en-US" w:eastAsia="zh-CN"/>
        </w:rPr>
        <w:t xml:space="preserve">    </w:t>
      </w:r>
      <w:r>
        <w:rPr>
          <w:rFonts w:hint="eastAsia" w:ascii="宋体" w:hAnsi="宋体" w:cs="宋体"/>
          <w:bCs/>
          <w:sz w:val="21"/>
          <w:u w:val="single"/>
        </w:rPr>
        <w:t>点</w:t>
      </w:r>
      <w:r>
        <w:rPr>
          <w:rFonts w:hint="eastAsia" w:cs="宋体" w:asciiTheme="minorEastAsia" w:hAnsiTheme="minorEastAsia" w:eastAsiaTheme="minorEastAsia"/>
          <w:sz w:val="21"/>
          <w:u w:val="single"/>
          <w:lang w:val="en-US" w:eastAsia="zh-CN"/>
        </w:rPr>
        <w:t xml:space="preserve">    </w:t>
      </w:r>
      <w:r>
        <w:rPr>
          <w:rFonts w:hint="eastAsia" w:ascii="宋体" w:hAnsi="宋体" w:cs="宋体"/>
          <w:bCs/>
          <w:sz w:val="21"/>
          <w:u w:val="single"/>
        </w:rPr>
        <w:t>分</w:t>
      </w:r>
      <w:r>
        <w:rPr>
          <w:rFonts w:hint="eastAsia" w:cs="仿宋_GB2312" w:asciiTheme="minorEastAsia" w:hAnsiTheme="minorEastAsia"/>
          <w:sz w:val="21"/>
        </w:rPr>
        <w:t>（北京时间）</w:t>
      </w:r>
    </w:p>
    <w:p w14:paraId="3B2D34B0">
      <w:pPr>
        <w:pStyle w:val="100"/>
        <w:adjustRightInd/>
        <w:snapToGrid w:val="0"/>
        <w:spacing w:line="240" w:lineRule="auto"/>
        <w:ind w:firstLine="367" w:firstLineChars="175"/>
        <w:textAlignment w:val="auto"/>
        <w:rPr>
          <w:rFonts w:cs="仿宋_GB2312" w:asciiTheme="minorEastAsia" w:hAnsiTheme="minorEastAsia"/>
          <w:sz w:val="21"/>
        </w:rPr>
      </w:pPr>
      <w:r>
        <w:rPr>
          <w:rFonts w:hint="eastAsia" w:cs="仿宋_GB2312" w:asciiTheme="minorEastAsia" w:hAnsiTheme="minorEastAsia"/>
          <w:sz w:val="21"/>
        </w:rPr>
        <w:t>地点：</w:t>
      </w:r>
      <w:r>
        <w:rPr>
          <w:rFonts w:hint="eastAsia" w:cs="仿宋_GB2312" w:asciiTheme="minorEastAsia" w:hAnsiTheme="minorEastAsia"/>
          <w:sz w:val="21"/>
          <w:u w:val="single"/>
          <w:lang w:val="en-US" w:eastAsia="zh-CN"/>
        </w:rPr>
        <w:t xml:space="preserve">                                 </w:t>
      </w:r>
      <w:r>
        <w:rPr>
          <w:rFonts w:hint="eastAsia" w:cs="宋体" w:asciiTheme="minorEastAsia" w:hAnsiTheme="minorEastAsia" w:eastAsiaTheme="minorEastAsia"/>
          <w:sz w:val="21"/>
        </w:rPr>
        <w:t>招标采购管理办公室</w:t>
      </w:r>
      <w:r>
        <w:rPr>
          <w:rFonts w:hint="eastAsia" w:cs="仿宋_GB2312" w:asciiTheme="minorEastAsia" w:hAnsiTheme="minorEastAsia"/>
          <w:sz w:val="21"/>
        </w:rPr>
        <w:t>。</w:t>
      </w:r>
    </w:p>
    <w:p w14:paraId="504B11A3">
      <w:pPr>
        <w:pStyle w:val="100"/>
        <w:numPr>
          <w:ilvl w:val="0"/>
          <w:numId w:val="3"/>
        </w:numPr>
        <w:snapToGrid w:val="0"/>
        <w:spacing w:line="240" w:lineRule="auto"/>
        <w:ind w:left="567" w:hanging="567" w:firstLineChars="0"/>
        <w:rPr>
          <w:rFonts w:asciiTheme="minorEastAsia" w:hAnsiTheme="minorEastAsia"/>
          <w:b/>
          <w:bCs/>
          <w:sz w:val="21"/>
        </w:rPr>
      </w:pPr>
      <w:r>
        <w:rPr>
          <w:rFonts w:asciiTheme="minorEastAsia" w:hAnsiTheme="minorEastAsia"/>
          <w:b/>
          <w:bCs/>
          <w:sz w:val="21"/>
        </w:rPr>
        <w:t>开启</w:t>
      </w:r>
    </w:p>
    <w:p w14:paraId="566545A8">
      <w:pPr>
        <w:pStyle w:val="100"/>
        <w:snapToGrid w:val="0"/>
        <w:spacing w:line="240" w:lineRule="auto"/>
        <w:ind w:left="420" w:firstLine="0" w:firstLineChars="0"/>
        <w:textAlignment w:val="auto"/>
        <w:rPr>
          <w:rFonts w:cs="仿宋_GB2312" w:asciiTheme="minorEastAsia" w:hAnsiTheme="minorEastAsia"/>
          <w:sz w:val="21"/>
          <w:shd w:val="clear" w:color="FFFFFF" w:fill="D9D9D9"/>
        </w:rPr>
      </w:pPr>
      <w:r>
        <w:rPr>
          <w:rFonts w:cs="仿宋_GB2312" w:asciiTheme="minorEastAsia" w:hAnsiTheme="minorEastAsia"/>
          <w:sz w:val="21"/>
        </w:rPr>
        <w:t>时间：</w:t>
      </w:r>
      <w:r>
        <w:rPr>
          <w:rFonts w:hint="eastAsia" w:cs="宋体" w:asciiTheme="minorEastAsia" w:hAnsiTheme="minorEastAsia" w:eastAsiaTheme="minorEastAsia"/>
          <w:sz w:val="21"/>
          <w:u w:val="single"/>
          <w:lang w:val="en-US" w:eastAsia="zh-CN"/>
        </w:rPr>
        <w:t xml:space="preserve">     </w:t>
      </w:r>
      <w:r>
        <w:rPr>
          <w:rFonts w:hint="eastAsia" w:cs="宋体" w:asciiTheme="minorEastAsia" w:hAnsiTheme="minorEastAsia" w:eastAsiaTheme="minorEastAsia"/>
          <w:sz w:val="21"/>
          <w:u w:val="single"/>
        </w:rPr>
        <w:t>年</w:t>
      </w:r>
      <w:r>
        <w:rPr>
          <w:rFonts w:hint="eastAsia" w:cs="宋体" w:asciiTheme="minorEastAsia" w:hAnsiTheme="minorEastAsia" w:eastAsiaTheme="minorEastAsia"/>
          <w:sz w:val="21"/>
          <w:u w:val="single"/>
          <w:lang w:val="en-US" w:eastAsia="zh-CN"/>
        </w:rPr>
        <w:t xml:space="preserve">   </w:t>
      </w:r>
      <w:r>
        <w:rPr>
          <w:rFonts w:hint="eastAsia" w:cs="宋体" w:asciiTheme="minorEastAsia" w:hAnsiTheme="minorEastAsia" w:eastAsiaTheme="minorEastAsia"/>
          <w:sz w:val="21"/>
          <w:u w:val="single"/>
        </w:rPr>
        <w:t>月</w:t>
      </w:r>
      <w:r>
        <w:rPr>
          <w:rFonts w:hint="eastAsia" w:cs="宋体" w:asciiTheme="minorEastAsia" w:hAnsiTheme="minorEastAsia" w:eastAsiaTheme="minorEastAsia"/>
          <w:sz w:val="21"/>
          <w:u w:val="single"/>
          <w:lang w:val="en-US" w:eastAsia="zh-CN"/>
        </w:rPr>
        <w:t xml:space="preserve">    </w:t>
      </w:r>
      <w:r>
        <w:rPr>
          <w:rFonts w:hint="eastAsia" w:cs="宋体" w:asciiTheme="minorEastAsia" w:hAnsiTheme="minorEastAsia" w:eastAsiaTheme="minorEastAsia"/>
          <w:sz w:val="21"/>
        </w:rPr>
        <w:t>日</w:t>
      </w:r>
      <w:r>
        <w:rPr>
          <w:rFonts w:hint="eastAsia" w:cs="宋体" w:asciiTheme="minorEastAsia" w:hAnsiTheme="minorEastAsia" w:eastAsiaTheme="minorEastAsia"/>
          <w:sz w:val="21"/>
          <w:u w:val="single"/>
          <w:lang w:val="en-US" w:eastAsia="zh-CN"/>
        </w:rPr>
        <w:t xml:space="preserve">    </w:t>
      </w:r>
      <w:r>
        <w:rPr>
          <w:rFonts w:hint="eastAsia" w:ascii="宋体" w:hAnsi="宋体" w:cs="宋体"/>
          <w:bCs/>
          <w:sz w:val="21"/>
          <w:u w:val="single"/>
        </w:rPr>
        <w:t>点</w:t>
      </w:r>
      <w:r>
        <w:rPr>
          <w:rFonts w:hint="eastAsia" w:cs="宋体" w:asciiTheme="minorEastAsia" w:hAnsiTheme="minorEastAsia" w:eastAsiaTheme="minorEastAsia"/>
          <w:sz w:val="21"/>
          <w:u w:val="single"/>
          <w:lang w:val="en-US" w:eastAsia="zh-CN"/>
        </w:rPr>
        <w:t xml:space="preserve">    </w:t>
      </w:r>
      <w:r>
        <w:rPr>
          <w:rFonts w:hint="eastAsia" w:ascii="宋体" w:hAnsi="宋体" w:cs="宋体"/>
          <w:bCs/>
          <w:sz w:val="21"/>
          <w:u w:val="single"/>
        </w:rPr>
        <w:t>分</w:t>
      </w:r>
      <w:r>
        <w:rPr>
          <w:rFonts w:hint="eastAsia" w:cs="仿宋_GB2312" w:asciiTheme="minorEastAsia" w:hAnsiTheme="minorEastAsia"/>
          <w:sz w:val="21"/>
        </w:rPr>
        <w:t>（北京时间）</w:t>
      </w:r>
    </w:p>
    <w:p w14:paraId="6AF081EA">
      <w:pPr>
        <w:pStyle w:val="100"/>
        <w:snapToGrid w:val="0"/>
        <w:spacing w:line="240" w:lineRule="auto"/>
        <w:ind w:left="420" w:firstLine="0" w:firstLineChars="0"/>
        <w:textAlignment w:val="auto"/>
        <w:rPr>
          <w:rFonts w:cs="仿宋_GB2312" w:asciiTheme="minorEastAsia" w:hAnsiTheme="minorEastAsia"/>
          <w:sz w:val="21"/>
          <w:shd w:val="clear" w:color="FFFFFF" w:fill="D9D9D9"/>
        </w:rPr>
      </w:pPr>
      <w:r>
        <w:rPr>
          <w:rFonts w:hint="eastAsia" w:cs="仿宋_GB2312" w:asciiTheme="minorEastAsia" w:hAnsiTheme="minorEastAsia"/>
          <w:sz w:val="21"/>
        </w:rPr>
        <w:t>地点：</w:t>
      </w:r>
    </w:p>
    <w:p w14:paraId="27B4D6D6">
      <w:pPr>
        <w:pStyle w:val="100"/>
        <w:numPr>
          <w:ilvl w:val="0"/>
          <w:numId w:val="3"/>
        </w:numPr>
        <w:snapToGrid w:val="0"/>
        <w:spacing w:line="240" w:lineRule="auto"/>
        <w:ind w:left="567" w:hanging="567" w:firstLineChars="0"/>
        <w:rPr>
          <w:rFonts w:asciiTheme="minorEastAsia" w:hAnsiTheme="minorEastAsia"/>
          <w:b/>
          <w:bCs/>
          <w:sz w:val="21"/>
        </w:rPr>
      </w:pPr>
      <w:r>
        <w:rPr>
          <w:rFonts w:hint="eastAsia" w:asciiTheme="minorEastAsia" w:hAnsiTheme="minorEastAsia"/>
          <w:b/>
          <w:bCs/>
          <w:sz w:val="21"/>
        </w:rPr>
        <w:t>公告期限</w:t>
      </w:r>
    </w:p>
    <w:p w14:paraId="5FA287B6">
      <w:pPr>
        <w:snapToGrid w:val="0"/>
        <w:spacing w:line="240" w:lineRule="auto"/>
        <w:ind w:firstLine="420" w:firstLineChars="200"/>
        <w:rPr>
          <w:rFonts w:cs="仿宋_GB2312" w:asciiTheme="minorEastAsia" w:hAnsiTheme="minorEastAsia" w:eastAsiaTheme="minorEastAsia"/>
          <w:sz w:val="21"/>
        </w:rPr>
      </w:pPr>
      <w:r>
        <w:rPr>
          <w:rFonts w:hint="eastAsia" w:cs="仿宋_GB2312" w:asciiTheme="minorEastAsia" w:hAnsiTheme="minorEastAsia"/>
          <w:sz w:val="21"/>
        </w:rPr>
        <w:t>自本公告发布之日起</w:t>
      </w:r>
      <w:r>
        <w:rPr>
          <w:rFonts w:cs="仿宋_GB2312" w:asciiTheme="minorEastAsia" w:hAnsiTheme="minorEastAsia"/>
          <w:sz w:val="21"/>
        </w:rPr>
        <w:t>3</w:t>
      </w:r>
      <w:r>
        <w:rPr>
          <w:rFonts w:hint="eastAsia" w:cs="仿宋_GB2312" w:asciiTheme="minorEastAsia" w:hAnsiTheme="minorEastAsia"/>
          <w:sz w:val="21"/>
        </w:rPr>
        <w:t>个工作日。</w:t>
      </w:r>
    </w:p>
    <w:p w14:paraId="793D4541">
      <w:pPr>
        <w:pStyle w:val="100"/>
        <w:numPr>
          <w:ilvl w:val="0"/>
          <w:numId w:val="3"/>
        </w:numPr>
        <w:snapToGrid w:val="0"/>
        <w:spacing w:line="240" w:lineRule="auto"/>
        <w:ind w:left="567" w:hanging="567" w:firstLineChars="0"/>
        <w:rPr>
          <w:rFonts w:asciiTheme="minorEastAsia" w:hAnsiTheme="minorEastAsia"/>
          <w:b/>
          <w:bCs/>
          <w:sz w:val="21"/>
        </w:rPr>
      </w:pPr>
      <w:r>
        <w:rPr>
          <w:rFonts w:hint="eastAsia" w:asciiTheme="minorEastAsia" w:hAnsiTheme="minorEastAsia"/>
          <w:b/>
          <w:bCs/>
          <w:sz w:val="21"/>
        </w:rPr>
        <w:t>对本次采购提出询问，请按以下方式联系。</w:t>
      </w:r>
    </w:p>
    <w:p w14:paraId="3E96BD48">
      <w:pPr>
        <w:snapToGrid w:val="0"/>
        <w:spacing w:line="240" w:lineRule="auto"/>
        <w:ind w:firstLine="420" w:firstLineChars="200"/>
        <w:rPr>
          <w:rFonts w:cs="仿宋_GB2312" w:asciiTheme="minorEastAsia" w:hAnsiTheme="minorEastAsia"/>
          <w:sz w:val="21"/>
        </w:rPr>
      </w:pPr>
      <w:r>
        <w:rPr>
          <w:rFonts w:hint="eastAsia" w:cs="仿宋_GB2312" w:asciiTheme="minorEastAsia" w:hAnsiTheme="minorEastAsia"/>
          <w:sz w:val="21"/>
        </w:rPr>
        <w:t>1.采购人信息</w:t>
      </w:r>
    </w:p>
    <w:p w14:paraId="537504A5">
      <w:pPr>
        <w:snapToGrid w:val="0"/>
        <w:spacing w:line="240" w:lineRule="auto"/>
        <w:ind w:left="404" w:leftChars="202"/>
        <w:rPr>
          <w:rFonts w:hint="eastAsia" w:cs="仿宋_GB2312" w:asciiTheme="minorEastAsia" w:hAnsiTheme="minorEastAsia"/>
          <w:sz w:val="21"/>
          <w:lang w:val="en-US" w:eastAsia="zh-CN"/>
        </w:rPr>
      </w:pPr>
      <w:r>
        <w:rPr>
          <w:rFonts w:hint="eastAsia" w:cs="仿宋_GB2312" w:asciiTheme="minorEastAsia" w:hAnsiTheme="minorEastAsia"/>
          <w:sz w:val="21"/>
        </w:rPr>
        <w:t>名称：××</w:t>
      </w:r>
      <w:r>
        <w:rPr>
          <w:rFonts w:hint="eastAsia" w:cs="仿宋_GB2312" w:asciiTheme="minorEastAsia" w:hAnsiTheme="minorEastAsia"/>
          <w:sz w:val="21"/>
          <w:lang w:val="en-US" w:eastAsia="zh-CN"/>
        </w:rPr>
        <w:t>医院</w:t>
      </w:r>
    </w:p>
    <w:p w14:paraId="66949B59">
      <w:pPr>
        <w:snapToGrid w:val="0"/>
        <w:spacing w:line="240" w:lineRule="auto"/>
        <w:ind w:left="404" w:leftChars="202"/>
        <w:rPr>
          <w:rFonts w:hint="eastAsia" w:cs="仿宋_GB2312" w:asciiTheme="minorEastAsia" w:hAnsiTheme="minorEastAsia"/>
          <w:sz w:val="21"/>
        </w:rPr>
      </w:pPr>
      <w:r>
        <w:rPr>
          <w:rFonts w:hint="eastAsia" w:cs="仿宋_GB2312" w:asciiTheme="minorEastAsia" w:hAnsiTheme="minorEastAsia"/>
          <w:sz w:val="21"/>
        </w:rPr>
        <w:t>地址：</w:t>
      </w:r>
    </w:p>
    <w:p w14:paraId="0D7AA821">
      <w:pPr>
        <w:snapToGrid w:val="0"/>
        <w:spacing w:line="240" w:lineRule="auto"/>
        <w:ind w:left="404" w:leftChars="202"/>
        <w:rPr>
          <w:rFonts w:cs="仿宋_GB2312" w:asciiTheme="minorEastAsia" w:hAnsiTheme="minorEastAsia"/>
          <w:sz w:val="21"/>
        </w:rPr>
      </w:pPr>
      <w:r>
        <w:rPr>
          <w:rFonts w:hint="eastAsia" w:cs="仿宋_GB2312" w:asciiTheme="minorEastAsia" w:hAnsiTheme="minorEastAsia"/>
          <w:sz w:val="21"/>
        </w:rPr>
        <w:t>联系方式：</w:t>
      </w:r>
    </w:p>
    <w:p w14:paraId="3590B22F">
      <w:pPr>
        <w:snapToGrid w:val="0"/>
        <w:spacing w:line="240" w:lineRule="auto"/>
        <w:ind w:firstLine="420" w:firstLineChars="200"/>
        <w:rPr>
          <w:rFonts w:cs="仿宋_GB2312" w:asciiTheme="minorEastAsia" w:hAnsiTheme="minorEastAsia"/>
          <w:sz w:val="21"/>
        </w:rPr>
      </w:pPr>
      <w:r>
        <w:rPr>
          <w:rFonts w:hint="eastAsia" w:cs="仿宋_GB2312" w:asciiTheme="minorEastAsia" w:hAnsiTheme="minorEastAsia"/>
          <w:sz w:val="21"/>
        </w:rPr>
        <w:t xml:space="preserve">2.项目联系方式 </w:t>
      </w:r>
    </w:p>
    <w:p w14:paraId="26F3E0B2">
      <w:pPr>
        <w:snapToGrid w:val="0"/>
        <w:spacing w:line="240" w:lineRule="auto"/>
        <w:ind w:left="404" w:leftChars="202"/>
        <w:rPr>
          <w:rFonts w:hint="eastAsia" w:cs="仿宋_GB2312" w:asciiTheme="minorEastAsia" w:hAnsiTheme="minorEastAsia"/>
          <w:sz w:val="21"/>
        </w:rPr>
      </w:pPr>
      <w:r>
        <w:rPr>
          <w:rFonts w:hint="eastAsia" w:cs="仿宋_GB2312" w:asciiTheme="minorEastAsia" w:hAnsiTheme="minorEastAsia"/>
          <w:sz w:val="21"/>
        </w:rPr>
        <w:t>项目联系人：</w:t>
      </w:r>
    </w:p>
    <w:p w14:paraId="169AA96C">
      <w:pPr>
        <w:snapToGrid w:val="0"/>
        <w:spacing w:line="240" w:lineRule="auto"/>
        <w:ind w:left="404" w:leftChars="202"/>
        <w:rPr>
          <w:rFonts w:cs="仿宋_GB2312" w:asciiTheme="minorEastAsia" w:hAnsiTheme="minorEastAsia"/>
          <w:sz w:val="21"/>
        </w:rPr>
      </w:pPr>
      <w:r>
        <w:rPr>
          <w:rFonts w:hint="eastAsia" w:ascii="宋体" w:hAnsi="宋体" w:cs="宋体"/>
          <w:sz w:val="21"/>
        </w:rPr>
        <w:t>电话：</w:t>
      </w:r>
    </w:p>
    <w:p w14:paraId="466253B3">
      <w:pPr>
        <w:snapToGrid w:val="0"/>
        <w:spacing w:line="240" w:lineRule="auto"/>
        <w:rPr>
          <w:rFonts w:cs="仿宋_GB2312" w:asciiTheme="minorEastAsia" w:hAnsiTheme="minorEastAsia"/>
          <w:sz w:val="24"/>
        </w:rPr>
      </w:pPr>
    </w:p>
    <w:p w14:paraId="4531CE19">
      <w:pPr>
        <w:spacing w:line="240" w:lineRule="auto"/>
        <w:rPr>
          <w:b/>
          <w:bCs/>
          <w:sz w:val="28"/>
          <w:szCs w:val="28"/>
        </w:rPr>
      </w:pPr>
      <w:bookmarkStart w:id="20" w:name="_Toc435115054"/>
      <w:bookmarkStart w:id="21" w:name="_Toc435514849"/>
      <w:bookmarkStart w:id="22" w:name="_Toc33707671"/>
      <w:bookmarkStart w:id="23" w:name="_Toc13067020"/>
      <w:r>
        <w:rPr>
          <w:rFonts w:hint="eastAsia"/>
          <w:b/>
          <w:bCs/>
          <w:sz w:val="28"/>
          <w:szCs w:val="28"/>
        </w:rPr>
        <w:br w:type="page"/>
      </w:r>
    </w:p>
    <w:bookmarkEnd w:id="20"/>
    <w:bookmarkEnd w:id="21"/>
    <w:bookmarkEnd w:id="22"/>
    <w:bookmarkEnd w:id="23"/>
    <w:p w14:paraId="22BC6748">
      <w:pPr>
        <w:spacing w:before="156" w:beforeLines="50" w:after="156" w:afterLines="50" w:line="360" w:lineRule="auto"/>
        <w:jc w:val="center"/>
        <w:outlineLvl w:val="0"/>
      </w:pPr>
      <w:bookmarkStart w:id="24" w:name="_Toc183513778"/>
      <w:bookmarkStart w:id="25" w:name="_Toc13067021"/>
      <w:bookmarkStart w:id="26" w:name="_Toc435109306"/>
      <w:bookmarkStart w:id="27" w:name="_Toc435514850"/>
      <w:bookmarkStart w:id="28" w:name="_Toc435115055"/>
      <w:r>
        <w:rPr>
          <w:rFonts w:hint="eastAsia"/>
          <w:b/>
          <w:bCs/>
          <w:sz w:val="28"/>
          <w:szCs w:val="28"/>
        </w:rPr>
        <w:t>第二章 采购需求</w:t>
      </w:r>
      <w:bookmarkEnd w:id="24"/>
      <w:bookmarkEnd w:id="25"/>
    </w:p>
    <w:p w14:paraId="30D2F299">
      <w:pPr>
        <w:numPr>
          <w:ilvl w:val="0"/>
          <w:numId w:val="4"/>
        </w:numPr>
        <w:tabs>
          <w:tab w:val="left" w:pos="540"/>
        </w:tabs>
        <w:adjustRightInd/>
        <w:snapToGrid w:val="0"/>
        <w:spacing w:line="360" w:lineRule="auto"/>
        <w:rPr>
          <w:rFonts w:ascii="宋体" w:hAnsi="宋体" w:cs="Courier New"/>
          <w:b/>
          <w:kern w:val="2"/>
          <w:sz w:val="21"/>
        </w:rPr>
      </w:pPr>
      <w:bookmarkStart w:id="29" w:name="_Toc3306"/>
      <w:bookmarkStart w:id="30" w:name="_Toc13067019"/>
      <w:bookmarkStart w:id="31" w:name="_Toc13067017"/>
      <w:bookmarkStart w:id="32" w:name="_Toc13067022"/>
      <w:r>
        <w:rPr>
          <w:rFonts w:hint="eastAsia" w:ascii="宋体" w:hAnsi="宋体" w:cs="Courier New"/>
          <w:b/>
          <w:kern w:val="2"/>
          <w:sz w:val="21"/>
        </w:rPr>
        <w:t>有关说明：</w:t>
      </w:r>
      <w:bookmarkEnd w:id="29"/>
    </w:p>
    <w:p w14:paraId="27B1AF53">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1. 供应商须对本项目的采购标的进行整体响应，任何只对本项目采购标的其中一部分内容、数量进行的响应都被视为无效响应。</w:t>
      </w:r>
    </w:p>
    <w:p w14:paraId="669FD186">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2.</w:t>
      </w:r>
      <w:r>
        <w:rPr>
          <w:rFonts w:hint="eastAsia" w:asciiTheme="minorEastAsia" w:hAnsiTheme="minorEastAsia" w:eastAsiaTheme="minorEastAsia"/>
          <w:sz w:val="21"/>
        </w:rPr>
        <w:t>采购需求中标注“★”号部分为关键技术参数、功能、要求，任何对这些项目的负偏离将被视为未实质性响应采购文件要求而作无效响应处理。响应文件中须按照“★”条款的要求逐条响应（若要求提供其他证明材料,还须提供要求的证明材料），“★”条款技术指标负偏离或未响应，作无效响应处理。</w:t>
      </w:r>
    </w:p>
    <w:p w14:paraId="1C3601BC">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3.采购需求中标注“▲”号条款为重要技术参数，响应文件中须按照“▲”条款的要求逐条响应并标注证明文件所在页码（若要求提供其他证明材料,还须提供要求的证明材料），“▲”条款技术指标负偏离或未响应或未标注证明文件所在页码，对应项将不予以计分。但不作为无效响应条款。</w:t>
      </w:r>
    </w:p>
    <w:p w14:paraId="5EED4D08">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4.响应报价（总价）中不得包含采购文件要求以外的内容，否则，在评审时不予核减。若报价有缺漏项的，缺漏项部分的价格视为已包含在响应报价中，成交后不作任何调整。</w:t>
      </w:r>
    </w:p>
    <w:p w14:paraId="50B10D8A">
      <w:pPr>
        <w:pStyle w:val="100"/>
        <w:spacing w:line="240" w:lineRule="auto"/>
        <w:ind w:firstLine="367" w:firstLineChars="175"/>
        <w:rPr>
          <w:rFonts w:asciiTheme="minorEastAsia" w:hAnsiTheme="minorEastAsia" w:eastAsiaTheme="minorEastAsia"/>
          <w:sz w:val="21"/>
        </w:rPr>
      </w:pPr>
    </w:p>
    <w:p w14:paraId="3361349C">
      <w:pPr>
        <w:numPr>
          <w:ilvl w:val="0"/>
          <w:numId w:val="4"/>
        </w:numPr>
        <w:tabs>
          <w:tab w:val="left" w:pos="540"/>
        </w:tabs>
        <w:adjustRightInd/>
        <w:snapToGrid w:val="0"/>
        <w:spacing w:line="240" w:lineRule="auto"/>
        <w:rPr>
          <w:rFonts w:ascii="宋体" w:hAnsi="宋体" w:cs="Courier New"/>
          <w:b/>
          <w:kern w:val="2"/>
          <w:sz w:val="21"/>
        </w:rPr>
      </w:pPr>
      <w:bookmarkStart w:id="33" w:name="_Toc26849"/>
      <w:r>
        <w:rPr>
          <w:rFonts w:hint="eastAsia" w:ascii="宋体" w:hAnsi="宋体" w:cs="Courier New"/>
          <w:b/>
          <w:kern w:val="2"/>
          <w:sz w:val="21"/>
        </w:rPr>
        <w:t>项目基本概况：</w:t>
      </w:r>
      <w:bookmarkEnd w:id="33"/>
    </w:p>
    <w:tbl>
      <w:tblPr>
        <w:tblStyle w:val="49"/>
        <w:tblW w:w="758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128"/>
        <w:gridCol w:w="1201"/>
        <w:gridCol w:w="1561"/>
        <w:gridCol w:w="2693"/>
      </w:tblGrid>
      <w:tr w14:paraId="1270D8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74" w:hRule="atLeast"/>
          <w:jc w:val="center"/>
        </w:trPr>
        <w:tc>
          <w:tcPr>
            <w:tcW w:w="2128" w:type="dxa"/>
            <w:shd w:val="clear" w:color="auto" w:fill="EEECE1"/>
            <w:noWrap/>
            <w:vAlign w:val="center"/>
          </w:tcPr>
          <w:p w14:paraId="332C1778">
            <w:pPr>
              <w:snapToGrid w:val="0"/>
              <w:spacing w:line="240" w:lineRule="auto"/>
              <w:jc w:val="center"/>
              <w:rPr>
                <w:rFonts w:ascii="宋体"/>
                <w:b/>
                <w:sz w:val="21"/>
              </w:rPr>
            </w:pPr>
            <w:bookmarkStart w:id="34" w:name="OLE_LINK1"/>
            <w:r>
              <w:rPr>
                <w:rFonts w:hint="eastAsia" w:ascii="宋体"/>
                <w:b/>
                <w:sz w:val="21"/>
              </w:rPr>
              <w:t>采购内容</w:t>
            </w:r>
          </w:p>
        </w:tc>
        <w:tc>
          <w:tcPr>
            <w:tcW w:w="1201" w:type="dxa"/>
            <w:shd w:val="clear" w:color="auto" w:fill="EEECE1"/>
            <w:noWrap/>
            <w:vAlign w:val="center"/>
          </w:tcPr>
          <w:p w14:paraId="3D8D256B">
            <w:pPr>
              <w:snapToGrid w:val="0"/>
              <w:spacing w:line="240" w:lineRule="auto"/>
              <w:jc w:val="center"/>
              <w:rPr>
                <w:rFonts w:ascii="宋体"/>
                <w:b/>
                <w:sz w:val="21"/>
              </w:rPr>
            </w:pPr>
            <w:r>
              <w:rPr>
                <w:rFonts w:hint="eastAsia" w:ascii="宋体"/>
                <w:b/>
                <w:sz w:val="21"/>
              </w:rPr>
              <w:t>服务期限</w:t>
            </w:r>
          </w:p>
        </w:tc>
        <w:tc>
          <w:tcPr>
            <w:tcW w:w="1561" w:type="dxa"/>
            <w:shd w:val="clear" w:color="auto" w:fill="EEECE1"/>
            <w:noWrap/>
            <w:vAlign w:val="center"/>
          </w:tcPr>
          <w:p w14:paraId="6AE15701">
            <w:pPr>
              <w:snapToGrid w:val="0"/>
              <w:spacing w:line="240" w:lineRule="auto"/>
              <w:jc w:val="center"/>
              <w:rPr>
                <w:rFonts w:ascii="宋体"/>
                <w:b/>
                <w:sz w:val="21"/>
              </w:rPr>
            </w:pPr>
            <w:r>
              <w:rPr>
                <w:rFonts w:hint="eastAsia" w:ascii="仿宋" w:hAnsi="仿宋" w:eastAsia="仿宋"/>
                <w:b/>
                <w:sz w:val="24"/>
              </w:rPr>
              <w:t>费率最低限价（%）</w:t>
            </w:r>
          </w:p>
        </w:tc>
        <w:tc>
          <w:tcPr>
            <w:tcW w:w="2693" w:type="dxa"/>
            <w:shd w:val="clear" w:color="auto" w:fill="EEECE1"/>
          </w:tcPr>
          <w:p w14:paraId="7924D0EF">
            <w:pPr>
              <w:snapToGrid w:val="0"/>
              <w:spacing w:line="240" w:lineRule="auto"/>
              <w:jc w:val="center"/>
              <w:rPr>
                <w:rFonts w:ascii="仿宋" w:hAnsi="仿宋" w:eastAsia="仿宋"/>
                <w:b/>
                <w:sz w:val="24"/>
              </w:rPr>
            </w:pPr>
            <w:r>
              <w:rPr>
                <w:rFonts w:hint="eastAsia" w:ascii="仿宋" w:hAnsi="仿宋" w:eastAsia="仿宋"/>
                <w:b/>
                <w:sz w:val="24"/>
              </w:rPr>
              <w:t>备注</w:t>
            </w:r>
          </w:p>
        </w:tc>
      </w:tr>
      <w:tr w14:paraId="1FBF73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60" w:hRule="atLeast"/>
          <w:jc w:val="center"/>
        </w:trPr>
        <w:tc>
          <w:tcPr>
            <w:tcW w:w="2128" w:type="dxa"/>
            <w:noWrap/>
            <w:vAlign w:val="center"/>
          </w:tcPr>
          <w:p w14:paraId="0E1F96D2">
            <w:pPr>
              <w:snapToGrid w:val="0"/>
              <w:spacing w:line="240" w:lineRule="auto"/>
              <w:jc w:val="center"/>
              <w:rPr>
                <w:sz w:val="21"/>
              </w:rPr>
            </w:pPr>
            <w:r>
              <w:rPr>
                <w:rFonts w:hint="eastAsia" w:ascii="宋体" w:hAnsi="宋体"/>
                <w:sz w:val="21"/>
                <w:szCs w:val="16"/>
              </w:rPr>
              <w:t>互联网+智慧医疗康复服务</w:t>
            </w:r>
          </w:p>
        </w:tc>
        <w:tc>
          <w:tcPr>
            <w:tcW w:w="1201" w:type="dxa"/>
            <w:noWrap/>
            <w:vAlign w:val="center"/>
          </w:tcPr>
          <w:p w14:paraId="6CE9B84C">
            <w:pPr>
              <w:snapToGrid w:val="0"/>
              <w:spacing w:line="240" w:lineRule="auto"/>
              <w:jc w:val="center"/>
              <w:rPr>
                <w:rFonts w:ascii="宋体" w:hAnsi="宋体" w:cs="宋体"/>
                <w:sz w:val="21"/>
              </w:rPr>
            </w:pPr>
            <w:r>
              <w:rPr>
                <w:rFonts w:hint="eastAsia" w:ascii="宋体" w:hAnsi="宋体" w:cs="宋体"/>
                <w:sz w:val="21"/>
                <w:lang w:val="en-US" w:eastAsia="zh-CN"/>
              </w:rPr>
              <w:t xml:space="preserve"> </w:t>
            </w:r>
            <w:r>
              <w:rPr>
                <w:rFonts w:hint="eastAsia" w:ascii="宋体" w:hAnsi="宋体" w:cs="宋体"/>
                <w:sz w:val="21"/>
                <w:u w:val="single"/>
                <w:lang w:val="en-US" w:eastAsia="zh-CN"/>
              </w:rPr>
              <w:t xml:space="preserve">     </w:t>
            </w:r>
            <w:r>
              <w:rPr>
                <w:rFonts w:hint="eastAsia" w:ascii="宋体" w:hAnsi="宋体" w:cs="宋体"/>
                <w:sz w:val="21"/>
              </w:rPr>
              <w:t>年</w:t>
            </w:r>
          </w:p>
        </w:tc>
        <w:tc>
          <w:tcPr>
            <w:tcW w:w="1561" w:type="dxa"/>
            <w:noWrap/>
            <w:vAlign w:val="center"/>
          </w:tcPr>
          <w:p w14:paraId="5D503CC9">
            <w:pPr>
              <w:snapToGrid w:val="0"/>
              <w:spacing w:line="240" w:lineRule="auto"/>
              <w:jc w:val="center"/>
              <w:rPr>
                <w:rFonts w:ascii="宋体" w:hAnsi="宋体" w:cs="宋体"/>
                <w:sz w:val="21"/>
              </w:rPr>
            </w:pPr>
            <w:r>
              <w:rPr>
                <w:rFonts w:hint="eastAsia" w:ascii="宋体" w:hAnsi="宋体" w:cs="宋体"/>
                <w:sz w:val="21"/>
                <w:u w:val="single"/>
                <w:lang w:val="en-US" w:eastAsia="zh-CN"/>
              </w:rPr>
              <w:t xml:space="preserve">     </w:t>
            </w:r>
            <w:r>
              <w:rPr>
                <w:rFonts w:hint="eastAsia" w:asciiTheme="minorEastAsia" w:hAnsiTheme="minorEastAsia" w:eastAsiaTheme="minorEastAsia"/>
                <w:sz w:val="21"/>
              </w:rPr>
              <w:t>%</w:t>
            </w:r>
          </w:p>
        </w:tc>
        <w:tc>
          <w:tcPr>
            <w:tcW w:w="2693" w:type="dxa"/>
            <w:vAlign w:val="center"/>
          </w:tcPr>
          <w:p w14:paraId="37C28A38">
            <w:pPr>
              <w:snapToGrid w:val="0"/>
              <w:spacing w:line="240" w:lineRule="auto"/>
              <w:jc w:val="center"/>
              <w:rPr>
                <w:rFonts w:asciiTheme="minorEastAsia" w:hAnsiTheme="minorEastAsia" w:eastAsiaTheme="minorEastAsia"/>
                <w:sz w:val="21"/>
              </w:rPr>
            </w:pPr>
            <w:r>
              <w:rPr>
                <w:rFonts w:hint="eastAsia" w:cs="宋体" w:asciiTheme="minorEastAsia" w:hAnsiTheme="minorEastAsia" w:eastAsiaTheme="minorEastAsia"/>
                <w:sz w:val="21"/>
                <w:szCs w:val="21"/>
              </w:rPr>
              <w:t>医院收取的管理费率</w:t>
            </w:r>
            <w:r>
              <w:rPr>
                <w:rFonts w:cs="宋体" w:asciiTheme="minorEastAsia" w:hAnsiTheme="minorEastAsia" w:eastAsiaTheme="minorEastAsia"/>
                <w:sz w:val="21"/>
                <w:szCs w:val="21"/>
              </w:rPr>
              <w:t>不低于</w:t>
            </w:r>
            <w:bookmarkStart w:id="35" w:name="OLE_LINK35"/>
            <w:bookmarkStart w:id="36" w:name="OLE_LINK36"/>
            <w:r>
              <w:rPr>
                <w:rFonts w:hint="eastAsia" w:cs="宋体" w:asciiTheme="minorEastAsia" w:hAnsiTheme="minorEastAsia" w:eastAsiaTheme="minorEastAsia"/>
                <w:sz w:val="21"/>
                <w:szCs w:val="21"/>
              </w:rPr>
              <w:t>总收取套餐费用的</w:t>
            </w:r>
            <w:r>
              <w:rPr>
                <w:rFonts w:hint="eastAsia" w:ascii="宋体" w:hAnsi="宋体" w:cs="宋体"/>
                <w:sz w:val="21"/>
                <w:u w:val="single"/>
                <w:lang w:val="en-US" w:eastAsia="zh-CN"/>
              </w:rPr>
              <w:t xml:space="preserve">     </w:t>
            </w:r>
            <w:r>
              <w:rPr>
                <w:rFonts w:cs="宋体" w:asciiTheme="minorEastAsia" w:hAnsiTheme="minorEastAsia" w:eastAsiaTheme="minorEastAsia"/>
                <w:sz w:val="21"/>
                <w:szCs w:val="21"/>
              </w:rPr>
              <w:t>%</w:t>
            </w:r>
            <w:bookmarkEnd w:id="35"/>
            <w:bookmarkEnd w:id="36"/>
            <w:r>
              <w:rPr>
                <w:rFonts w:cs="宋体" w:asciiTheme="minorEastAsia" w:hAnsiTheme="minorEastAsia" w:eastAsiaTheme="minorEastAsia"/>
                <w:sz w:val="21"/>
                <w:szCs w:val="21"/>
              </w:rPr>
              <w:t>。</w:t>
            </w:r>
          </w:p>
        </w:tc>
      </w:tr>
      <w:bookmarkEnd w:id="34"/>
    </w:tbl>
    <w:p w14:paraId="0EC8F94D">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注：</w:t>
      </w:r>
      <w:r>
        <w:rPr>
          <w:rFonts w:asciiTheme="minorEastAsia" w:hAnsiTheme="minorEastAsia" w:eastAsiaTheme="minorEastAsia"/>
          <w:sz w:val="21"/>
        </w:rPr>
        <w:t>1.</w:t>
      </w:r>
      <w:r>
        <w:rPr>
          <w:rFonts w:hint="eastAsia" w:asciiTheme="minorEastAsia" w:hAnsiTheme="minorEastAsia" w:eastAsiaTheme="minorEastAsia"/>
          <w:sz w:val="21"/>
        </w:rPr>
        <w:t>供应商必须对本项目的全部内容进行报价，如有缺漏，将导致响应无效；</w:t>
      </w:r>
    </w:p>
    <w:p w14:paraId="4F10C34F">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2.</w:t>
      </w:r>
      <w:r>
        <w:rPr>
          <w:rFonts w:hint="eastAsia" w:asciiTheme="minorEastAsia" w:hAnsiTheme="minorEastAsia" w:eastAsiaTheme="minorEastAsia"/>
          <w:sz w:val="21"/>
        </w:rPr>
        <w:t>供应商的报价不得低于最低限价，否则为无效响应。</w:t>
      </w:r>
    </w:p>
    <w:p w14:paraId="51217A5A">
      <w:pPr>
        <w:pStyle w:val="100"/>
        <w:spacing w:line="240" w:lineRule="auto"/>
        <w:ind w:firstLine="367" w:firstLineChars="175"/>
        <w:rPr>
          <w:rFonts w:asciiTheme="minorEastAsia" w:hAnsiTheme="minorEastAsia" w:eastAsiaTheme="minorEastAsia"/>
          <w:sz w:val="21"/>
        </w:rPr>
      </w:pPr>
    </w:p>
    <w:p w14:paraId="0C5FA192">
      <w:pPr>
        <w:numPr>
          <w:ilvl w:val="0"/>
          <w:numId w:val="4"/>
        </w:numPr>
        <w:tabs>
          <w:tab w:val="left" w:pos="540"/>
        </w:tabs>
        <w:adjustRightInd/>
        <w:snapToGrid w:val="0"/>
        <w:spacing w:line="240" w:lineRule="auto"/>
        <w:rPr>
          <w:rFonts w:ascii="宋体" w:hAnsi="宋体" w:cs="Courier New"/>
          <w:b/>
          <w:kern w:val="2"/>
          <w:sz w:val="21"/>
        </w:rPr>
      </w:pPr>
      <w:r>
        <w:rPr>
          <w:rFonts w:hint="eastAsia" w:hAnsi="宋体" w:cs="宋体"/>
          <w:b/>
          <w:bCs/>
          <w:sz w:val="21"/>
        </w:rPr>
        <w:t>服务内容及要求</w:t>
      </w:r>
    </w:p>
    <w:p w14:paraId="1F48375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1.在技术支持方面，借助互联网、物联网、大数据和人工智能等技术，打造居家医疗综合运营服务平台，实现远程医疗、在线咨询、健康监测等功能，提升医院诊疗效率与覆盖面。</w:t>
      </w:r>
    </w:p>
    <w:p w14:paraId="3080708E">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2.设备供应上，提供生物反馈电刺激治疗仪等多种物联网设备，满足各科室居家康复与健康管理项目需求。服务体系构建上，为患者提供 N 对一服务，保障患者居家康复效果。</w:t>
      </w:r>
    </w:p>
    <w:p w14:paraId="4A6AD0E6">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3.运营支持层面，负责软件（医疗健康管理服务平台、移动端管理小程序、患者端 APP ）、物流（物联网设备往返物流）、检测（设备租赁后的消毒、检测、再包装）等工作，助力采购人开展居家健康管理业务，实现医疗资源合理分配，提高整体医疗服务质量与口碑 。</w:t>
      </w:r>
    </w:p>
    <w:p w14:paraId="7EDCF52C">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4.</w:t>
      </w:r>
      <w:r>
        <w:rPr>
          <w:rFonts w:hint="eastAsia" w:cs="宋体" w:asciiTheme="minorEastAsia" w:hAnsiTheme="minorEastAsia" w:eastAsiaTheme="minorEastAsia"/>
          <w:sz w:val="21"/>
          <w:szCs w:val="21"/>
        </w:rPr>
        <w:t>康复配套设备</w:t>
      </w:r>
    </w:p>
    <w:p w14:paraId="5FA1497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（1）功能要求：支持盆底表面肌电值评估，具备神经肌肉电刺激、肌电触发电刺激、多媒体生物反馈训练四种等核心训练模式，适用于产后子宫复旧、腹直肌分、术后康复和盆底康复等场景。</w:t>
      </w:r>
    </w:p>
    <w:p w14:paraId="498BFFE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2</w:t>
      </w:r>
      <w:r>
        <w:rPr>
          <w:rFonts w:hint="eastAsia" w:cs="宋体" w:asciiTheme="minorEastAsia" w:hAnsiTheme="minorEastAsia" w:eastAsiaTheme="minorEastAsia"/>
          <w:sz w:val="21"/>
          <w:szCs w:val="21"/>
        </w:rPr>
        <w:t>）技术性能：设备操作界面简洁易懂，支持与患者端 APP、医生端管理系统数据实时同步，可自动记录治疗参数、治疗时长、肌电数据等信息，便于医生远程查看及评估。</w:t>
      </w:r>
    </w:p>
    <w:p w14:paraId="7B58D51A">
      <w:pPr>
        <w:spacing w:line="240" w:lineRule="auto"/>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w:t>
      </w:r>
      <w:r>
        <w:rPr>
          <w:rFonts w:asciiTheme="minorEastAsia" w:hAnsiTheme="minorEastAsia" w:eastAsiaTheme="minorEastAsia"/>
          <w:sz w:val="21"/>
          <w:szCs w:val="21"/>
        </w:rPr>
        <w:t>3</w:t>
      </w:r>
      <w:r>
        <w:rPr>
          <w:rFonts w:hint="eastAsia" w:asciiTheme="minorEastAsia" w:hAnsiTheme="minorEastAsia" w:eastAsiaTheme="minorEastAsia"/>
          <w:sz w:val="21"/>
          <w:szCs w:val="21"/>
        </w:rPr>
        <w:t>）</w:t>
      </w:r>
      <w:r>
        <w:rPr>
          <w:rFonts w:asciiTheme="minorEastAsia" w:hAnsiTheme="minorEastAsia" w:eastAsiaTheme="minorEastAsia"/>
          <w:sz w:val="21"/>
          <w:szCs w:val="21"/>
        </w:rPr>
        <w:t>技术参数要求：</w:t>
      </w:r>
    </w:p>
    <w:p w14:paraId="19F442D4">
      <w:pPr>
        <w:autoSpaceDE w:val="0"/>
        <w:autoSpaceDN w:val="0"/>
        <w:adjustRightInd/>
        <w:spacing w:line="240" w:lineRule="auto"/>
        <w:ind w:left="425"/>
        <w:jc w:val="left"/>
        <w:textAlignment w:val="auto"/>
        <w:rPr>
          <w:rFonts w:asciiTheme="minorEastAsia" w:hAnsiTheme="minorEastAsia" w:eastAsiaTheme="minorEastAsia"/>
          <w:sz w:val="21"/>
          <w:szCs w:val="21"/>
        </w:rPr>
      </w:pPr>
      <w:r>
        <w:rPr>
          <w:rFonts w:asciiTheme="minorEastAsia" w:hAnsiTheme="minorEastAsia" w:eastAsiaTheme="minorEastAsia"/>
          <w:sz w:val="21"/>
          <w:szCs w:val="21"/>
        </w:rPr>
        <w:t>①</w:t>
      </w:r>
      <w:r>
        <w:rPr>
          <w:rFonts w:hint="eastAsia" w:asciiTheme="minorEastAsia" w:hAnsiTheme="minorEastAsia" w:eastAsiaTheme="minorEastAsia"/>
          <w:sz w:val="21"/>
          <w:szCs w:val="21"/>
        </w:rPr>
        <w:t>1通道，包含电刺激、表面肌电采集和生物反馈训练</w:t>
      </w:r>
      <w:r>
        <w:rPr>
          <w:rFonts w:asciiTheme="minorEastAsia" w:hAnsiTheme="minorEastAsia" w:eastAsiaTheme="minorEastAsia"/>
          <w:sz w:val="21"/>
          <w:szCs w:val="21"/>
        </w:rPr>
        <w:t>；</w:t>
      </w:r>
    </w:p>
    <w:p w14:paraId="4AB48692">
      <w:pPr>
        <w:widowControl/>
        <w:spacing w:line="240" w:lineRule="auto"/>
        <w:ind w:firstLine="420" w:firstLineChars="200"/>
        <w:rPr>
          <w:rFonts w:asciiTheme="minorEastAsia" w:hAnsiTheme="minorEastAsia" w:eastAsiaTheme="minorEastAsia"/>
          <w:sz w:val="21"/>
          <w:szCs w:val="21"/>
        </w:rPr>
      </w:pPr>
      <w:r>
        <w:rPr>
          <w:rFonts w:asciiTheme="minorEastAsia" w:hAnsiTheme="minorEastAsia" w:eastAsiaTheme="minorEastAsia"/>
          <w:sz w:val="21"/>
          <w:szCs w:val="21"/>
        </w:rPr>
        <w:t>②</w:t>
      </w:r>
      <w:r>
        <w:rPr>
          <w:rFonts w:hint="eastAsia" w:asciiTheme="minorEastAsia" w:hAnsiTheme="minorEastAsia" w:eastAsiaTheme="minorEastAsia"/>
          <w:sz w:val="21"/>
          <w:szCs w:val="21"/>
        </w:rPr>
        <w:t>主机具有无线传输功能，</w:t>
      </w:r>
      <w:r>
        <w:rPr>
          <w:rFonts w:asciiTheme="minorEastAsia" w:hAnsiTheme="minorEastAsia" w:eastAsiaTheme="minorEastAsia"/>
          <w:sz w:val="21"/>
          <w:szCs w:val="21"/>
        </w:rPr>
        <w:t>可实现主机与APP软件、生物刺激反馈软件等联合使用，实现无线生物反馈，开启多场景</w:t>
      </w:r>
      <w:r>
        <w:rPr>
          <w:rFonts w:cs="宋体" w:asciiTheme="minorEastAsia" w:hAnsiTheme="minorEastAsia" w:eastAsiaTheme="minorEastAsia"/>
          <w:sz w:val="21"/>
          <w:szCs w:val="21"/>
        </w:rPr>
        <w:t>生物反馈</w:t>
      </w:r>
      <w:r>
        <w:rPr>
          <w:rFonts w:asciiTheme="minorEastAsia" w:hAnsiTheme="minorEastAsia" w:eastAsiaTheme="minorEastAsia"/>
          <w:sz w:val="21"/>
          <w:szCs w:val="21"/>
        </w:rPr>
        <w:t>评估及训练，如站立，行走，模拟爬梯等生活场景下的生物反馈训练</w:t>
      </w:r>
      <w:r>
        <w:rPr>
          <w:rFonts w:hint="eastAsia" w:asciiTheme="minorEastAsia" w:hAnsiTheme="minorEastAsia" w:eastAsiaTheme="minorEastAsia"/>
          <w:sz w:val="21"/>
          <w:szCs w:val="21"/>
        </w:rPr>
        <w:t>；</w:t>
      </w:r>
    </w:p>
    <w:p w14:paraId="0A9B7ACA">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③</w:t>
      </w:r>
      <w:r>
        <w:rPr>
          <w:rFonts w:eastAsiaTheme="minorEastAsia"/>
          <w:sz w:val="21"/>
          <w:szCs w:val="21"/>
        </w:rPr>
        <w:t>可实现≥4部位治疗方案的开展，且2通道电流独立可调；</w:t>
      </w:r>
    </w:p>
    <w:p w14:paraId="09C25281">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④</w:t>
      </w:r>
      <w:r>
        <w:rPr>
          <w:rFonts w:eastAsiaTheme="minorEastAsia"/>
          <w:sz w:val="21"/>
          <w:szCs w:val="21"/>
        </w:rPr>
        <w:t xml:space="preserve">输出电流调节步长：1mA。 </w:t>
      </w:r>
    </w:p>
    <w:p w14:paraId="7EE3DE66">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⑤</w:t>
      </w:r>
      <w:r>
        <w:rPr>
          <w:rFonts w:eastAsiaTheme="minorEastAsia"/>
          <w:sz w:val="21"/>
          <w:szCs w:val="21"/>
        </w:rPr>
        <w:t>脉冲宽度40μs～1000μs，偏差不超过±30％；</w:t>
      </w:r>
    </w:p>
    <w:p w14:paraId="06D7F076">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⑥</w:t>
      </w:r>
      <w:r>
        <w:rPr>
          <w:rFonts w:eastAsiaTheme="minorEastAsia"/>
          <w:sz w:val="21"/>
          <w:szCs w:val="21"/>
        </w:rPr>
        <w:t>脉冲频率1Hz～250Hz，偏差不超过±30%；</w:t>
      </w:r>
    </w:p>
    <w:p w14:paraId="253086A8">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⑦</w:t>
      </w:r>
      <w:r>
        <w:rPr>
          <w:rFonts w:eastAsiaTheme="minorEastAsia"/>
          <w:sz w:val="21"/>
          <w:szCs w:val="21"/>
        </w:rPr>
        <w:t>刺激/休息时间：≥30s可调，最小可调节步长1s ；</w:t>
      </w:r>
    </w:p>
    <w:p w14:paraId="19C1E507">
      <w:pPr>
        <w:tabs>
          <w:tab w:val="left" w:pos="630"/>
        </w:tabs>
        <w:spacing w:line="240" w:lineRule="auto"/>
        <w:ind w:firstLine="420" w:firstLineChars="200"/>
        <w:rPr>
          <w:rFonts w:eastAsiaTheme="minorEastAsia"/>
          <w:sz w:val="21"/>
          <w:szCs w:val="21"/>
        </w:rPr>
      </w:pPr>
      <w:r>
        <w:rPr>
          <w:rFonts w:hint="eastAsia" w:ascii="宋体" w:hAnsi="宋体" w:cs="宋体"/>
          <w:sz w:val="21"/>
          <w:szCs w:val="21"/>
        </w:rPr>
        <w:t>⑧</w:t>
      </w:r>
      <w:r>
        <w:rPr>
          <w:rFonts w:eastAsiaTheme="minorEastAsia"/>
          <w:sz w:val="21"/>
          <w:szCs w:val="21"/>
        </w:rPr>
        <w:t>实时评估，生物反馈表面肌电评估(有正常对照值),评估后自动推荐治疗方案。</w:t>
      </w:r>
    </w:p>
    <w:p w14:paraId="3E7BF7B0">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⑨</w:t>
      </w:r>
      <w:r>
        <w:rPr>
          <w:rFonts w:eastAsiaTheme="minorEastAsia"/>
          <w:sz w:val="21"/>
          <w:szCs w:val="21"/>
        </w:rPr>
        <w:t xml:space="preserve">包含≥2种电刺激模式，包含神经肌肉电刺激、肌电触发电刺激； </w:t>
      </w:r>
    </w:p>
    <w:p w14:paraId="34D9F2FB">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⑩</w:t>
      </w:r>
      <w:r>
        <w:rPr>
          <w:rFonts w:eastAsiaTheme="minorEastAsia"/>
          <w:sz w:val="21"/>
          <w:szCs w:val="21"/>
        </w:rPr>
        <w:t>可自定义治疗方案，并可根据用户习惯对自定义方案进行排序；</w:t>
      </w:r>
    </w:p>
    <w:p w14:paraId="284B4B12">
      <w:pPr>
        <w:widowControl/>
        <w:spacing w:line="240" w:lineRule="auto"/>
        <w:ind w:firstLine="420" w:firstLineChars="200"/>
        <w:rPr>
          <w:rFonts w:eastAsiaTheme="minorEastAsia"/>
          <w:sz w:val="21"/>
          <w:szCs w:val="21"/>
        </w:rPr>
      </w:pPr>
      <w:r>
        <w:rPr>
          <w:rFonts w:ascii="Cambria Math" w:hAnsi="Cambria Math" w:cs="Cambria Math" w:eastAsiaTheme="minorEastAsia"/>
          <w:sz w:val="21"/>
          <w:szCs w:val="21"/>
        </w:rPr>
        <w:t>⑪</w:t>
      </w:r>
      <w:r>
        <w:rPr>
          <w:rFonts w:eastAsiaTheme="minorEastAsia"/>
          <w:sz w:val="21"/>
          <w:szCs w:val="21"/>
        </w:rPr>
        <w:t>统计分析功能：可汇总导出患者的诊疗记录，可分析统计医生工作量、患者治疗数据以及耗材使用情况；</w:t>
      </w:r>
    </w:p>
    <w:p w14:paraId="6B8BBABE">
      <w:pPr>
        <w:autoSpaceDE w:val="0"/>
        <w:autoSpaceDN w:val="0"/>
        <w:adjustRightInd/>
        <w:spacing w:line="240" w:lineRule="auto"/>
        <w:ind w:left="425"/>
        <w:jc w:val="left"/>
        <w:textAlignment w:val="auto"/>
        <w:rPr>
          <w:rFonts w:eastAsiaTheme="minorEastAsia"/>
          <w:sz w:val="21"/>
          <w:szCs w:val="21"/>
        </w:rPr>
      </w:pPr>
      <w:r>
        <w:rPr>
          <w:rFonts w:ascii="Cambria Math" w:hAnsi="Cambria Math" w:cs="Cambria Math" w:eastAsiaTheme="minorEastAsia"/>
          <w:sz w:val="21"/>
          <w:szCs w:val="21"/>
        </w:rPr>
        <w:t>⑫</w:t>
      </w:r>
      <w:r>
        <w:rPr>
          <w:rFonts w:eastAsiaTheme="minorEastAsia"/>
          <w:sz w:val="21"/>
          <w:szCs w:val="21"/>
        </w:rPr>
        <w:t>可实现多种以及同类多台设备上患者基本信息、诊疗记录和方案参数的实时同步；</w:t>
      </w:r>
    </w:p>
    <w:p w14:paraId="7D0D054E">
      <w:pPr>
        <w:widowControl/>
        <w:spacing w:line="240" w:lineRule="auto"/>
        <w:ind w:firstLine="420" w:firstLineChars="200"/>
        <w:rPr>
          <w:rFonts w:eastAsiaTheme="minorEastAsia"/>
          <w:sz w:val="21"/>
          <w:szCs w:val="21"/>
        </w:rPr>
      </w:pPr>
      <w:r>
        <w:rPr>
          <w:rFonts w:ascii="Cambria Math" w:hAnsi="Cambria Math" w:cs="Cambria Math" w:eastAsiaTheme="minorEastAsia"/>
          <w:sz w:val="21"/>
          <w:szCs w:val="21"/>
        </w:rPr>
        <w:t>⑬</w:t>
      </w:r>
      <w:r>
        <w:rPr>
          <w:rFonts w:eastAsiaTheme="minorEastAsia"/>
          <w:sz w:val="21"/>
          <w:szCs w:val="21"/>
        </w:rPr>
        <w:t xml:space="preserve">支持科室进行可远程治疗的服务配置、医生在线给患者开出治疗方案、在线查看患者的评估报告和治疗记录；智能推荐个性化的处方治疗方案，一键开启治疗； </w:t>
      </w:r>
    </w:p>
    <w:p w14:paraId="77916F7A">
      <w:pPr>
        <w:widowControl/>
        <w:spacing w:line="240" w:lineRule="auto"/>
        <w:ind w:firstLine="420" w:firstLineChars="200"/>
        <w:rPr>
          <w:rFonts w:eastAsiaTheme="minorEastAsia"/>
          <w:sz w:val="21"/>
          <w:szCs w:val="21"/>
        </w:rPr>
      </w:pPr>
      <w:r>
        <w:rPr>
          <w:rFonts w:ascii="Cambria Math" w:hAnsi="Cambria Math" w:cs="Cambria Math" w:eastAsiaTheme="minorEastAsia"/>
          <w:sz w:val="21"/>
          <w:szCs w:val="21"/>
        </w:rPr>
        <w:t>⑭</w:t>
      </w:r>
      <w:r>
        <w:rPr>
          <w:rFonts w:eastAsiaTheme="minorEastAsia"/>
          <w:sz w:val="21"/>
          <w:szCs w:val="21"/>
        </w:rPr>
        <w:t>支持患者通过APP连接设备，遵医嘱进行居家自助治疗；居家自我评估，医生远程诊断；患者查看历史评估报告、查看治疗记录、远程咨询医生；</w:t>
      </w:r>
    </w:p>
    <w:p w14:paraId="216E9C20">
      <w:pPr>
        <w:widowControl/>
        <w:spacing w:line="240" w:lineRule="auto"/>
        <w:ind w:firstLine="420" w:firstLineChars="200"/>
        <w:rPr>
          <w:rFonts w:asciiTheme="minorEastAsia" w:hAnsiTheme="minorEastAsia" w:eastAsiaTheme="minorEastAsia"/>
          <w:sz w:val="21"/>
          <w:szCs w:val="21"/>
        </w:rPr>
      </w:pPr>
      <w:r>
        <w:rPr>
          <w:rFonts w:ascii="Cambria Math" w:hAnsi="Cambria Math" w:cs="Cambria Math" w:eastAsiaTheme="minorEastAsia"/>
          <w:sz w:val="21"/>
          <w:szCs w:val="21"/>
        </w:rPr>
        <w:t>⑮</w:t>
      </w:r>
      <w:r>
        <w:rPr>
          <w:rFonts w:hint="eastAsia" w:asciiTheme="minorEastAsia" w:hAnsiTheme="minorEastAsia" w:eastAsiaTheme="minorEastAsia"/>
          <w:sz w:val="21"/>
          <w:szCs w:val="21"/>
        </w:rPr>
        <w:t>支持医生随时远程协同管理患者和为患者远程制定个性化的治疗方案, 患者可远程居家治疗。</w:t>
      </w:r>
    </w:p>
    <w:p w14:paraId="2B683465">
      <w:pPr>
        <w:widowControl/>
        <w:spacing w:line="240" w:lineRule="auto"/>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5.患者端 APP</w:t>
      </w:r>
    </w:p>
    <w:p w14:paraId="57AEC614">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（1）系统兼容性：同时支持鸿蒙、安卓、ios 等主流移动端系统，确保不同设备的患者均能便捷使用。</w:t>
      </w:r>
    </w:p>
    <w:p w14:paraId="66F1E0B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2</w:t>
      </w: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核心功能：支持患者接收医生制定的治疗方案；可记录居家治疗过程（治疗时间、模式、参数等）；提供居家评估功能，支持查看历史评估报告、治疗记录；具备远程咨询医生功能（文字、语音咨询）。</w:t>
      </w:r>
    </w:p>
    <w:p w14:paraId="0FDF46AF">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6.</w:t>
      </w:r>
      <w:r>
        <w:rPr>
          <w:rFonts w:hint="eastAsia" w:cs="宋体" w:asciiTheme="minorEastAsia" w:hAnsiTheme="minorEastAsia" w:eastAsiaTheme="minorEastAsia"/>
          <w:sz w:val="21"/>
          <w:szCs w:val="21"/>
        </w:rPr>
        <w:t>医生端小程序</w:t>
      </w: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支持医生为患者开具治疗方案（明确治疗模式、频率、时长、参数等）；可实时查看患者设备使用情况、治疗记录、自我评估报告；具备在线指导功能，可根据患者恢复情况远程调整治疗方案；支持批量管理患者信息，按康复类型（盆底康复、术后康复等）分类统计患者治疗进度及效果。</w:t>
      </w:r>
    </w:p>
    <w:p w14:paraId="30292973">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7.数据安全：服务商定期对信息平台功能、人员、机构、订单等进行设计开发迭代、日常维护与运营管理，需严格执行信息安全和医疗数据保密的有关法律法规，妥善保管患者信息，确保互联网信息技术平台信息安全。系统需具备数据加密存储功能，患者隐私信息（姓名、病历、治疗数据等）仅授权医生可查看，防止信息泄露；支持数据备份（本地备份 + 云端备份），确保数据不丢失。</w:t>
      </w:r>
    </w:p>
    <w:p w14:paraId="314F21C9">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8</w:t>
      </w:r>
      <w:r>
        <w:rPr>
          <w:rFonts w:hint="eastAsia" w:cs="宋体" w:asciiTheme="minorEastAsia" w:hAnsiTheme="minorEastAsia" w:eastAsiaTheme="minorEastAsia"/>
          <w:sz w:val="21"/>
          <w:szCs w:val="21"/>
        </w:rPr>
        <w:t>.互联网+智慧医疗康复服务：</w:t>
      </w:r>
      <w:r>
        <w:rPr>
          <w:rFonts w:cs="宋体" w:asciiTheme="minorEastAsia" w:hAnsiTheme="minorEastAsia" w:eastAsiaTheme="minorEastAsia"/>
          <w:sz w:val="21"/>
          <w:szCs w:val="21"/>
        </w:rPr>
        <w:t>以 “互联网 + 物联网” 为核心，围绕盆底功能障碍、术后恢复、产后子宫复旧、产后腹直肌分离等居家康复需求，提供精准化、个性化服务。通过生物反馈电刺激治疗仪等设备，实时采集患者康复数据（如盆底肌电值、治疗参数执行情况），结合医生端管理系统实现远程方案调整、康复效果评估及危险预警，完成患者全周期康复数据云端记录与历史查询，强化居家康复数字化管理，提升患者康复依从性与治疗完成率，降低医院康复场地预约压力，提高居家康复服务质量。</w:t>
      </w:r>
    </w:p>
    <w:p w14:paraId="6FC088D9">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9</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费用收取：</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服务商按居家康复套餐向患者收取费用，</w:t>
      </w:r>
      <w:r>
        <w:rPr>
          <w:rFonts w:hint="eastAsia" w:cs="宋体" w:asciiTheme="minorEastAsia" w:hAnsiTheme="minorEastAsia" w:eastAsiaTheme="minorEastAsia"/>
          <w:sz w:val="21"/>
          <w:szCs w:val="21"/>
        </w:rPr>
        <w:t>严禁挪用。</w:t>
      </w:r>
    </w:p>
    <w:p w14:paraId="19B0A646">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10.收费套餐需包含但不限于：</w:t>
      </w:r>
      <w:bookmarkStart w:id="167" w:name="_GoBack"/>
      <w:bookmarkEnd w:id="167"/>
      <w:r>
        <w:rPr>
          <w:rFonts w:cs="宋体" w:asciiTheme="minorEastAsia" w:hAnsiTheme="minorEastAsia" w:eastAsiaTheme="minorEastAsia"/>
          <w:sz w:val="21"/>
          <w:szCs w:val="21"/>
        </w:rPr>
        <w:t>设备租赁费、耗材费、物流费和</w:t>
      </w:r>
      <w:r>
        <w:rPr>
          <w:rFonts w:hint="eastAsia" w:cs="宋体" w:asciiTheme="minorEastAsia" w:hAnsiTheme="minorEastAsia" w:eastAsiaTheme="minorEastAsia"/>
          <w:sz w:val="21"/>
          <w:szCs w:val="21"/>
        </w:rPr>
        <w:t>消毒等费用（具体费用以具体不同套餐内容为准）</w:t>
      </w:r>
      <w:r>
        <w:rPr>
          <w:rFonts w:cs="宋体" w:asciiTheme="minorEastAsia" w:hAnsiTheme="minorEastAsia" w:eastAsiaTheme="minorEastAsia"/>
          <w:sz w:val="21"/>
          <w:szCs w:val="21"/>
        </w:rPr>
        <w:t>；除此之外不得再向患者另行收取其他费用。</w:t>
      </w:r>
      <w:bookmarkStart w:id="37" w:name="OLE_LINK2"/>
      <w:bookmarkStart w:id="38" w:name="OLE_LINK17"/>
      <w:r>
        <w:rPr>
          <w:rFonts w:hint="eastAsia" w:cs="宋体" w:asciiTheme="minorEastAsia" w:hAnsiTheme="minorEastAsia" w:eastAsiaTheme="minorEastAsia"/>
          <w:sz w:val="21"/>
          <w:szCs w:val="21"/>
        </w:rPr>
        <w:t>采购人收取的管理费费率</w:t>
      </w:r>
      <w:r>
        <w:rPr>
          <w:rFonts w:cs="宋体" w:asciiTheme="minorEastAsia" w:hAnsiTheme="minorEastAsia" w:eastAsiaTheme="minorEastAsia"/>
          <w:sz w:val="21"/>
          <w:szCs w:val="21"/>
        </w:rPr>
        <w:t>不低于</w:t>
      </w:r>
      <w:r>
        <w:rPr>
          <w:rFonts w:hint="eastAsia" w:cs="宋体" w:asciiTheme="minorEastAsia" w:hAnsiTheme="minorEastAsia" w:eastAsiaTheme="minorEastAsia"/>
          <w:sz w:val="21"/>
          <w:szCs w:val="21"/>
        </w:rPr>
        <w:t>总收取套餐费用的</w:t>
      </w:r>
      <w:r>
        <w:rPr>
          <w:rFonts w:hint="eastAsia" w:cs="宋体" w:asciiTheme="minorEastAsia" w:hAnsiTheme="minorEastAsia" w:eastAsiaTheme="minorEastAsia"/>
          <w:sz w:val="21"/>
          <w:szCs w:val="21"/>
          <w:u w:val="single"/>
          <w:lang w:val="en-US" w:eastAsia="zh-CN"/>
        </w:rPr>
        <w:t xml:space="preserve">    </w:t>
      </w:r>
      <w:r>
        <w:rPr>
          <w:rFonts w:cs="宋体" w:asciiTheme="minorEastAsia" w:hAnsiTheme="minorEastAsia" w:eastAsiaTheme="minorEastAsia"/>
          <w:sz w:val="21"/>
          <w:szCs w:val="21"/>
          <w:highlight w:val="none"/>
        </w:rPr>
        <w:t>%。</w:t>
      </w:r>
      <w:bookmarkEnd w:id="37"/>
      <w:bookmarkEnd w:id="38"/>
    </w:p>
    <w:p w14:paraId="4F7C33B3">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w:t>
      </w:r>
      <w:r>
        <w:rPr>
          <w:rFonts w:hint="eastAsia" w:cs="宋体" w:asciiTheme="minorEastAsia" w:hAnsiTheme="minorEastAsia" w:eastAsiaTheme="minorEastAsia"/>
          <w:sz w:val="21"/>
          <w:szCs w:val="21"/>
          <w:lang w:val="en-US" w:eastAsia="zh-CN"/>
        </w:rPr>
        <w:t>1</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咨询与资料管理：合同期内，</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服务商应无条件提供产品及相关数据分析、操作等服务，负责相关产品技术培训及售后维护等工作。</w:t>
      </w:r>
      <w:r>
        <w:rPr>
          <w:rFonts w:hint="eastAsia" w:cs="宋体" w:asciiTheme="minorEastAsia" w:hAnsiTheme="minorEastAsia" w:eastAsiaTheme="minorEastAsia"/>
          <w:sz w:val="21"/>
          <w:szCs w:val="21"/>
        </w:rPr>
        <w:t>参与该项目所有人员具有保护采购人就诊人员隐私的责任，均不得泄露采购人就诊人员任何信息。</w:t>
      </w:r>
    </w:p>
    <w:p w14:paraId="4CA01134">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w:t>
      </w:r>
      <w:r>
        <w:rPr>
          <w:rFonts w:hint="eastAsia" w:cs="宋体" w:asciiTheme="minorEastAsia" w:hAnsiTheme="minorEastAsia" w:eastAsiaTheme="minorEastAsia"/>
          <w:sz w:val="21"/>
          <w:szCs w:val="21"/>
          <w:lang w:val="en-US" w:eastAsia="zh-CN"/>
        </w:rPr>
        <w:t>2</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设备全流程质检与消毒：</w:t>
      </w:r>
    </w:p>
    <w:p w14:paraId="01C3AEE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1</w:t>
      </w: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每次出租生物反馈电刺激治疗仪等设备前，需对设备进行全面质检：包括功能检测（神经肌肉电刺激、肌电触发电刺激等模式运行状态，数据传输是否稳定）、外观检查（设备外壳、电极片接口、连接线是否完好）、参数校准（肌电值检测精度校准），并填写《设备出库质检记录》，经质检人员签字确认后方可交付患者。</w:t>
      </w:r>
    </w:p>
    <w:p w14:paraId="4B19EB33">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2</w:t>
      </w:r>
      <w:r>
        <w:rPr>
          <w:rFonts w:cs="宋体" w:asciiTheme="minorEastAsia" w:hAnsiTheme="minorEastAsia" w:eastAsiaTheme="minorEastAsia"/>
          <w:sz w:val="21"/>
          <w:szCs w:val="21"/>
        </w:rPr>
        <w:t>）设备归还后，</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服务商需立即按照医疗消毒标准进行处理、更换一次性接触耗材（如电极片），并对设备性能再次校准，填写《设备回收消毒记录》。</w:t>
      </w:r>
    </w:p>
    <w:p w14:paraId="3C60D31B">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3</w:t>
      </w:r>
      <w:r>
        <w:rPr>
          <w:rFonts w:cs="宋体" w:asciiTheme="minorEastAsia" w:hAnsiTheme="minorEastAsia" w:eastAsiaTheme="minorEastAsia"/>
          <w:sz w:val="21"/>
          <w:szCs w:val="21"/>
        </w:rPr>
        <w:t>）所有质检、消毒记录需按设备唯一编号存档，保存期限不低于 3 年，采购人有权随时抽查；若因设备未按要求质检、消毒，导致患者使用故障或交叉感染，由</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服务商承担全部赔偿责任。</w:t>
      </w:r>
    </w:p>
    <w:p w14:paraId="698F798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w:t>
      </w:r>
      <w:r>
        <w:rPr>
          <w:rFonts w:hint="eastAsia" w:cs="宋体" w:asciiTheme="minorEastAsia" w:hAnsiTheme="minorEastAsia" w:eastAsiaTheme="minorEastAsia"/>
          <w:sz w:val="21"/>
          <w:szCs w:val="21"/>
          <w:lang w:val="en-US" w:eastAsia="zh-CN"/>
        </w:rPr>
        <w:t>3</w:t>
      </w:r>
      <w:r>
        <w:rPr>
          <w:rFonts w:hint="eastAsia" w:cs="宋体" w:asciiTheme="minorEastAsia" w:hAnsiTheme="minorEastAsia" w:eastAsiaTheme="minorEastAsia"/>
          <w:sz w:val="21"/>
          <w:szCs w:val="21"/>
        </w:rPr>
        <w:t>. 设备配置要求：</w:t>
      </w:r>
    </w:p>
    <w:p w14:paraId="08170F18">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（1）免费投入居家康复设备大于等于</w:t>
      </w:r>
      <w:r>
        <w:rPr>
          <w:rFonts w:hint="eastAsia" w:cs="宋体" w:asciiTheme="minorEastAsia" w:hAnsiTheme="minorEastAsia" w:eastAsiaTheme="minorEastAsia"/>
          <w:sz w:val="21"/>
          <w:szCs w:val="21"/>
          <w:lang w:val="en-US" w:eastAsia="zh-CN"/>
        </w:rPr>
        <w:t xml:space="preserve"> </w:t>
      </w:r>
      <w:r>
        <w:rPr>
          <w:rFonts w:hint="eastAsia" w:cs="宋体" w:asciiTheme="minorEastAsia" w:hAnsiTheme="minorEastAsia" w:eastAsiaTheme="minorEastAsia"/>
          <w:sz w:val="21"/>
          <w:szCs w:val="21"/>
          <w:u w:val="single"/>
          <w:lang w:val="en-US" w:eastAsia="zh-CN"/>
        </w:rPr>
        <w:t xml:space="preserve">     </w:t>
      </w:r>
      <w:r>
        <w:rPr>
          <w:rFonts w:hint="eastAsia" w:cs="宋体" w:asciiTheme="minorEastAsia" w:hAnsiTheme="minorEastAsia" w:eastAsiaTheme="minorEastAsia"/>
          <w:sz w:val="21"/>
          <w:szCs w:val="21"/>
        </w:rPr>
        <w:t>台，根据采购人实际业务量随时调增；成交服务商对投入设备拥有100%产权，本项目投入的所有设备都应由成交服务商购买设备相关保险。</w:t>
      </w:r>
    </w:p>
    <w:p w14:paraId="77AAC722">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（2）成交服务商提供宣传物料并须经过采购人审核和修改后方能进行宣传；</w:t>
      </w:r>
    </w:p>
    <w:p w14:paraId="6DA66520">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（3）生物反馈电刺激治疗仪样机</w:t>
      </w:r>
      <w:r>
        <w:rPr>
          <w:rFonts w:hint="eastAsia" w:cs="宋体" w:asciiTheme="minorEastAsia" w:hAnsiTheme="minorEastAsia" w:eastAsiaTheme="minorEastAsia"/>
          <w:sz w:val="21"/>
          <w:szCs w:val="21"/>
          <w:u w:val="single"/>
        </w:rPr>
        <w:t xml:space="preserve"> </w:t>
      </w:r>
      <w:r>
        <w:rPr>
          <w:rFonts w:hint="eastAsia" w:cs="宋体" w:asciiTheme="minorEastAsia" w:hAnsiTheme="minorEastAsia" w:eastAsiaTheme="minorEastAsia"/>
          <w:sz w:val="21"/>
          <w:szCs w:val="21"/>
          <w:u w:val="single"/>
          <w:lang w:val="en-US" w:eastAsia="zh-CN"/>
        </w:rPr>
        <w:t xml:space="preserve">    </w:t>
      </w:r>
      <w:r>
        <w:rPr>
          <w:rFonts w:hint="eastAsia" w:cs="宋体" w:asciiTheme="minorEastAsia" w:hAnsiTheme="minorEastAsia" w:eastAsiaTheme="minorEastAsia"/>
          <w:sz w:val="21"/>
          <w:szCs w:val="21"/>
        </w:rPr>
        <w:t>台：供患者院内体验及医护人员培训使用；</w:t>
      </w:r>
    </w:p>
    <w:p w14:paraId="23826D8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（4）患者端 APP 及医生端管理系统免费使用；</w:t>
      </w:r>
    </w:p>
    <w:p w14:paraId="5DB13D2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（5）康复设备耗材（阴道电极、电极片、电源等）：按实际患者使用量免费提供，确保供应充足；</w:t>
      </w:r>
    </w:p>
    <w:p w14:paraId="73839180">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（6）对接费用（包括第三方的费用）均由成交服务商承担；医院不再另行支付任何对接费用。</w:t>
      </w:r>
    </w:p>
    <w:p w14:paraId="1971CC4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（7）场地与配套：无需采购人额外提供场地，服务商可在院内指定区域，用于患者设备领取、培训及咨询。</w:t>
      </w:r>
    </w:p>
    <w:p w14:paraId="3DB634C7">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 xml:space="preserve"> </w:t>
      </w:r>
      <w:r>
        <w:rPr>
          <w:rFonts w:cs="宋体" w:asciiTheme="minorEastAsia" w:hAnsiTheme="minorEastAsia" w:eastAsiaTheme="minorEastAsia"/>
          <w:sz w:val="21"/>
          <w:szCs w:val="21"/>
        </w:rPr>
        <w:t>15</w:t>
      </w:r>
      <w:r>
        <w:rPr>
          <w:rFonts w:hint="eastAsia" w:cs="宋体" w:asciiTheme="minorEastAsia" w:hAnsiTheme="minorEastAsia" w:eastAsiaTheme="minorEastAsia"/>
          <w:sz w:val="21"/>
          <w:szCs w:val="21"/>
        </w:rPr>
        <w:t>.售后要求：</w:t>
      </w:r>
    </w:p>
    <w:p w14:paraId="3F6A4FBF">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（1）多维服务响应方式：</w:t>
      </w:r>
    </w:p>
    <w:p w14:paraId="140D1AD8">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①在线即时支持，有专属微信客服、平台内置咨询模块，7*12小时响应医护及医患诉求；</w:t>
      </w:r>
    </w:p>
    <w:p w14:paraId="55CB8B49">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②电话支持：24小时专业人员值守服务热线，能解答治疗过程中的相关非医学问题；</w:t>
      </w:r>
    </w:p>
    <w:p w14:paraId="558B592A">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③现场精准支持：在线无法解决的问题，立即启动现场支援流程，高效处置；</w:t>
      </w:r>
    </w:p>
    <w:p w14:paraId="3E66B74D">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 xml:space="preserve">④团体专项支持：“六师共管”团队中，设备工程师、平台运维师师提供专项技术支撑，配合康复师保障服务质量。 </w:t>
      </w:r>
    </w:p>
    <w:p w14:paraId="0592DAC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（2）核心服务承诺</w:t>
      </w:r>
    </w:p>
    <w:p w14:paraId="5FAF847A">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①秉持“响应及时、处置专业、保障到位、服务贴心”原则；</w:t>
      </w:r>
    </w:p>
    <w:p w14:paraId="20F7587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②项目服务期间出现任何问题：2小时内完成故障响应与需求对接，明确问题类型及处置优先级；</w:t>
      </w:r>
      <w:r>
        <w:rPr>
          <w:rFonts w:eastAsiaTheme="minorEastAsia"/>
          <w:sz w:val="21"/>
          <w:szCs w:val="21"/>
        </w:rPr>
        <w:t>​</w:t>
      </w:r>
    </w:p>
    <w:p w14:paraId="1B2F926C">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③平台系统故障 4 小时内远程修复，设备故障 无法远程修复的，2小时内寄出替换设备，确保不影响正常康复疗程。</w:t>
      </w:r>
      <w:r>
        <w:rPr>
          <w:rFonts w:eastAsiaTheme="minorEastAsia"/>
          <w:sz w:val="21"/>
          <w:szCs w:val="21"/>
        </w:rPr>
        <w:t>​</w:t>
      </w:r>
    </w:p>
    <w:p w14:paraId="0B1101FE">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④24 小时内解决各类问题，恢复平台运行与设备使用。</w:t>
      </w:r>
    </w:p>
    <w:p w14:paraId="26862F10">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（3）全周期售后服务</w:t>
      </w:r>
    </w:p>
    <w:p w14:paraId="04C83EB9">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①质保与终身维护：项目整体质保期为 3年，自验收合格之日起计算。质保期内，平台系统免费升级、设备免费维修更换、“六师共管” 团队服务免费保障；质保期后提供终身维护服务。</w:t>
      </w:r>
    </w:p>
    <w:p w14:paraId="5491B614">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②全时技术支撑：提供 7×24 小时全天候技术支持，实时监控平台运行状态，提前预警数据异常、系统漏洞等风险，保障服务连续性。</w:t>
      </w:r>
      <w:r>
        <w:rPr>
          <w:rFonts w:eastAsiaTheme="minorEastAsia"/>
          <w:sz w:val="21"/>
          <w:szCs w:val="21"/>
        </w:rPr>
        <w:t>​</w:t>
      </w:r>
    </w:p>
    <w:p w14:paraId="0E6131E3">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③定期巡检与维护：每年开展不少于 2 次现场全面巡检，内容涵盖平台性能优化、设备校准维护、数据安全排查、服务流程梳理；每季度进行一次远程系统健康监测，及时解决潜在问题。</w:t>
      </w:r>
      <w:r>
        <w:rPr>
          <w:rFonts w:eastAsiaTheme="minorEastAsia"/>
          <w:sz w:val="21"/>
          <w:szCs w:val="21"/>
        </w:rPr>
        <w:t>​</w:t>
      </w:r>
    </w:p>
    <w:p w14:paraId="07C10158">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④升级与培训迭代：根据医疗政策更新、临床需求变化及技术发展，不定期提供平台功能升级服务；每半年组织一次医护人员强化培训，同步更新服务规范与操作指南。</w:t>
      </w:r>
    </w:p>
    <w:p w14:paraId="1D98316F">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⑤服务质量跟踪与管控：建立客户满意度跟踪系统，通过电话回访、线上问卷等方式收集医护反馈；持续优化服务质量。</w:t>
      </w:r>
      <w:r>
        <w:rPr>
          <w:rFonts w:eastAsiaTheme="minorEastAsia"/>
          <w:sz w:val="21"/>
          <w:szCs w:val="21"/>
        </w:rPr>
        <w:t>​</w:t>
      </w:r>
    </w:p>
    <w:p w14:paraId="788B6E1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w:t>
      </w:r>
      <w:r>
        <w:rPr>
          <w:rFonts w:hint="eastAsia" w:cs="宋体" w:asciiTheme="minorEastAsia" w:hAnsiTheme="minorEastAsia" w:eastAsiaTheme="minorEastAsia"/>
          <w:sz w:val="21"/>
          <w:szCs w:val="21"/>
          <w:lang w:val="en-US" w:eastAsia="zh-CN"/>
        </w:rPr>
        <w:t>6</w:t>
      </w:r>
      <w:r>
        <w:rPr>
          <w:rFonts w:hint="eastAsia" w:cs="宋体" w:asciiTheme="minorEastAsia" w:hAnsiTheme="minorEastAsia" w:eastAsiaTheme="minorEastAsia"/>
          <w:sz w:val="21"/>
          <w:szCs w:val="21"/>
        </w:rPr>
        <w:t xml:space="preserve">.退费规定 </w:t>
      </w:r>
    </w:p>
    <w:p w14:paraId="180BC6E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（1）退费机制：患者提出退费需求，服务商和采购人同步相关信息，根据采购人意见确定退费方式，由采购人通知客服做退费处理。</w:t>
      </w:r>
    </w:p>
    <w:p w14:paraId="2ECE417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耗材未拆封，患者未开启疗程服务，费用全额退款；耗材已拆封，已开启疗程服务，套餐费用扣除项目耗材费用，余额按照项目疗程次数的均值即为单次的治疗费用，扣除已做次数的治疗费后退回，例：退费金额= {（ 套餐费用-耗材）/次数}*（套餐次数 - 已做次数）。</w:t>
      </w:r>
    </w:p>
    <w:p w14:paraId="7D137F56">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（3）如患者有特殊情况的，经采购人沟通后视实际情况做部分或全额退费。</w:t>
      </w:r>
    </w:p>
    <w:p w14:paraId="7008F67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（4）设备使用安全管理规范适用范围：明确适用场景（如术后康复、功能障碍康复等）、适用人群、适用设备界定规范边界。</w:t>
      </w:r>
    </w:p>
    <w:p w14:paraId="3F2A6B7D">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（5）评估与适配管理：患者个体评估：由专业医护/康复师通过评估，确认患者身体状况，排除禁忌证。</w:t>
      </w:r>
    </w:p>
    <w:p w14:paraId="192FC55B">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w:t>
      </w:r>
      <w:r>
        <w:rPr>
          <w:rFonts w:hint="eastAsia" w:cs="宋体" w:asciiTheme="minorEastAsia" w:hAnsiTheme="minorEastAsia" w:eastAsiaTheme="minorEastAsia"/>
          <w:sz w:val="21"/>
          <w:szCs w:val="21"/>
          <w:lang w:val="en-US" w:eastAsia="zh-CN"/>
        </w:rPr>
        <w:t>7</w:t>
      </w: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设备安全管理：仅允许使用经国家认证、在保质期内的康复设备，留存设备合格证、说明书，建立设备台账（含型号、购买时间、维护记录）。</w:t>
      </w:r>
    </w:p>
    <w:p w14:paraId="6D08AC10">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w:t>
      </w:r>
      <w:r>
        <w:rPr>
          <w:rFonts w:hint="eastAsia" w:cs="宋体" w:asciiTheme="minorEastAsia" w:hAnsiTheme="minorEastAsia" w:eastAsiaTheme="minorEastAsia"/>
          <w:sz w:val="21"/>
          <w:szCs w:val="21"/>
          <w:lang w:val="en-US" w:eastAsia="zh-CN"/>
        </w:rPr>
        <w:t>8</w:t>
      </w:r>
      <w:r>
        <w:rPr>
          <w:rFonts w:cs="宋体" w:asciiTheme="minorEastAsia" w:hAnsiTheme="minorEastAsia" w:eastAsiaTheme="minorEastAsia"/>
          <w:sz w:val="21"/>
          <w:szCs w:val="21"/>
        </w:rPr>
        <w:t>. 如遇国家或上级主管部门相关政策调整，按照新政策执行，采购人有权相应变更或解除合同，</w:t>
      </w:r>
      <w:r>
        <w:rPr>
          <w:rFonts w:hint="eastAsia" w:cs="宋体" w:asciiTheme="minorEastAsia" w:hAnsiTheme="minorEastAsia" w:eastAsiaTheme="minorEastAsia"/>
          <w:sz w:val="21"/>
          <w:szCs w:val="21"/>
        </w:rPr>
        <w:t>且</w:t>
      </w:r>
      <w:r>
        <w:rPr>
          <w:rFonts w:cs="宋体" w:asciiTheme="minorEastAsia" w:hAnsiTheme="minorEastAsia" w:eastAsiaTheme="minorEastAsia"/>
          <w:sz w:val="21"/>
          <w:szCs w:val="21"/>
        </w:rPr>
        <w:t>不承担任何责任。</w:t>
      </w:r>
    </w:p>
    <w:p w14:paraId="0E3990FF">
      <w:pPr>
        <w:tabs>
          <w:tab w:val="left" w:pos="420"/>
          <w:tab w:val="left" w:pos="540"/>
        </w:tabs>
        <w:adjustRightInd/>
        <w:snapToGrid w:val="0"/>
        <w:spacing w:line="240" w:lineRule="auto"/>
        <w:rPr>
          <w:rFonts w:hAnsi="宋体" w:cs="宋体"/>
          <w:b/>
          <w:bCs/>
          <w:sz w:val="21"/>
        </w:rPr>
      </w:pPr>
      <w:r>
        <w:rPr>
          <w:rFonts w:ascii="宋体" w:hAnsi="宋体" w:cs="Courier New"/>
          <w:b/>
          <w:bCs/>
          <w:sz w:val="21"/>
        </w:rPr>
        <w:t>三、</w:t>
      </w:r>
      <w:r>
        <w:rPr>
          <w:rFonts w:hint="eastAsia" w:hAnsi="宋体" w:cs="宋体"/>
          <w:b/>
          <w:bCs/>
          <w:sz w:val="21"/>
        </w:rPr>
        <w:t>商务条款</w:t>
      </w:r>
      <w:bookmarkStart w:id="39" w:name="_Toc183513779"/>
    </w:p>
    <w:p w14:paraId="517C4A25">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1.</w:t>
      </w:r>
      <w:r>
        <w:rPr>
          <w:rFonts w:hint="eastAsia" w:asciiTheme="minorEastAsia" w:hAnsiTheme="minorEastAsia" w:eastAsiaTheme="minorEastAsia"/>
          <w:sz w:val="21"/>
        </w:rPr>
        <w:t xml:space="preserve"> 服务期限及地点：</w:t>
      </w:r>
      <w:r>
        <w:rPr>
          <w:rFonts w:asciiTheme="minorEastAsia" w:hAnsiTheme="minorEastAsia" w:eastAsiaTheme="minorEastAsia"/>
          <w:sz w:val="21"/>
        </w:rPr>
        <w:t xml:space="preserve"> </w:t>
      </w:r>
    </w:p>
    <w:p w14:paraId="28356088">
      <w:pPr>
        <w:pStyle w:val="100"/>
        <w:spacing w:line="240" w:lineRule="auto"/>
        <w:ind w:firstLine="367" w:firstLineChars="175"/>
        <w:rPr>
          <w:rFonts w:hint="default" w:asciiTheme="minorEastAsia" w:hAnsiTheme="minorEastAsia" w:eastAsiaTheme="minorEastAsia"/>
          <w:strike w:val="0"/>
          <w:dstrike w:val="0"/>
          <w:sz w:val="21"/>
          <w:lang w:val="en-US" w:eastAsia="zh-CN"/>
        </w:rPr>
      </w:pPr>
      <w:r>
        <w:rPr>
          <w:rFonts w:hint="eastAsia" w:asciiTheme="minorEastAsia" w:hAnsiTheme="minorEastAsia" w:eastAsiaTheme="minorEastAsia"/>
          <w:sz w:val="21"/>
        </w:rPr>
        <w:t>（1）服务期：合同签订后 7天内完成平台搭建及首批设备投放，后续服务按项目周期持续提供，合同签订之日起</w:t>
      </w:r>
      <w:r>
        <w:rPr>
          <w:rFonts w:hint="eastAsia" w:asciiTheme="minorEastAsia" w:hAnsiTheme="minorEastAsia" w:eastAsiaTheme="minorEastAsia"/>
          <w:sz w:val="21"/>
          <w:u w:val="single"/>
          <w:lang w:val="en-US" w:eastAsia="zh-CN"/>
        </w:rPr>
        <w:t xml:space="preserve">    </w:t>
      </w:r>
      <w:r>
        <w:rPr>
          <w:rFonts w:hint="eastAsia" w:asciiTheme="minorEastAsia" w:hAnsiTheme="minorEastAsia" w:eastAsiaTheme="minorEastAsia"/>
          <w:sz w:val="21"/>
        </w:rPr>
        <w:t>年。</w:t>
      </w:r>
      <w:r>
        <w:rPr>
          <w:rFonts w:hint="eastAsia" w:asciiTheme="minorEastAsia" w:hAnsiTheme="minorEastAsia" w:eastAsiaTheme="minorEastAsia"/>
          <w:strike w:val="0"/>
          <w:dstrike w:val="0"/>
          <w:sz w:val="21"/>
          <w:lang w:val="en-US" w:eastAsia="zh-CN"/>
        </w:rPr>
        <w:t>合同结束前一个月由医院通知服务商是否续签或结束协议。</w:t>
      </w:r>
    </w:p>
    <w:p w14:paraId="22C51B3F">
      <w:pPr>
        <w:pStyle w:val="100"/>
        <w:spacing w:line="240" w:lineRule="auto"/>
        <w:ind w:firstLine="367" w:firstLineChars="175"/>
        <w:rPr>
          <w:rFonts w:hint="default" w:asciiTheme="minorEastAsia" w:hAnsiTheme="minorEastAsia" w:eastAsiaTheme="minorEastAsia"/>
          <w:sz w:val="21"/>
          <w:lang w:val="en-US"/>
        </w:rPr>
      </w:pPr>
      <w:r>
        <w:rPr>
          <w:rFonts w:hint="eastAsia" w:asciiTheme="minorEastAsia" w:hAnsiTheme="minorEastAsia" w:eastAsiaTheme="minorEastAsia"/>
          <w:sz w:val="21"/>
        </w:rPr>
        <w:t>（2）服务地点：</w:t>
      </w:r>
      <w:r>
        <w:rPr>
          <w:rFonts w:hint="eastAsia" w:asciiTheme="minorEastAsia" w:hAnsiTheme="minorEastAsia" w:eastAsiaTheme="minorEastAsia"/>
          <w:sz w:val="21"/>
          <w:u w:val="single"/>
          <w:lang w:val="en-US" w:eastAsia="zh-CN"/>
        </w:rPr>
        <w:t xml:space="preserve">                 </w:t>
      </w:r>
    </w:p>
    <w:p w14:paraId="69A4F227">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lang w:val="en-US" w:eastAsia="zh-CN"/>
        </w:rPr>
        <w:t>2</w:t>
      </w:r>
      <w:r>
        <w:rPr>
          <w:rFonts w:hint="eastAsia" w:asciiTheme="minorEastAsia" w:hAnsiTheme="minorEastAsia" w:eastAsiaTheme="minorEastAsia"/>
          <w:sz w:val="21"/>
        </w:rPr>
        <w:t>.付款方式：</w:t>
      </w:r>
    </w:p>
    <w:p w14:paraId="2AD3B64E">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管理费用缴纳：每月 10 日前缴纳上月管理费费用（管理费=总收取套餐费用</w:t>
      </w:r>
      <w:r>
        <w:rPr>
          <w:rFonts w:hint="eastAsia" w:cs="宋体" w:asciiTheme="minorEastAsia" w:hAnsiTheme="minorEastAsia" w:eastAsiaTheme="minorEastAsia"/>
          <w:sz w:val="21"/>
          <w:szCs w:val="21"/>
          <w:lang w:val="en-US" w:eastAsia="zh-CN"/>
        </w:rPr>
        <w:t>*</w:t>
      </w:r>
      <w:r>
        <w:rPr>
          <w:rFonts w:hint="eastAsia" w:cs="宋体" w:asciiTheme="minorEastAsia" w:hAnsiTheme="minorEastAsia" w:eastAsiaTheme="minorEastAsia"/>
          <w:sz w:val="21"/>
          <w:szCs w:val="21"/>
        </w:rPr>
        <w:t>管理费率+违约金（如有））；逾期缴纳的，每日按应缴金额的 3‰收取违约金；逾期超过 1 个月的，采购人有权终止合同，服务商需赔偿由此造成的损失。</w:t>
      </w:r>
    </w:p>
    <w:p w14:paraId="25022577">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lang w:val="en-US" w:eastAsia="zh-CN"/>
        </w:rPr>
        <w:t>3</w:t>
      </w:r>
      <w:r>
        <w:rPr>
          <w:rFonts w:hint="eastAsia" w:asciiTheme="minorEastAsia" w:hAnsiTheme="minorEastAsia" w:eastAsiaTheme="minorEastAsia"/>
          <w:sz w:val="21"/>
        </w:rPr>
        <w:t>. 验收要求：</w:t>
      </w:r>
    </w:p>
    <w:p w14:paraId="5E641E1F">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（1）验收标准：采购文件、响应文件及合同和与本项目有关的国家质量标准。</w:t>
      </w:r>
    </w:p>
    <w:p w14:paraId="41E46793">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（2）验收方式：验收合格后，由成交供应商和采购人依据合同条款及项目要求共同签字验收，成交供应商须为验收提供必需的设备、工具及其他便利条件。</w:t>
      </w:r>
    </w:p>
    <w:p w14:paraId="726643D9">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lang w:val="en-US" w:eastAsia="zh-CN"/>
        </w:rPr>
        <w:t>4</w:t>
      </w:r>
      <w:r>
        <w:rPr>
          <w:rFonts w:hint="eastAsia" w:asciiTheme="minorEastAsia" w:hAnsiTheme="minorEastAsia" w:eastAsiaTheme="minorEastAsia"/>
          <w:sz w:val="21"/>
        </w:rPr>
        <w:t>.包装与运输要求：物联网设备采用符合医疗设备运输标准的包装，具备防震、防潮、防碰撞功能；运输过程委托具备医疗物资运输资质的物流公司，确保设备安全，到货后需提供运输及设备完好证明。</w:t>
      </w:r>
    </w:p>
    <w:p w14:paraId="5845C6AE">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lang w:val="en-US" w:eastAsia="zh-CN"/>
        </w:rPr>
        <w:t>5</w:t>
      </w:r>
      <w:r>
        <w:rPr>
          <w:rFonts w:hint="eastAsia" w:asciiTheme="minorEastAsia" w:hAnsiTheme="minorEastAsia" w:eastAsiaTheme="minorEastAsia"/>
          <w:sz w:val="21"/>
        </w:rPr>
        <w:t>.培训要求</w:t>
      </w:r>
    </w:p>
    <w:p w14:paraId="03353346">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为采购人提供平台操作、设备使用的专项培训，包括理论讲解和实操演练。</w:t>
      </w:r>
    </w:p>
    <w:p w14:paraId="7076438C">
      <w:pPr>
        <w:pStyle w:val="100"/>
        <w:spacing w:line="240" w:lineRule="auto"/>
        <w:ind w:firstLine="367" w:firstLineChars="175"/>
        <w:rPr>
          <w:rFonts w:asciiTheme="minorEastAsia" w:hAnsiTheme="minorEastAsia" w:eastAsiaTheme="minorEastAsia"/>
          <w:sz w:val="21"/>
        </w:rPr>
      </w:pPr>
    </w:p>
    <w:p w14:paraId="040A452E">
      <w:pPr>
        <w:pStyle w:val="100"/>
        <w:spacing w:line="240" w:lineRule="auto"/>
        <w:ind w:firstLine="367" w:firstLineChars="175"/>
        <w:rPr>
          <w:rFonts w:asciiTheme="minorEastAsia" w:hAnsiTheme="minorEastAsia" w:eastAsiaTheme="minorEastAsia"/>
          <w:sz w:val="21"/>
        </w:rPr>
      </w:pPr>
    </w:p>
    <w:p w14:paraId="190CAEBC">
      <w:pPr>
        <w:pStyle w:val="100"/>
        <w:spacing w:line="240" w:lineRule="auto"/>
        <w:ind w:firstLine="350" w:firstLineChars="175"/>
      </w:pPr>
    </w:p>
    <w:p w14:paraId="16981E8B">
      <w:pPr>
        <w:pStyle w:val="60"/>
        <w:rPr>
          <w:rFonts w:asciiTheme="minorEastAsia" w:hAnsiTheme="minorEastAsia" w:eastAsiaTheme="minorEastAsia"/>
          <w:sz w:val="20"/>
          <w:szCs w:val="20"/>
        </w:rPr>
      </w:pPr>
      <w:r>
        <w:rPr>
          <w:rFonts w:asciiTheme="minorEastAsia" w:hAnsiTheme="minorEastAsia" w:eastAsiaTheme="minorEastAsia"/>
          <w:sz w:val="20"/>
          <w:szCs w:val="20"/>
        </w:rPr>
        <w:br w:type="page"/>
      </w:r>
    </w:p>
    <w:p w14:paraId="64D86F78">
      <w:pPr>
        <w:widowControl/>
        <w:snapToGrid w:val="0"/>
        <w:spacing w:line="360" w:lineRule="auto"/>
        <w:jc w:val="center"/>
        <w:outlineLvl w:val="0"/>
        <w:rPr>
          <w:rFonts w:ascii="黑体" w:hAnsi="宋体" w:eastAsia="黑体" w:cs="宋体"/>
          <w:sz w:val="28"/>
          <w:szCs w:val="28"/>
        </w:rPr>
      </w:pPr>
      <w:r>
        <w:rPr>
          <w:rFonts w:hint="eastAsia"/>
          <w:b/>
          <w:bCs/>
          <w:sz w:val="28"/>
          <w:szCs w:val="28"/>
        </w:rPr>
        <w:t>第三章 评审方法</w:t>
      </w:r>
      <w:bookmarkEnd w:id="30"/>
      <w:r>
        <w:rPr>
          <w:rFonts w:hint="eastAsia"/>
          <w:b/>
          <w:bCs/>
          <w:sz w:val="28"/>
          <w:szCs w:val="28"/>
        </w:rPr>
        <w:t>和标准</w:t>
      </w:r>
      <w:bookmarkEnd w:id="39"/>
      <w:bookmarkStart w:id="40" w:name="_Toc435514846"/>
    </w:p>
    <w:p w14:paraId="5E39388A">
      <w:pPr>
        <w:spacing w:line="240" w:lineRule="auto"/>
        <w:ind w:firstLine="422" w:firstLineChars="200"/>
        <w:rPr>
          <w:rFonts w:asciiTheme="minorEastAsia" w:hAnsiTheme="minorEastAsia" w:eastAsiaTheme="minorEastAsia"/>
          <w:b/>
          <w:sz w:val="21"/>
        </w:rPr>
      </w:pPr>
      <w:bookmarkStart w:id="41" w:name="_Toc429319868"/>
      <w:bookmarkStart w:id="42" w:name="_Toc44750305"/>
      <w:bookmarkStart w:id="43" w:name="_Toc32456"/>
      <w:bookmarkStart w:id="44" w:name="_Toc98165124"/>
      <w:r>
        <w:rPr>
          <w:rFonts w:asciiTheme="minorEastAsia" w:hAnsiTheme="minorEastAsia" w:eastAsiaTheme="minorEastAsia"/>
          <w:b/>
          <w:sz w:val="21"/>
        </w:rPr>
        <w:t>一</w:t>
      </w:r>
      <w:r>
        <w:rPr>
          <w:rFonts w:hint="eastAsia" w:asciiTheme="minorEastAsia" w:hAnsiTheme="minorEastAsia" w:eastAsiaTheme="minorEastAsia"/>
          <w:b/>
          <w:sz w:val="21"/>
        </w:rPr>
        <w:t>、响应文件的编制</w:t>
      </w:r>
      <w:bookmarkEnd w:id="41"/>
      <w:bookmarkEnd w:id="42"/>
      <w:bookmarkEnd w:id="43"/>
      <w:r>
        <w:rPr>
          <w:rFonts w:hint="eastAsia" w:asciiTheme="minorEastAsia" w:hAnsiTheme="minorEastAsia" w:eastAsiaTheme="minorEastAsia"/>
          <w:b/>
          <w:sz w:val="21"/>
        </w:rPr>
        <w:t>要求</w:t>
      </w:r>
      <w:bookmarkEnd w:id="44"/>
    </w:p>
    <w:p w14:paraId="2575FEA5">
      <w:pPr>
        <w:ind w:firstLine="422" w:firstLineChars="200"/>
        <w:rPr>
          <w:rFonts w:asciiTheme="minorEastAsia" w:hAnsiTheme="minorEastAsia" w:eastAsiaTheme="minorEastAsia"/>
          <w:b/>
          <w:sz w:val="21"/>
          <w:szCs w:val="21"/>
        </w:rPr>
      </w:pPr>
      <w:r>
        <w:rPr>
          <w:rFonts w:hint="eastAsia" w:asciiTheme="minorEastAsia" w:hAnsiTheme="minorEastAsia" w:eastAsiaTheme="minorEastAsia"/>
          <w:b/>
          <w:sz w:val="21"/>
          <w:szCs w:val="21"/>
        </w:rPr>
        <w:t>1. 响应文件的构成</w:t>
      </w:r>
    </w:p>
    <w:p w14:paraId="3AB6D942">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1.1 响应文件的构成不少于本</w:t>
      </w:r>
      <w:r>
        <w:rPr>
          <w:rFonts w:asciiTheme="minorEastAsia" w:hAnsiTheme="minorEastAsia" w:eastAsiaTheme="minorEastAsia"/>
          <w:sz w:val="21"/>
          <w:szCs w:val="21"/>
        </w:rPr>
        <w:t>采购</w:t>
      </w:r>
      <w:r>
        <w:rPr>
          <w:rFonts w:hint="eastAsia" w:asciiTheme="minorEastAsia" w:hAnsiTheme="minorEastAsia" w:eastAsiaTheme="minorEastAsia"/>
          <w:sz w:val="21"/>
          <w:szCs w:val="21"/>
        </w:rPr>
        <w:t>文件《响应文件格式》的所有内容。</w:t>
      </w:r>
    </w:p>
    <w:p w14:paraId="13B9803D">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1.2 响应供应商有义务按照以上构成要求将响应文件编上唯一的页码并装订成册，不得出现缺页或重页的现象。</w:t>
      </w:r>
    </w:p>
    <w:p w14:paraId="4E794DAB">
      <w:pPr>
        <w:ind w:firstLine="422" w:firstLineChars="200"/>
        <w:rPr>
          <w:rFonts w:asciiTheme="minorEastAsia" w:hAnsiTheme="minorEastAsia" w:eastAsiaTheme="minorEastAsia"/>
          <w:b/>
          <w:sz w:val="21"/>
          <w:szCs w:val="21"/>
        </w:rPr>
      </w:pPr>
      <w:r>
        <w:rPr>
          <w:rFonts w:hint="eastAsia" w:asciiTheme="minorEastAsia" w:hAnsiTheme="minorEastAsia" w:eastAsiaTheme="minorEastAsia"/>
          <w:b/>
          <w:sz w:val="21"/>
          <w:szCs w:val="21"/>
        </w:rPr>
        <w:t>2. 响应文件的编制</w:t>
      </w:r>
    </w:p>
    <w:p w14:paraId="1EA58B17">
      <w:pPr>
        <w:ind w:firstLine="420" w:firstLineChars="200"/>
        <w:rPr>
          <w:rFonts w:asciiTheme="minorEastAsia" w:hAnsiTheme="minorEastAsia" w:eastAsiaTheme="minorEastAsia"/>
          <w:sz w:val="21"/>
          <w:szCs w:val="21"/>
        </w:rPr>
      </w:pPr>
      <w:r>
        <w:rPr>
          <w:rFonts w:asciiTheme="minorEastAsia" w:hAnsiTheme="minorEastAsia" w:eastAsiaTheme="minorEastAsia"/>
          <w:sz w:val="21"/>
          <w:szCs w:val="21"/>
        </w:rPr>
        <w:t xml:space="preserve">2.1 </w:t>
      </w:r>
      <w:r>
        <w:rPr>
          <w:rFonts w:hint="eastAsia" w:asciiTheme="minorEastAsia" w:hAnsiTheme="minorEastAsia" w:eastAsiaTheme="minorEastAsia"/>
          <w:sz w:val="21"/>
          <w:szCs w:val="21"/>
        </w:rPr>
        <w:t>响应供应商应当对响应文件进行装订，对未经装订的响应文件可能发生的文件散落或缺损，由此产生的后果由响应供应商承担。</w:t>
      </w:r>
    </w:p>
    <w:p w14:paraId="4FD5AF65">
      <w:pPr>
        <w:ind w:firstLine="420" w:firstLineChars="200"/>
        <w:rPr>
          <w:rFonts w:asciiTheme="minorEastAsia" w:hAnsiTheme="minorEastAsia" w:eastAsiaTheme="minorEastAsia"/>
          <w:sz w:val="21"/>
          <w:szCs w:val="21"/>
        </w:rPr>
      </w:pPr>
      <w:r>
        <w:rPr>
          <w:rFonts w:asciiTheme="minorEastAsia" w:hAnsiTheme="minorEastAsia" w:eastAsiaTheme="minorEastAsia"/>
          <w:sz w:val="21"/>
          <w:szCs w:val="21"/>
        </w:rPr>
        <w:t xml:space="preserve">2.2 </w:t>
      </w:r>
      <w:r>
        <w:rPr>
          <w:rFonts w:hint="eastAsia" w:asciiTheme="minorEastAsia" w:hAnsiTheme="minorEastAsia" w:eastAsiaTheme="minorEastAsia"/>
          <w:sz w:val="21"/>
          <w:szCs w:val="21"/>
        </w:rPr>
        <w:t>响应供应商应完整、真实、准确的填写采购文件中规定的所有内容。</w:t>
      </w:r>
    </w:p>
    <w:p w14:paraId="53B69ED1">
      <w:pPr>
        <w:ind w:firstLine="420" w:firstLineChars="200"/>
        <w:rPr>
          <w:rFonts w:asciiTheme="minorEastAsia" w:hAnsiTheme="minorEastAsia" w:eastAsiaTheme="minorEastAsia"/>
          <w:sz w:val="21"/>
          <w:szCs w:val="21"/>
        </w:rPr>
      </w:pPr>
      <w:r>
        <w:rPr>
          <w:rFonts w:asciiTheme="minorEastAsia" w:hAnsiTheme="minorEastAsia" w:eastAsiaTheme="minorEastAsia"/>
          <w:sz w:val="21"/>
          <w:szCs w:val="21"/>
        </w:rPr>
        <w:t xml:space="preserve">2.3 </w:t>
      </w:r>
      <w:r>
        <w:rPr>
          <w:rFonts w:hint="eastAsia" w:asciiTheme="minorEastAsia" w:hAnsiTheme="minorEastAsia" w:eastAsiaTheme="minorEastAsia"/>
          <w:sz w:val="21"/>
          <w:szCs w:val="21"/>
        </w:rPr>
        <w:t>如果因为响应供应商响应文件填报的内容不详，或没有提供采购文件中所要求的全部资料及数据，由此造成的后果由响应供应商承担。</w:t>
      </w:r>
    </w:p>
    <w:p w14:paraId="1FF78BB3">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2.4响应文件以及响应供应商与采购人就有关投标的往来函电均应使用中文。响应供应商提交的支持性文件和印制的文件可以用另一种语言，但相应内容应翻译成中文，在解释响应文件时以中文文本为准。</w:t>
      </w:r>
    </w:p>
    <w:p w14:paraId="76B70859">
      <w:pPr>
        <w:ind w:firstLine="422" w:firstLineChars="200"/>
        <w:rPr>
          <w:rFonts w:asciiTheme="minorEastAsia" w:hAnsiTheme="minorEastAsia" w:eastAsiaTheme="minorEastAsia"/>
          <w:b/>
          <w:sz w:val="21"/>
          <w:szCs w:val="21"/>
        </w:rPr>
      </w:pPr>
      <w:r>
        <w:rPr>
          <w:rFonts w:hint="eastAsia" w:asciiTheme="minorEastAsia" w:hAnsiTheme="minorEastAsia" w:eastAsiaTheme="minorEastAsia"/>
          <w:b/>
          <w:sz w:val="21"/>
          <w:szCs w:val="21"/>
        </w:rPr>
        <w:t>3. 响应文件的式样和签署</w:t>
      </w:r>
    </w:p>
    <w:p w14:paraId="66C8329E">
      <w:pPr>
        <w:ind w:firstLine="420" w:firstLineChars="200"/>
        <w:rPr>
          <w:rFonts w:asciiTheme="minorEastAsia" w:hAnsiTheme="minorEastAsia" w:eastAsiaTheme="minorEastAsia"/>
          <w:sz w:val="21"/>
          <w:szCs w:val="21"/>
        </w:rPr>
      </w:pPr>
      <w:r>
        <w:rPr>
          <w:rFonts w:asciiTheme="minorEastAsia" w:hAnsiTheme="minorEastAsia" w:eastAsiaTheme="minorEastAsia"/>
          <w:sz w:val="21"/>
          <w:szCs w:val="21"/>
        </w:rPr>
        <w:t xml:space="preserve">3.1 </w:t>
      </w:r>
      <w:r>
        <w:rPr>
          <w:rFonts w:hint="eastAsia" w:asciiTheme="minorEastAsia" w:hAnsiTheme="minorEastAsia" w:eastAsiaTheme="minorEastAsia"/>
          <w:sz w:val="21"/>
          <w:szCs w:val="21"/>
        </w:rPr>
        <w:t>响应供应商应准备响应文件</w:t>
      </w:r>
      <w:r>
        <w:rPr>
          <w:rFonts w:hint="eastAsia" w:asciiTheme="minorEastAsia" w:hAnsiTheme="minorEastAsia" w:eastAsiaTheme="minorEastAsia"/>
          <w:b/>
          <w:sz w:val="21"/>
          <w:szCs w:val="21"/>
        </w:rPr>
        <w:t>正本壹份</w:t>
      </w:r>
      <w:r>
        <w:rPr>
          <w:rFonts w:hint="eastAsia" w:asciiTheme="minorEastAsia" w:hAnsiTheme="minorEastAsia" w:eastAsiaTheme="minorEastAsia"/>
          <w:sz w:val="21"/>
          <w:szCs w:val="21"/>
        </w:rPr>
        <w:t>，响应文件</w:t>
      </w:r>
      <w:r>
        <w:rPr>
          <w:rFonts w:hint="eastAsia" w:asciiTheme="minorEastAsia" w:hAnsiTheme="minorEastAsia" w:eastAsiaTheme="minorEastAsia"/>
          <w:b/>
          <w:sz w:val="21"/>
          <w:szCs w:val="21"/>
        </w:rPr>
        <w:t>副本贰份</w:t>
      </w:r>
      <w:r>
        <w:rPr>
          <w:rFonts w:hint="eastAsia" w:asciiTheme="minorEastAsia" w:hAnsiTheme="minorEastAsia" w:eastAsiaTheme="minorEastAsia"/>
          <w:sz w:val="21"/>
          <w:szCs w:val="21"/>
        </w:rPr>
        <w:t>，在每一份文件上要明确注明</w:t>
      </w:r>
      <w:r>
        <w:rPr>
          <w:rFonts w:asciiTheme="minorEastAsia" w:hAnsiTheme="minorEastAsia" w:eastAsiaTheme="minorEastAsia"/>
          <w:sz w:val="21"/>
          <w:szCs w:val="21"/>
        </w:rPr>
        <w:t>“</w:t>
      </w:r>
      <w:r>
        <w:rPr>
          <w:rFonts w:hint="eastAsia" w:asciiTheme="minorEastAsia" w:hAnsiTheme="minorEastAsia" w:eastAsiaTheme="minorEastAsia"/>
          <w:sz w:val="21"/>
          <w:szCs w:val="21"/>
        </w:rPr>
        <w:t>响应文件正本</w:t>
      </w:r>
      <w:r>
        <w:rPr>
          <w:rFonts w:asciiTheme="minorEastAsia" w:hAnsiTheme="minorEastAsia" w:eastAsiaTheme="minorEastAsia"/>
          <w:sz w:val="21"/>
          <w:szCs w:val="21"/>
        </w:rPr>
        <w:t>”</w:t>
      </w:r>
      <w:r>
        <w:rPr>
          <w:rFonts w:hint="eastAsia" w:asciiTheme="minorEastAsia" w:hAnsiTheme="minorEastAsia" w:eastAsiaTheme="minorEastAsia"/>
          <w:sz w:val="21"/>
          <w:szCs w:val="21"/>
        </w:rPr>
        <w:t>或</w:t>
      </w:r>
      <w:r>
        <w:rPr>
          <w:rFonts w:asciiTheme="minorEastAsia" w:hAnsiTheme="minorEastAsia" w:eastAsiaTheme="minorEastAsia"/>
          <w:sz w:val="21"/>
          <w:szCs w:val="21"/>
        </w:rPr>
        <w:t>“</w:t>
      </w:r>
      <w:r>
        <w:rPr>
          <w:rFonts w:hint="eastAsia" w:asciiTheme="minorEastAsia" w:hAnsiTheme="minorEastAsia" w:eastAsiaTheme="minorEastAsia"/>
          <w:sz w:val="21"/>
          <w:szCs w:val="21"/>
        </w:rPr>
        <w:t>响应文件副本</w:t>
      </w:r>
      <w:r>
        <w:rPr>
          <w:rFonts w:asciiTheme="minorEastAsia" w:hAnsiTheme="minorEastAsia" w:eastAsiaTheme="minorEastAsia"/>
          <w:sz w:val="21"/>
          <w:szCs w:val="21"/>
        </w:rPr>
        <w:t>”</w:t>
      </w:r>
      <w:r>
        <w:rPr>
          <w:rFonts w:hint="eastAsia" w:asciiTheme="minorEastAsia" w:hAnsiTheme="minorEastAsia" w:eastAsiaTheme="minorEastAsia"/>
          <w:sz w:val="21"/>
          <w:szCs w:val="21"/>
        </w:rPr>
        <w:t>字样；一旦正本和副本内容有差异，以正本为准。</w:t>
      </w:r>
    </w:p>
    <w:p w14:paraId="294AD402">
      <w:pPr>
        <w:ind w:firstLine="420" w:firstLineChars="200"/>
        <w:rPr>
          <w:rFonts w:asciiTheme="minorEastAsia" w:hAnsiTheme="minorEastAsia" w:eastAsiaTheme="minorEastAsia"/>
          <w:sz w:val="21"/>
          <w:szCs w:val="21"/>
        </w:rPr>
      </w:pPr>
      <w:r>
        <w:rPr>
          <w:rFonts w:asciiTheme="minorEastAsia" w:hAnsiTheme="minorEastAsia" w:eastAsiaTheme="minorEastAsia"/>
          <w:sz w:val="21"/>
          <w:szCs w:val="21"/>
        </w:rPr>
        <w:t xml:space="preserve">3.2 </w:t>
      </w:r>
      <w:r>
        <w:rPr>
          <w:rFonts w:hint="eastAsia" w:asciiTheme="minorEastAsia" w:hAnsiTheme="minorEastAsia" w:eastAsiaTheme="minorEastAsia"/>
          <w:sz w:val="21"/>
          <w:szCs w:val="21"/>
        </w:rPr>
        <w:t>所有正本均须用不褪色墨水书写或打印，由法定代表人或经过正式授权并对响应供应商有约束力的代表在正本上要求的地方签字，并加盖骑缝章。</w:t>
      </w:r>
    </w:p>
    <w:p w14:paraId="36B406D3">
      <w:pPr>
        <w:ind w:firstLine="420" w:firstLineChars="200"/>
        <w:rPr>
          <w:rFonts w:asciiTheme="minorEastAsia" w:hAnsiTheme="minorEastAsia" w:eastAsiaTheme="minorEastAsia"/>
          <w:sz w:val="21"/>
          <w:szCs w:val="21"/>
        </w:rPr>
      </w:pPr>
      <w:r>
        <w:rPr>
          <w:rFonts w:asciiTheme="minorEastAsia" w:hAnsiTheme="minorEastAsia" w:eastAsiaTheme="minorEastAsia"/>
          <w:sz w:val="21"/>
          <w:szCs w:val="21"/>
        </w:rPr>
        <w:t xml:space="preserve">3.3 </w:t>
      </w:r>
      <w:r>
        <w:rPr>
          <w:rFonts w:hint="eastAsia" w:asciiTheme="minorEastAsia" w:hAnsiTheme="minorEastAsia" w:eastAsiaTheme="minorEastAsia"/>
          <w:sz w:val="21"/>
          <w:szCs w:val="21"/>
        </w:rPr>
        <w:t>响应文件的任何行间插字、涂改和增删，必须由响应文件的签字人用姓氏或首字母签字在旁边签字才有效。</w:t>
      </w:r>
    </w:p>
    <w:p w14:paraId="3376AC0A">
      <w:pPr>
        <w:ind w:firstLine="420" w:firstLineChars="200"/>
        <w:rPr>
          <w:rFonts w:asciiTheme="minorEastAsia" w:hAnsiTheme="minorEastAsia" w:eastAsiaTheme="minorEastAsia"/>
          <w:sz w:val="21"/>
          <w:szCs w:val="21"/>
        </w:rPr>
      </w:pPr>
      <w:r>
        <w:rPr>
          <w:rFonts w:asciiTheme="minorEastAsia" w:hAnsiTheme="minorEastAsia" w:eastAsiaTheme="minorEastAsia"/>
          <w:sz w:val="21"/>
          <w:szCs w:val="21"/>
        </w:rPr>
        <w:t xml:space="preserve">3.4 </w:t>
      </w:r>
      <w:r>
        <w:rPr>
          <w:rFonts w:hint="eastAsia" w:asciiTheme="minorEastAsia" w:hAnsiTheme="minorEastAsia" w:eastAsiaTheme="minorEastAsia"/>
          <w:sz w:val="21"/>
          <w:szCs w:val="21"/>
        </w:rPr>
        <w:t>所有正本及所有副本的</w:t>
      </w:r>
      <w:r>
        <w:rPr>
          <w:rFonts w:hint="eastAsia" w:asciiTheme="minorEastAsia" w:hAnsiTheme="minorEastAsia" w:eastAsiaTheme="minorEastAsia"/>
          <w:b/>
          <w:sz w:val="21"/>
          <w:szCs w:val="21"/>
        </w:rPr>
        <w:t>封面</w:t>
      </w:r>
      <w:r>
        <w:rPr>
          <w:rFonts w:hint="eastAsia" w:asciiTheme="minorEastAsia" w:hAnsiTheme="minorEastAsia" w:eastAsiaTheme="minorEastAsia"/>
          <w:sz w:val="21"/>
          <w:szCs w:val="21"/>
        </w:rPr>
        <w:t>均须由响应供应商</w:t>
      </w:r>
      <w:r>
        <w:rPr>
          <w:rFonts w:hint="eastAsia" w:asciiTheme="minorEastAsia" w:hAnsiTheme="minorEastAsia" w:eastAsiaTheme="minorEastAsia"/>
          <w:b/>
          <w:sz w:val="21"/>
          <w:szCs w:val="21"/>
        </w:rPr>
        <w:t>加盖响应供应商公章</w:t>
      </w:r>
      <w:r>
        <w:rPr>
          <w:rFonts w:hint="eastAsia" w:asciiTheme="minorEastAsia" w:hAnsiTheme="minorEastAsia" w:eastAsiaTheme="minorEastAsia"/>
          <w:sz w:val="21"/>
          <w:szCs w:val="21"/>
        </w:rPr>
        <w:t>。</w:t>
      </w:r>
    </w:p>
    <w:p w14:paraId="6AB2B7DF">
      <w:pPr>
        <w:ind w:firstLine="420" w:firstLineChars="200"/>
        <w:rPr>
          <w:rFonts w:asciiTheme="minorEastAsia" w:hAnsiTheme="minorEastAsia" w:eastAsiaTheme="minorEastAsia"/>
          <w:b/>
          <w:sz w:val="21"/>
          <w:szCs w:val="21"/>
        </w:rPr>
      </w:pPr>
      <w:r>
        <w:rPr>
          <w:rFonts w:asciiTheme="minorEastAsia" w:hAnsiTheme="minorEastAsia" w:eastAsiaTheme="minorEastAsia"/>
          <w:sz w:val="21"/>
          <w:szCs w:val="21"/>
        </w:rPr>
        <w:t xml:space="preserve">3.5 </w:t>
      </w:r>
      <w:r>
        <w:rPr>
          <w:rFonts w:hint="eastAsia" w:asciiTheme="minorEastAsia" w:hAnsiTheme="minorEastAsia" w:eastAsiaTheme="minorEastAsia"/>
          <w:b/>
          <w:sz w:val="21"/>
          <w:szCs w:val="21"/>
        </w:rPr>
        <w:t>在采购文件中已明示需盖章及签名之处，正本均须加盖响应供应商公章，并经响应供应商法定代表人或其授权代表签名或盖章。</w:t>
      </w:r>
    </w:p>
    <w:p w14:paraId="6544E7B6">
      <w:pPr>
        <w:spacing w:before="156" w:beforeLines="50"/>
        <w:ind w:firstLine="422" w:firstLineChars="200"/>
        <w:rPr>
          <w:rFonts w:asciiTheme="minorEastAsia" w:hAnsiTheme="minorEastAsia" w:eastAsiaTheme="minorEastAsia"/>
          <w:b/>
          <w:sz w:val="21"/>
          <w:szCs w:val="21"/>
        </w:rPr>
      </w:pPr>
      <w:bookmarkStart w:id="45" w:name="_Toc12612"/>
      <w:bookmarkStart w:id="46" w:name="_Toc429319870"/>
      <w:bookmarkStart w:id="47" w:name="_Toc98165125"/>
      <w:r>
        <w:rPr>
          <w:rFonts w:asciiTheme="minorEastAsia" w:hAnsiTheme="minorEastAsia" w:eastAsiaTheme="minorEastAsia"/>
          <w:b/>
          <w:sz w:val="21"/>
          <w:szCs w:val="21"/>
        </w:rPr>
        <w:t>二、评审注意事项</w:t>
      </w:r>
    </w:p>
    <w:p w14:paraId="1F7A1B11">
      <w:pPr>
        <w:ind w:firstLine="422" w:firstLineChars="200"/>
        <w:rPr>
          <w:rFonts w:asciiTheme="minorEastAsia" w:hAnsiTheme="minorEastAsia" w:eastAsiaTheme="minorEastAsia"/>
          <w:b/>
          <w:sz w:val="21"/>
          <w:szCs w:val="21"/>
        </w:rPr>
      </w:pPr>
      <w:r>
        <w:rPr>
          <w:rFonts w:hint="eastAsia" w:asciiTheme="minorEastAsia" w:hAnsiTheme="minorEastAsia" w:eastAsiaTheme="minorEastAsia"/>
          <w:b/>
          <w:sz w:val="21"/>
          <w:szCs w:val="21"/>
        </w:rPr>
        <w:t>1</w:t>
      </w:r>
      <w:r>
        <w:rPr>
          <w:rFonts w:asciiTheme="minorEastAsia" w:hAnsiTheme="minorEastAsia" w:eastAsiaTheme="minorEastAsia"/>
          <w:b/>
          <w:sz w:val="21"/>
          <w:szCs w:val="21"/>
        </w:rPr>
        <w:t xml:space="preserve">. </w:t>
      </w:r>
      <w:r>
        <w:rPr>
          <w:rFonts w:hint="eastAsia" w:asciiTheme="minorEastAsia" w:hAnsiTheme="minorEastAsia" w:eastAsiaTheme="minorEastAsia"/>
          <w:b/>
          <w:sz w:val="21"/>
          <w:szCs w:val="21"/>
        </w:rPr>
        <w:t>响应供应商存在下列情况之一的，投标（响应）无效:</w:t>
      </w:r>
    </w:p>
    <w:p w14:paraId="2A6D2EDF">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1</w:t>
      </w:r>
      <w:r>
        <w:rPr>
          <w:rFonts w:asciiTheme="minorEastAsia" w:hAnsiTheme="minorEastAsia" w:eastAsiaTheme="minorEastAsia"/>
          <w:sz w:val="21"/>
          <w:szCs w:val="21"/>
        </w:rPr>
        <w:t xml:space="preserve">.1 </w:t>
      </w:r>
      <w:r>
        <w:rPr>
          <w:rFonts w:hint="eastAsia" w:asciiTheme="minorEastAsia" w:hAnsiTheme="minorEastAsia" w:eastAsiaTheme="minorEastAsia"/>
          <w:sz w:val="21"/>
          <w:szCs w:val="21"/>
        </w:rPr>
        <w:t>未按照采购文件的规定提交投标（响应）保证金的；（如不需要缴纳投标（响应）保证金的本条款不适用）</w:t>
      </w:r>
    </w:p>
    <w:p w14:paraId="39ABF6BB">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1</w:t>
      </w:r>
      <w:r>
        <w:rPr>
          <w:rFonts w:asciiTheme="minorEastAsia" w:hAnsiTheme="minorEastAsia" w:eastAsiaTheme="minorEastAsia"/>
          <w:sz w:val="21"/>
          <w:szCs w:val="21"/>
        </w:rPr>
        <w:t xml:space="preserve">.2 </w:t>
      </w:r>
      <w:r>
        <w:rPr>
          <w:rFonts w:hint="eastAsia" w:asciiTheme="minorEastAsia" w:hAnsiTheme="minorEastAsia" w:eastAsiaTheme="minorEastAsia"/>
          <w:sz w:val="21"/>
          <w:szCs w:val="21"/>
        </w:rPr>
        <w:t>响应文件未按采购文件要求签署、盖章的；</w:t>
      </w:r>
    </w:p>
    <w:p w14:paraId="152535FC">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1</w:t>
      </w:r>
      <w:r>
        <w:rPr>
          <w:rFonts w:asciiTheme="minorEastAsia" w:hAnsiTheme="minorEastAsia" w:eastAsiaTheme="minorEastAsia"/>
          <w:sz w:val="21"/>
          <w:szCs w:val="21"/>
        </w:rPr>
        <w:t xml:space="preserve">.3 </w:t>
      </w:r>
      <w:r>
        <w:rPr>
          <w:rFonts w:hint="eastAsia" w:asciiTheme="minorEastAsia" w:hAnsiTheme="minorEastAsia" w:eastAsiaTheme="minorEastAsia"/>
          <w:sz w:val="21"/>
          <w:szCs w:val="21"/>
        </w:rPr>
        <w:t>不具备采购文件中规定的资格要求的；</w:t>
      </w:r>
    </w:p>
    <w:p w14:paraId="4F94B40D">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1</w:t>
      </w:r>
      <w:r>
        <w:rPr>
          <w:rFonts w:asciiTheme="minorEastAsia" w:hAnsiTheme="minorEastAsia" w:eastAsiaTheme="minorEastAsia"/>
          <w:sz w:val="21"/>
          <w:szCs w:val="21"/>
        </w:rPr>
        <w:t xml:space="preserve">.4 </w:t>
      </w:r>
      <w:r>
        <w:rPr>
          <w:rFonts w:hint="eastAsia" w:asciiTheme="minorEastAsia" w:hAnsiTheme="minorEastAsia" w:eastAsiaTheme="minorEastAsia"/>
          <w:sz w:val="21"/>
          <w:szCs w:val="21"/>
        </w:rPr>
        <w:t>报价超过采购文件中规定的预算金额或者最高限价的；</w:t>
      </w:r>
    </w:p>
    <w:p w14:paraId="16CC36B5">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1</w:t>
      </w:r>
      <w:r>
        <w:rPr>
          <w:rFonts w:asciiTheme="minorEastAsia" w:hAnsiTheme="minorEastAsia" w:eastAsiaTheme="minorEastAsia"/>
          <w:sz w:val="21"/>
          <w:szCs w:val="21"/>
        </w:rPr>
        <w:t xml:space="preserve">.5 </w:t>
      </w:r>
      <w:r>
        <w:rPr>
          <w:rFonts w:hint="eastAsia" w:asciiTheme="minorEastAsia" w:hAnsiTheme="minorEastAsia" w:eastAsiaTheme="minorEastAsia"/>
          <w:sz w:val="21"/>
          <w:szCs w:val="21"/>
        </w:rPr>
        <w:t>响应文件含有采购人不能接受的附加条件的；</w:t>
      </w:r>
    </w:p>
    <w:p w14:paraId="335B8B61">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1</w:t>
      </w:r>
      <w:r>
        <w:rPr>
          <w:rFonts w:asciiTheme="minorEastAsia" w:hAnsiTheme="minorEastAsia" w:eastAsiaTheme="minorEastAsia"/>
          <w:sz w:val="21"/>
          <w:szCs w:val="21"/>
        </w:rPr>
        <w:t xml:space="preserve">.6 </w:t>
      </w:r>
      <w:r>
        <w:rPr>
          <w:rFonts w:hint="eastAsia" w:asciiTheme="minorEastAsia" w:hAnsiTheme="minorEastAsia" w:eastAsiaTheme="minorEastAsia"/>
          <w:sz w:val="21"/>
          <w:szCs w:val="21"/>
        </w:rPr>
        <w:t>视为投标（响应）无效，包括虽然响应文件提供承诺函，但在采购人要求其按承诺在规定时间内提供相关材料时，未能按要求提供等情形；</w:t>
      </w:r>
    </w:p>
    <w:p w14:paraId="59FEE8F8">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1.7 法律、法规和采购文件规定的其他无效情形。</w:t>
      </w:r>
    </w:p>
    <w:p w14:paraId="233C5F0B">
      <w:pPr>
        <w:ind w:firstLine="422" w:firstLineChars="200"/>
        <w:rPr>
          <w:rFonts w:asciiTheme="minorEastAsia" w:hAnsiTheme="minorEastAsia" w:eastAsiaTheme="minorEastAsia"/>
          <w:b/>
          <w:sz w:val="21"/>
          <w:szCs w:val="21"/>
        </w:rPr>
      </w:pPr>
      <w:r>
        <w:rPr>
          <w:rFonts w:asciiTheme="minorEastAsia" w:hAnsiTheme="minorEastAsia" w:eastAsiaTheme="minorEastAsia"/>
          <w:b/>
          <w:sz w:val="21"/>
          <w:szCs w:val="21"/>
        </w:rPr>
        <w:t xml:space="preserve">2. </w:t>
      </w:r>
      <w:r>
        <w:rPr>
          <w:rFonts w:hint="eastAsia" w:asciiTheme="minorEastAsia" w:hAnsiTheme="minorEastAsia" w:eastAsiaTheme="minorEastAsia"/>
          <w:b/>
          <w:sz w:val="21"/>
          <w:szCs w:val="21"/>
        </w:rPr>
        <w:t>有下列情形之一的，视为响应供应商串通投标（响应），其投标（响应）无效：</w:t>
      </w:r>
    </w:p>
    <w:p w14:paraId="5E16E084">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2</w:t>
      </w:r>
      <w:r>
        <w:rPr>
          <w:rFonts w:asciiTheme="minorEastAsia" w:hAnsiTheme="minorEastAsia" w:eastAsiaTheme="minorEastAsia"/>
          <w:sz w:val="21"/>
          <w:szCs w:val="21"/>
        </w:rPr>
        <w:t xml:space="preserve">.1 </w:t>
      </w:r>
      <w:r>
        <w:rPr>
          <w:rFonts w:hint="eastAsia" w:asciiTheme="minorEastAsia" w:hAnsiTheme="minorEastAsia" w:eastAsiaTheme="minorEastAsia"/>
          <w:sz w:val="21"/>
          <w:szCs w:val="21"/>
        </w:rPr>
        <w:t>不同供应商的响应文件由同一单位或者个人编制；</w:t>
      </w:r>
    </w:p>
    <w:p w14:paraId="2EB018A6">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2</w:t>
      </w:r>
      <w:r>
        <w:rPr>
          <w:rFonts w:asciiTheme="minorEastAsia" w:hAnsiTheme="minorEastAsia" w:eastAsiaTheme="minorEastAsia"/>
          <w:sz w:val="21"/>
          <w:szCs w:val="21"/>
        </w:rPr>
        <w:t xml:space="preserve">.2 </w:t>
      </w:r>
      <w:r>
        <w:rPr>
          <w:rFonts w:hint="eastAsia" w:asciiTheme="minorEastAsia" w:hAnsiTheme="minorEastAsia" w:eastAsiaTheme="minorEastAsia"/>
          <w:sz w:val="21"/>
          <w:szCs w:val="21"/>
        </w:rPr>
        <w:t>不同供应商委托同一单位或者个人办理投标（响应）事宜；</w:t>
      </w:r>
    </w:p>
    <w:p w14:paraId="34AE52F9">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2</w:t>
      </w:r>
      <w:r>
        <w:rPr>
          <w:rFonts w:asciiTheme="minorEastAsia" w:hAnsiTheme="minorEastAsia" w:eastAsiaTheme="minorEastAsia"/>
          <w:sz w:val="21"/>
          <w:szCs w:val="21"/>
        </w:rPr>
        <w:t xml:space="preserve">.3 </w:t>
      </w:r>
      <w:r>
        <w:rPr>
          <w:rFonts w:hint="eastAsia" w:asciiTheme="minorEastAsia" w:hAnsiTheme="minorEastAsia" w:eastAsiaTheme="minorEastAsia"/>
          <w:sz w:val="21"/>
          <w:szCs w:val="21"/>
        </w:rPr>
        <w:t>不同供应商的响应文件载明的项目管理成员或者联系人员为同一人；</w:t>
      </w:r>
    </w:p>
    <w:p w14:paraId="1EB1FCEA">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2</w:t>
      </w:r>
      <w:r>
        <w:rPr>
          <w:rFonts w:asciiTheme="minorEastAsia" w:hAnsiTheme="minorEastAsia" w:eastAsiaTheme="minorEastAsia"/>
          <w:sz w:val="21"/>
          <w:szCs w:val="21"/>
        </w:rPr>
        <w:t xml:space="preserve">.4 </w:t>
      </w:r>
      <w:r>
        <w:rPr>
          <w:rFonts w:hint="eastAsia" w:asciiTheme="minorEastAsia" w:hAnsiTheme="minorEastAsia" w:eastAsiaTheme="minorEastAsia"/>
          <w:sz w:val="21"/>
          <w:szCs w:val="21"/>
        </w:rPr>
        <w:t>不同供应商的响应文件异常一致或者投标（响应）报价呈规律性差异；</w:t>
      </w:r>
    </w:p>
    <w:p w14:paraId="2D406A69">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2</w:t>
      </w:r>
      <w:r>
        <w:rPr>
          <w:rFonts w:asciiTheme="minorEastAsia" w:hAnsiTheme="minorEastAsia" w:eastAsiaTheme="minorEastAsia"/>
          <w:sz w:val="21"/>
          <w:szCs w:val="21"/>
        </w:rPr>
        <w:t xml:space="preserve">.5 </w:t>
      </w:r>
      <w:r>
        <w:rPr>
          <w:rFonts w:hint="eastAsia" w:asciiTheme="minorEastAsia" w:hAnsiTheme="minorEastAsia" w:eastAsiaTheme="minorEastAsia"/>
          <w:sz w:val="21"/>
          <w:szCs w:val="21"/>
        </w:rPr>
        <w:t>不同供应商的响应文件相互混装；</w:t>
      </w:r>
    </w:p>
    <w:p w14:paraId="1B3F09F9">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2</w:t>
      </w:r>
      <w:r>
        <w:rPr>
          <w:rFonts w:asciiTheme="minorEastAsia" w:hAnsiTheme="minorEastAsia" w:eastAsiaTheme="minorEastAsia"/>
          <w:sz w:val="21"/>
          <w:szCs w:val="21"/>
        </w:rPr>
        <w:t xml:space="preserve">.6 </w:t>
      </w:r>
      <w:r>
        <w:rPr>
          <w:rFonts w:hint="eastAsia" w:asciiTheme="minorEastAsia" w:hAnsiTheme="minorEastAsia" w:eastAsiaTheme="minorEastAsia"/>
          <w:sz w:val="21"/>
          <w:szCs w:val="21"/>
        </w:rPr>
        <w:t>不同供应商的投标（响应）保证金从同一单位或者个人的账户转出。（如不需要缴纳投标（响应）保证金的本条款不适用）</w:t>
      </w:r>
    </w:p>
    <w:p w14:paraId="5C6E6867">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说明：在评审过程中发现响应供应商有上述情形的，评审委员会应当认定其投标（响应）无效。同时，项目评审时被认定为串通投标（响应）的响应供应商不得参加该合同项下的采购活动。</w:t>
      </w:r>
    </w:p>
    <w:p w14:paraId="12A8142F">
      <w:pPr>
        <w:ind w:firstLine="422" w:firstLineChars="200"/>
        <w:rPr>
          <w:rFonts w:asciiTheme="minorEastAsia" w:hAnsiTheme="minorEastAsia" w:eastAsiaTheme="minorEastAsia"/>
          <w:b/>
          <w:sz w:val="21"/>
          <w:szCs w:val="21"/>
        </w:rPr>
      </w:pPr>
      <w:r>
        <w:rPr>
          <w:rFonts w:hint="eastAsia" w:asciiTheme="minorEastAsia" w:hAnsiTheme="minorEastAsia" w:eastAsiaTheme="minorEastAsia"/>
          <w:b/>
          <w:sz w:val="21"/>
          <w:szCs w:val="21"/>
        </w:rPr>
        <w:t xml:space="preserve">  </w:t>
      </w:r>
      <w:r>
        <w:rPr>
          <w:rFonts w:asciiTheme="minorEastAsia" w:hAnsiTheme="minorEastAsia" w:eastAsiaTheme="minorEastAsia"/>
          <w:b/>
          <w:sz w:val="21"/>
          <w:szCs w:val="21"/>
        </w:rPr>
        <w:t>3.</w:t>
      </w:r>
      <w:r>
        <w:rPr>
          <w:rFonts w:hint="eastAsia" w:asciiTheme="minorEastAsia" w:hAnsiTheme="minorEastAsia" w:eastAsiaTheme="minorEastAsia"/>
          <w:b/>
          <w:sz w:val="21"/>
          <w:szCs w:val="21"/>
        </w:rPr>
        <w:t xml:space="preserve"> 其他无效投标（响应）的情形：</w:t>
      </w:r>
    </w:p>
    <w:p w14:paraId="551AFD9B">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3</w:t>
      </w:r>
      <w:r>
        <w:rPr>
          <w:rFonts w:asciiTheme="minorEastAsia" w:hAnsiTheme="minorEastAsia" w:eastAsiaTheme="minorEastAsia"/>
          <w:sz w:val="21"/>
          <w:szCs w:val="21"/>
        </w:rPr>
        <w:t xml:space="preserve">.1 </w:t>
      </w:r>
      <w:r>
        <w:rPr>
          <w:rFonts w:hint="eastAsia" w:asciiTheme="minorEastAsia" w:hAnsiTheme="minorEastAsia" w:eastAsiaTheme="minorEastAsia"/>
          <w:sz w:val="21"/>
          <w:szCs w:val="21"/>
        </w:rPr>
        <w:t>评标期间，响应供应商没有按评审委员会的要求提交法定代表人或其委托代理人签字的澄清、说明、补正或改变了响应文件的实质性内容的；</w:t>
      </w:r>
    </w:p>
    <w:p w14:paraId="077FF56F">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3</w:t>
      </w:r>
      <w:r>
        <w:rPr>
          <w:rFonts w:asciiTheme="minorEastAsia" w:hAnsiTheme="minorEastAsia" w:eastAsiaTheme="minorEastAsia"/>
          <w:sz w:val="21"/>
          <w:szCs w:val="21"/>
        </w:rPr>
        <w:t xml:space="preserve">.2 </w:t>
      </w:r>
      <w:r>
        <w:rPr>
          <w:rFonts w:hint="eastAsia" w:asciiTheme="minorEastAsia" w:hAnsiTheme="minorEastAsia" w:eastAsiaTheme="minorEastAsia"/>
          <w:sz w:val="21"/>
          <w:szCs w:val="21"/>
        </w:rPr>
        <w:t>响应文件提供虚假材料的；</w:t>
      </w:r>
    </w:p>
    <w:p w14:paraId="52F759CC">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3</w:t>
      </w:r>
      <w:r>
        <w:rPr>
          <w:rFonts w:asciiTheme="minorEastAsia" w:hAnsiTheme="minorEastAsia" w:eastAsiaTheme="minorEastAsia"/>
          <w:sz w:val="21"/>
          <w:szCs w:val="21"/>
        </w:rPr>
        <w:t xml:space="preserve">.3 </w:t>
      </w:r>
      <w:r>
        <w:rPr>
          <w:rFonts w:hint="eastAsia" w:asciiTheme="minorEastAsia" w:hAnsiTheme="minorEastAsia" w:eastAsiaTheme="minorEastAsia"/>
          <w:sz w:val="21"/>
          <w:szCs w:val="21"/>
        </w:rPr>
        <w:t>响应供应商以他人名义投标（响应）、串通投标（响应）、以行贿手段谋取中标或者以其他弄虚作假方式投标（响应）的；</w:t>
      </w:r>
    </w:p>
    <w:p w14:paraId="763CC2F8">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3</w:t>
      </w:r>
      <w:r>
        <w:rPr>
          <w:rFonts w:asciiTheme="minorEastAsia" w:hAnsiTheme="minorEastAsia" w:eastAsiaTheme="minorEastAsia"/>
          <w:sz w:val="21"/>
          <w:szCs w:val="21"/>
        </w:rPr>
        <w:t xml:space="preserve">.4 </w:t>
      </w:r>
      <w:r>
        <w:rPr>
          <w:rFonts w:hint="eastAsia" w:asciiTheme="minorEastAsia" w:hAnsiTheme="minorEastAsia" w:eastAsiaTheme="minorEastAsia"/>
          <w:sz w:val="21"/>
          <w:szCs w:val="21"/>
        </w:rPr>
        <w:t>响应供应商对采购人、评审委员会及其工作人员施加影响，有碍采购活动公平、公正的。</w:t>
      </w:r>
    </w:p>
    <w:p w14:paraId="14109876">
      <w:pPr>
        <w:ind w:firstLine="422" w:firstLineChars="200"/>
        <w:rPr>
          <w:rFonts w:asciiTheme="minorEastAsia" w:hAnsiTheme="minorEastAsia" w:eastAsiaTheme="minorEastAsia"/>
          <w:b/>
          <w:sz w:val="21"/>
          <w:szCs w:val="21"/>
        </w:rPr>
      </w:pPr>
      <w:r>
        <w:rPr>
          <w:rFonts w:asciiTheme="minorEastAsia" w:hAnsiTheme="minorEastAsia" w:eastAsiaTheme="minorEastAsia"/>
          <w:b/>
          <w:sz w:val="21"/>
          <w:szCs w:val="21"/>
        </w:rPr>
        <w:t xml:space="preserve">4. </w:t>
      </w:r>
      <w:r>
        <w:rPr>
          <w:rFonts w:hint="eastAsia" w:asciiTheme="minorEastAsia" w:hAnsiTheme="minorEastAsia" w:eastAsiaTheme="minorEastAsia"/>
          <w:b/>
          <w:sz w:val="21"/>
          <w:szCs w:val="21"/>
        </w:rPr>
        <w:t>有下列情形之一的，属于恶意串通投标（响应），中标无效：</w:t>
      </w:r>
    </w:p>
    <w:p w14:paraId="5BB59DCA">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4</w:t>
      </w:r>
      <w:r>
        <w:rPr>
          <w:rFonts w:asciiTheme="minorEastAsia" w:hAnsiTheme="minorEastAsia" w:eastAsiaTheme="minorEastAsia"/>
          <w:sz w:val="21"/>
          <w:szCs w:val="21"/>
        </w:rPr>
        <w:t xml:space="preserve">.1 </w:t>
      </w:r>
      <w:r>
        <w:rPr>
          <w:rFonts w:hint="eastAsia" w:asciiTheme="minorEastAsia" w:hAnsiTheme="minorEastAsia" w:eastAsiaTheme="minorEastAsia"/>
          <w:sz w:val="21"/>
          <w:szCs w:val="21"/>
        </w:rPr>
        <w:t>供应商直接或者间接从采购人处获得其他供应商的相关情况并修改其响应文件；</w:t>
      </w:r>
    </w:p>
    <w:p w14:paraId="61732DB1">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4</w:t>
      </w:r>
      <w:r>
        <w:rPr>
          <w:rFonts w:asciiTheme="minorEastAsia" w:hAnsiTheme="minorEastAsia" w:eastAsiaTheme="minorEastAsia"/>
          <w:sz w:val="21"/>
          <w:szCs w:val="21"/>
        </w:rPr>
        <w:t>.2</w:t>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供应商按照采购人的授意撤换、修改响应文件；</w:t>
      </w:r>
    </w:p>
    <w:p w14:paraId="1AACBAF1">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4</w:t>
      </w:r>
      <w:r>
        <w:rPr>
          <w:rFonts w:asciiTheme="minorEastAsia" w:hAnsiTheme="minorEastAsia" w:eastAsiaTheme="minorEastAsia"/>
          <w:sz w:val="21"/>
          <w:szCs w:val="21"/>
        </w:rPr>
        <w:t xml:space="preserve">.3 </w:t>
      </w:r>
      <w:r>
        <w:rPr>
          <w:rFonts w:hint="eastAsia" w:asciiTheme="minorEastAsia" w:hAnsiTheme="minorEastAsia" w:eastAsiaTheme="minorEastAsia"/>
          <w:sz w:val="21"/>
          <w:szCs w:val="21"/>
        </w:rPr>
        <w:t>供应商之间协商报价、技术方案等响应文件的实质性内容；</w:t>
      </w:r>
    </w:p>
    <w:p w14:paraId="6F8C68A5">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4</w:t>
      </w:r>
      <w:r>
        <w:rPr>
          <w:rFonts w:asciiTheme="minorEastAsia" w:hAnsiTheme="minorEastAsia" w:eastAsiaTheme="minorEastAsia"/>
          <w:sz w:val="21"/>
          <w:szCs w:val="21"/>
        </w:rPr>
        <w:t xml:space="preserve">.4 </w:t>
      </w:r>
      <w:r>
        <w:rPr>
          <w:rFonts w:hint="eastAsia" w:asciiTheme="minorEastAsia" w:hAnsiTheme="minorEastAsia" w:eastAsiaTheme="minorEastAsia"/>
          <w:sz w:val="21"/>
          <w:szCs w:val="21"/>
        </w:rPr>
        <w:t>属于同一集团、协会、商会等组织成员的供应商按照该组织要求协同参加采购活动；</w:t>
      </w:r>
    </w:p>
    <w:p w14:paraId="78976B83">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4</w:t>
      </w:r>
      <w:r>
        <w:rPr>
          <w:rFonts w:asciiTheme="minorEastAsia" w:hAnsiTheme="minorEastAsia" w:eastAsiaTheme="minorEastAsia"/>
          <w:sz w:val="21"/>
          <w:szCs w:val="21"/>
        </w:rPr>
        <w:t xml:space="preserve">.5 </w:t>
      </w:r>
      <w:r>
        <w:rPr>
          <w:rFonts w:hint="eastAsia" w:asciiTheme="minorEastAsia" w:hAnsiTheme="minorEastAsia" w:eastAsiaTheme="minorEastAsia"/>
          <w:sz w:val="21"/>
          <w:szCs w:val="21"/>
        </w:rPr>
        <w:t>供应商之间事先约定由某一特定供应商中标；</w:t>
      </w:r>
    </w:p>
    <w:p w14:paraId="64047E3E">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4</w:t>
      </w:r>
      <w:r>
        <w:rPr>
          <w:rFonts w:asciiTheme="minorEastAsia" w:hAnsiTheme="minorEastAsia" w:eastAsiaTheme="minorEastAsia"/>
          <w:sz w:val="21"/>
          <w:szCs w:val="21"/>
        </w:rPr>
        <w:t xml:space="preserve">.6 </w:t>
      </w:r>
      <w:r>
        <w:rPr>
          <w:rFonts w:hint="eastAsia" w:asciiTheme="minorEastAsia" w:hAnsiTheme="minorEastAsia" w:eastAsiaTheme="minorEastAsia"/>
          <w:sz w:val="21"/>
          <w:szCs w:val="21"/>
        </w:rPr>
        <w:t>供应商之间商定部分供应商放弃参加采购活动或者放弃中标；</w:t>
      </w:r>
    </w:p>
    <w:p w14:paraId="1B6C01E4">
      <w:pPr>
        <w:ind w:firstLine="420" w:firstLineChars="200"/>
        <w:rPr>
          <w:rFonts w:asciiTheme="minorEastAsia" w:hAnsiTheme="minorEastAsia" w:eastAsiaTheme="minorEastAsia"/>
          <w:b/>
          <w:sz w:val="21"/>
          <w:szCs w:val="21"/>
        </w:rPr>
      </w:pPr>
      <w:r>
        <w:rPr>
          <w:rFonts w:hint="eastAsia" w:asciiTheme="minorEastAsia" w:hAnsiTheme="minorEastAsia" w:eastAsiaTheme="minorEastAsia"/>
          <w:sz w:val="21"/>
          <w:szCs w:val="21"/>
        </w:rPr>
        <w:t>4</w:t>
      </w:r>
      <w:r>
        <w:rPr>
          <w:rFonts w:asciiTheme="minorEastAsia" w:hAnsiTheme="minorEastAsia" w:eastAsiaTheme="minorEastAsia"/>
          <w:sz w:val="21"/>
          <w:szCs w:val="21"/>
        </w:rPr>
        <w:t xml:space="preserve">.7 </w:t>
      </w:r>
      <w:r>
        <w:rPr>
          <w:rFonts w:hint="eastAsia" w:asciiTheme="minorEastAsia" w:hAnsiTheme="minorEastAsia" w:eastAsiaTheme="minorEastAsia"/>
          <w:sz w:val="21"/>
          <w:szCs w:val="21"/>
        </w:rPr>
        <w:t>供应商与采购人之间、供应商相互之间，为谋求特定供应商中标或者排斥其他供应商的其他串通行为。</w:t>
      </w:r>
    </w:p>
    <w:p w14:paraId="19915ADA">
      <w:pPr>
        <w:ind w:firstLine="422" w:firstLineChars="200"/>
        <w:rPr>
          <w:rFonts w:asciiTheme="minorEastAsia" w:hAnsiTheme="minorEastAsia" w:eastAsiaTheme="minorEastAsia"/>
          <w:color w:val="FF0000"/>
          <w:sz w:val="21"/>
          <w:szCs w:val="21"/>
        </w:rPr>
      </w:pPr>
      <w:r>
        <w:rPr>
          <w:rFonts w:hint="eastAsia" w:asciiTheme="minorEastAsia" w:hAnsiTheme="minorEastAsia" w:eastAsiaTheme="minorEastAsia"/>
          <w:b/>
          <w:sz w:val="21"/>
          <w:szCs w:val="21"/>
        </w:rPr>
        <w:t>5.</w:t>
      </w:r>
      <w:r>
        <w:rPr>
          <w:rFonts w:hint="eastAsia" w:asciiTheme="minorEastAsia" w:hAnsiTheme="minorEastAsia" w:eastAsiaTheme="minorEastAsia"/>
          <w:sz w:val="21"/>
          <w:szCs w:val="21"/>
        </w:rPr>
        <w:t xml:space="preserve"> </w:t>
      </w:r>
      <w:r>
        <w:rPr>
          <w:rFonts w:hint="eastAsia" w:asciiTheme="minorEastAsia" w:hAnsiTheme="minorEastAsia" w:eastAsiaTheme="minorEastAsia"/>
          <w:b/>
          <w:sz w:val="21"/>
          <w:szCs w:val="21"/>
        </w:rPr>
        <w:t>澄清、说明或者补正：</w:t>
      </w:r>
      <w:r>
        <w:rPr>
          <w:rFonts w:hint="eastAsia" w:asciiTheme="minorEastAsia" w:hAnsiTheme="minorEastAsia" w:eastAsiaTheme="minorEastAsia"/>
          <w:sz w:val="21"/>
          <w:szCs w:val="21"/>
        </w:rPr>
        <w:t>对于响应文件中含义不明确、同类问题表述不一致或者有明显文字和计算错误的内容，评审委员会应当要求响应供应商作出必要的澄清、说明或者补正。响应供应商的澄清、说明或者补正应当采用书面形式，并加盖公章，或者由法定代表人或其授权的代表签字。响应供应商的澄清、说明或者补正不得超出响应文件的范围或者改变响应文件的实质性内容，响应供应商的澄清文件是其响应文件的组成部分。采购人可根据记录的供应商代表联系方式发送短信提醒或电话告知。</w:t>
      </w:r>
      <w:r>
        <w:rPr>
          <w:rFonts w:hint="eastAsia" w:asciiTheme="minorEastAsia" w:hAnsiTheme="minorEastAsia" w:eastAsiaTheme="minorEastAsia"/>
          <w:b/>
          <w:sz w:val="21"/>
          <w:szCs w:val="21"/>
        </w:rPr>
        <w:t>若因响应供应商联系方式错误未接收短信、未接听电话或超时未接听电话、未进行澄清（响应）造成的不利后果由供应商自行承担。</w:t>
      </w:r>
      <w:r>
        <w:rPr>
          <w:rFonts w:hint="eastAsia" w:asciiTheme="minorEastAsia" w:hAnsiTheme="minorEastAsia" w:eastAsiaTheme="minorEastAsia"/>
          <w:sz w:val="21"/>
          <w:szCs w:val="21"/>
        </w:rPr>
        <w:t>评审委员会不接受响应供应商主动提出的澄清、说明或补正。评审委员会对响应供应商提交的澄清、说明或补正有疑问的，可以要求响应供应商进一步澄清、说明或补正。</w:t>
      </w:r>
    </w:p>
    <w:p w14:paraId="78571A8F">
      <w:pPr>
        <w:ind w:firstLine="422" w:firstLineChars="200"/>
        <w:rPr>
          <w:rFonts w:asciiTheme="minorEastAsia" w:hAnsiTheme="minorEastAsia" w:eastAsiaTheme="minorEastAsia"/>
          <w:sz w:val="21"/>
          <w:szCs w:val="21"/>
        </w:rPr>
      </w:pPr>
      <w:r>
        <w:rPr>
          <w:rFonts w:hint="eastAsia" w:asciiTheme="minorEastAsia" w:hAnsiTheme="minorEastAsia" w:eastAsiaTheme="minorEastAsia"/>
          <w:b/>
          <w:sz w:val="21"/>
          <w:szCs w:val="21"/>
        </w:rPr>
        <w:t xml:space="preserve">6. </w:t>
      </w:r>
      <w:r>
        <w:rPr>
          <w:rFonts w:hint="eastAsia" w:asciiTheme="minorEastAsia" w:hAnsiTheme="minorEastAsia" w:eastAsiaTheme="minorEastAsia"/>
          <w:sz w:val="21"/>
          <w:szCs w:val="21"/>
        </w:rPr>
        <w:t>评审委员会认为响应供应商的报价明显低于其他通过符合性审查响应供应商的报价，有可能影响项目质量或者不能诚信履约的，应当要求其在评审现场合理的时间内提供书面说明，必要时提交相关证明材料；响应供应商不能证明其报价合理性的，评审委员会应当将其作为无效响应处理。</w:t>
      </w:r>
    </w:p>
    <w:p w14:paraId="40A2D716">
      <w:pPr>
        <w:ind w:firstLine="422" w:firstLineChars="200"/>
        <w:rPr>
          <w:rFonts w:asciiTheme="minorEastAsia" w:hAnsiTheme="minorEastAsia" w:eastAsiaTheme="minorEastAsia"/>
          <w:b/>
          <w:sz w:val="21"/>
          <w:szCs w:val="21"/>
        </w:rPr>
      </w:pPr>
      <w:r>
        <w:rPr>
          <w:rFonts w:asciiTheme="minorEastAsia" w:hAnsiTheme="minorEastAsia" w:eastAsiaTheme="minorEastAsia"/>
          <w:b/>
          <w:sz w:val="21"/>
          <w:szCs w:val="21"/>
        </w:rPr>
        <w:t>三</w:t>
      </w:r>
      <w:r>
        <w:rPr>
          <w:rFonts w:hint="eastAsia" w:asciiTheme="minorEastAsia" w:hAnsiTheme="minorEastAsia" w:eastAsiaTheme="minorEastAsia"/>
          <w:b/>
          <w:sz w:val="21"/>
          <w:szCs w:val="21"/>
        </w:rPr>
        <w:t>、评</w:t>
      </w:r>
      <w:bookmarkEnd w:id="45"/>
      <w:bookmarkEnd w:id="46"/>
      <w:r>
        <w:rPr>
          <w:rFonts w:hint="eastAsia" w:asciiTheme="minorEastAsia" w:hAnsiTheme="minorEastAsia" w:eastAsiaTheme="minorEastAsia"/>
          <w:b/>
          <w:sz w:val="21"/>
          <w:szCs w:val="21"/>
        </w:rPr>
        <w:t>审方式</w:t>
      </w:r>
      <w:bookmarkEnd w:id="47"/>
    </w:p>
    <w:p w14:paraId="422239A3">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1.本项目采用综合评分法。满足采购文件全部实质性要求，且按照评审因素的量化指标评审得分最高的供应商为成交候选人。</w:t>
      </w:r>
    </w:p>
    <w:p w14:paraId="360A0978">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2.评审小组先对所有响应供应商进行资格性审查和符合性审查。响应供应商必须严格按照《资格性、符合性审查表》的评审内容的要求如实提供证明材料并应加盖响应供应商公章，若响应供应商不满足《资格性、符合性审查表》中任何情形之一的，则其响应无效。</w:t>
      </w:r>
    </w:p>
    <w:p w14:paraId="3A19FF9C">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3.评审小组对通过《资格性、符合性审查表》的响应文件进行详细评审，评审小组对每一响应文件进行详细技术、商务、价格评审，评出其技术商务评分（四舍五入，保留小数点后两位数）。然后，评出价格得分，将技术商务得分和价格得分相加得出综合得分，并按综合得分从高到低依次排名，出现并列得分时，价格低者优先；得分相同且价格相同的，技术得分高者优先。</w:t>
      </w:r>
    </w:p>
    <w:p w14:paraId="126FD44C">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4.资格性</w:t>
      </w:r>
      <w:r>
        <w:rPr>
          <w:rFonts w:asciiTheme="minorEastAsia" w:hAnsiTheme="minorEastAsia" w:eastAsiaTheme="minorEastAsia"/>
          <w:sz w:val="21"/>
          <w:szCs w:val="21"/>
        </w:rPr>
        <w:t>、符合性审查标准：</w:t>
      </w:r>
      <w:r>
        <w:rPr>
          <w:rFonts w:hint="eastAsia" w:asciiTheme="minorEastAsia" w:hAnsiTheme="minorEastAsia" w:eastAsiaTheme="minorEastAsia"/>
          <w:sz w:val="21"/>
          <w:szCs w:val="21"/>
        </w:rPr>
        <w:t>详见附表1；</w:t>
      </w:r>
    </w:p>
    <w:p w14:paraId="67302C2B">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5.技术商务评分标准</w:t>
      </w:r>
      <w:r>
        <w:rPr>
          <w:rFonts w:asciiTheme="minorEastAsia" w:hAnsiTheme="minorEastAsia" w:eastAsiaTheme="minorEastAsia"/>
          <w:sz w:val="21"/>
          <w:szCs w:val="21"/>
        </w:rPr>
        <w:t>：</w:t>
      </w:r>
      <w:r>
        <w:rPr>
          <w:rFonts w:hint="eastAsia" w:asciiTheme="minorEastAsia" w:hAnsiTheme="minorEastAsia" w:eastAsiaTheme="minorEastAsia"/>
          <w:sz w:val="21"/>
          <w:szCs w:val="21"/>
        </w:rPr>
        <w:t>详见附表</w:t>
      </w:r>
      <w:r>
        <w:rPr>
          <w:rFonts w:asciiTheme="minorEastAsia" w:hAnsiTheme="minorEastAsia" w:eastAsiaTheme="minorEastAsia"/>
          <w:sz w:val="21"/>
          <w:szCs w:val="21"/>
        </w:rPr>
        <w:t>2</w:t>
      </w:r>
      <w:r>
        <w:rPr>
          <w:rFonts w:hint="eastAsia" w:asciiTheme="minorEastAsia" w:hAnsiTheme="minorEastAsia" w:eastAsiaTheme="minorEastAsia"/>
          <w:sz w:val="21"/>
          <w:szCs w:val="21"/>
        </w:rPr>
        <w:t>；</w:t>
      </w:r>
    </w:p>
    <w:p w14:paraId="3E1B4F2E">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6.价格评审标准（详见附表3）：满足采购文件要求且</w:t>
      </w:r>
      <w:r>
        <w:rPr>
          <w:rFonts w:hint="eastAsia" w:asciiTheme="minorEastAsia" w:hAnsiTheme="minorEastAsia" w:eastAsiaTheme="minorEastAsia"/>
          <w:b/>
          <w:sz w:val="21"/>
          <w:szCs w:val="21"/>
        </w:rPr>
        <w:t>评审价格最高的为评审基准价</w:t>
      </w:r>
      <w:r>
        <w:rPr>
          <w:rFonts w:hint="eastAsia" w:asciiTheme="minorEastAsia" w:hAnsiTheme="minorEastAsia" w:eastAsiaTheme="minorEastAsia"/>
          <w:sz w:val="21"/>
          <w:szCs w:val="21"/>
        </w:rPr>
        <w:t>，其价格分为满分。其他响应供应商的价格分统一按照下列公式计算：</w:t>
      </w:r>
    </w:p>
    <w:p w14:paraId="17635A3E">
      <w:pPr>
        <w:spacing w:line="240" w:lineRule="auto"/>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报价得分（精确到小数点后2位）</w:t>
      </w:r>
      <w:r>
        <w:rPr>
          <w:rFonts w:asciiTheme="minorEastAsia" w:hAnsiTheme="minorEastAsia" w:eastAsiaTheme="minorEastAsia"/>
          <w:sz w:val="21"/>
          <w:szCs w:val="21"/>
        </w:rPr>
        <w:t>=(</w:t>
      </w:r>
      <w:r>
        <w:rPr>
          <w:rFonts w:hint="eastAsia" w:asciiTheme="minorEastAsia" w:hAnsiTheme="minorEastAsia" w:eastAsiaTheme="minorEastAsia"/>
          <w:sz w:val="21"/>
          <w:szCs w:val="21"/>
        </w:rPr>
        <w:t>评审价格/评审基准价)×权重分配</w:t>
      </w:r>
    </w:p>
    <w:p w14:paraId="5989C73A">
      <w:pPr>
        <w:spacing w:line="240" w:lineRule="auto"/>
        <w:ind w:firstLine="420" w:firstLineChars="200"/>
        <w:rPr>
          <w:rFonts w:asciiTheme="minorEastAsia" w:hAnsiTheme="minorEastAsia" w:eastAsiaTheme="minorEastAsia"/>
          <w:sz w:val="21"/>
        </w:rPr>
      </w:pPr>
      <w:r>
        <w:rPr>
          <w:rFonts w:hint="eastAsia" w:asciiTheme="minorEastAsia" w:hAnsiTheme="minorEastAsia" w:eastAsiaTheme="minorEastAsia"/>
          <w:sz w:val="21"/>
        </w:rPr>
        <w:t>权重分配</w:t>
      </w:r>
    </w:p>
    <w:tbl>
      <w:tblPr>
        <w:tblStyle w:val="49"/>
        <w:tblW w:w="0" w:type="auto"/>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481"/>
        <w:gridCol w:w="3118"/>
        <w:gridCol w:w="2006"/>
      </w:tblGrid>
      <w:tr w14:paraId="2651CB1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57" w:hRule="atLeast"/>
          <w:jc w:val="center"/>
        </w:trPr>
        <w:tc>
          <w:tcPr>
            <w:tcW w:w="2481" w:type="dxa"/>
            <w:tcBorders>
              <w:top w:val="double" w:color="auto" w:sz="4" w:space="0"/>
              <w:bottom w:val="single" w:color="auto" w:sz="6" w:space="0"/>
            </w:tcBorders>
            <w:shd w:val="clear" w:color="auto" w:fill="D9D9D9"/>
            <w:vAlign w:val="center"/>
          </w:tcPr>
          <w:p w14:paraId="15ACD995">
            <w:pPr>
              <w:snapToGrid w:val="0"/>
              <w:spacing w:line="240" w:lineRule="auto"/>
              <w:ind w:firstLine="632" w:firstLineChars="300"/>
              <w:rPr>
                <w:rFonts w:asciiTheme="minorEastAsia" w:hAnsiTheme="minorEastAsia" w:eastAsiaTheme="minorEastAsia"/>
                <w:b/>
                <w:sz w:val="21"/>
              </w:rPr>
            </w:pPr>
            <w:r>
              <w:rPr>
                <w:rFonts w:hint="eastAsia" w:asciiTheme="minorEastAsia" w:hAnsiTheme="minorEastAsia" w:eastAsiaTheme="minorEastAsia"/>
                <w:b/>
                <w:sz w:val="21"/>
              </w:rPr>
              <w:t>评分项目</w:t>
            </w:r>
          </w:p>
        </w:tc>
        <w:tc>
          <w:tcPr>
            <w:tcW w:w="3118" w:type="dxa"/>
            <w:tcBorders>
              <w:top w:val="double" w:color="auto" w:sz="4" w:space="0"/>
              <w:bottom w:val="single" w:color="auto" w:sz="6" w:space="0"/>
            </w:tcBorders>
            <w:shd w:val="clear" w:color="auto" w:fill="D9D9D9"/>
            <w:vAlign w:val="center"/>
          </w:tcPr>
          <w:p w14:paraId="2323F6FB">
            <w:pPr>
              <w:snapToGrid w:val="0"/>
              <w:spacing w:line="240" w:lineRule="auto"/>
              <w:ind w:firstLine="200"/>
              <w:jc w:val="center"/>
              <w:rPr>
                <w:rFonts w:asciiTheme="minorEastAsia" w:hAnsiTheme="minorEastAsia" w:eastAsiaTheme="minorEastAsia"/>
                <w:b/>
                <w:sz w:val="21"/>
              </w:rPr>
            </w:pPr>
            <w:r>
              <w:rPr>
                <w:rFonts w:hint="eastAsia" w:asciiTheme="minorEastAsia" w:hAnsiTheme="minorEastAsia" w:eastAsiaTheme="minorEastAsia"/>
                <w:b/>
                <w:sz w:val="21"/>
              </w:rPr>
              <w:t>技术商务部分</w:t>
            </w:r>
          </w:p>
        </w:tc>
        <w:tc>
          <w:tcPr>
            <w:tcW w:w="2006" w:type="dxa"/>
            <w:tcBorders>
              <w:top w:val="double" w:color="auto" w:sz="4" w:space="0"/>
              <w:bottom w:val="single" w:color="auto" w:sz="6" w:space="0"/>
            </w:tcBorders>
            <w:shd w:val="clear" w:color="auto" w:fill="D9D9D9"/>
            <w:vAlign w:val="center"/>
          </w:tcPr>
          <w:p w14:paraId="35C6CA75">
            <w:pPr>
              <w:snapToGrid w:val="0"/>
              <w:spacing w:line="240" w:lineRule="auto"/>
              <w:ind w:firstLine="200"/>
              <w:jc w:val="center"/>
              <w:rPr>
                <w:rFonts w:asciiTheme="minorEastAsia" w:hAnsiTheme="minorEastAsia" w:eastAsiaTheme="minorEastAsia"/>
                <w:b/>
                <w:sz w:val="21"/>
              </w:rPr>
            </w:pPr>
            <w:r>
              <w:rPr>
                <w:rFonts w:hint="eastAsia" w:asciiTheme="minorEastAsia" w:hAnsiTheme="minorEastAsia" w:eastAsiaTheme="minorEastAsia"/>
                <w:b/>
                <w:sz w:val="21"/>
              </w:rPr>
              <w:t>价格部分</w:t>
            </w:r>
          </w:p>
        </w:tc>
      </w:tr>
      <w:tr w14:paraId="1AA0B9C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62" w:hRule="atLeast"/>
          <w:jc w:val="center"/>
        </w:trPr>
        <w:tc>
          <w:tcPr>
            <w:tcW w:w="2481" w:type="dxa"/>
            <w:tcBorders>
              <w:top w:val="single" w:color="auto" w:sz="6" w:space="0"/>
            </w:tcBorders>
            <w:vAlign w:val="center"/>
          </w:tcPr>
          <w:p w14:paraId="2AE8EA01">
            <w:pPr>
              <w:snapToGrid w:val="0"/>
              <w:spacing w:line="240" w:lineRule="auto"/>
              <w:ind w:firstLine="632" w:firstLineChars="300"/>
              <w:rPr>
                <w:rFonts w:asciiTheme="minorEastAsia" w:hAnsiTheme="minorEastAsia" w:eastAsiaTheme="minorEastAsia"/>
                <w:b/>
                <w:sz w:val="21"/>
              </w:rPr>
            </w:pPr>
            <w:r>
              <w:rPr>
                <w:rFonts w:hint="eastAsia" w:asciiTheme="minorEastAsia" w:hAnsiTheme="minorEastAsia" w:eastAsiaTheme="minorEastAsia"/>
                <w:b/>
                <w:sz w:val="21"/>
              </w:rPr>
              <w:t>分    值</w:t>
            </w:r>
          </w:p>
        </w:tc>
        <w:tc>
          <w:tcPr>
            <w:tcW w:w="3118" w:type="dxa"/>
            <w:tcBorders>
              <w:top w:val="single" w:color="auto" w:sz="6" w:space="0"/>
            </w:tcBorders>
            <w:vAlign w:val="center"/>
          </w:tcPr>
          <w:p w14:paraId="4465E821">
            <w:pPr>
              <w:snapToGrid w:val="0"/>
              <w:spacing w:line="240" w:lineRule="auto"/>
              <w:ind w:firstLine="200"/>
              <w:jc w:val="center"/>
              <w:rPr>
                <w:rFonts w:asciiTheme="minorEastAsia" w:hAnsiTheme="minorEastAsia" w:eastAsiaTheme="minorEastAsia"/>
                <w:b/>
                <w:sz w:val="21"/>
              </w:rPr>
            </w:pPr>
            <w:r>
              <w:rPr>
                <w:rFonts w:asciiTheme="minorEastAsia" w:hAnsiTheme="minorEastAsia" w:eastAsiaTheme="minorEastAsia"/>
                <w:b/>
                <w:sz w:val="21"/>
              </w:rPr>
              <w:t>70分</w:t>
            </w:r>
          </w:p>
        </w:tc>
        <w:tc>
          <w:tcPr>
            <w:tcW w:w="2006" w:type="dxa"/>
            <w:tcBorders>
              <w:top w:val="single" w:color="auto" w:sz="6" w:space="0"/>
            </w:tcBorders>
            <w:vAlign w:val="center"/>
          </w:tcPr>
          <w:p w14:paraId="14870392">
            <w:pPr>
              <w:snapToGrid w:val="0"/>
              <w:spacing w:line="240" w:lineRule="auto"/>
              <w:ind w:firstLine="632" w:firstLineChars="300"/>
              <w:rPr>
                <w:rFonts w:asciiTheme="minorEastAsia" w:hAnsiTheme="minorEastAsia" w:eastAsiaTheme="minorEastAsia"/>
                <w:b/>
                <w:sz w:val="21"/>
              </w:rPr>
            </w:pPr>
            <w:r>
              <w:rPr>
                <w:rFonts w:asciiTheme="minorEastAsia" w:hAnsiTheme="minorEastAsia" w:eastAsiaTheme="minorEastAsia"/>
                <w:b/>
                <w:sz w:val="21"/>
              </w:rPr>
              <w:t>30</w:t>
            </w:r>
            <w:r>
              <w:rPr>
                <w:rFonts w:hint="eastAsia" w:asciiTheme="minorEastAsia" w:hAnsiTheme="minorEastAsia" w:eastAsiaTheme="minorEastAsia"/>
                <w:b/>
                <w:sz w:val="21"/>
              </w:rPr>
              <w:t>分</w:t>
            </w:r>
          </w:p>
        </w:tc>
      </w:tr>
    </w:tbl>
    <w:p w14:paraId="2302E00E">
      <w:pPr>
        <w:spacing w:line="240" w:lineRule="auto"/>
        <w:ind w:firstLine="420" w:firstLineChars="200"/>
        <w:rPr>
          <w:rFonts w:asciiTheme="minorEastAsia" w:hAnsiTheme="minorEastAsia" w:eastAsiaTheme="minorEastAsia"/>
          <w:sz w:val="21"/>
        </w:rPr>
      </w:pPr>
      <w:bookmarkStart w:id="48" w:name="OLE_LINK19"/>
      <w:r>
        <w:rPr>
          <w:rFonts w:hint="eastAsia" w:asciiTheme="minorEastAsia" w:hAnsiTheme="minorEastAsia" w:eastAsiaTheme="minorEastAsia"/>
          <w:sz w:val="21"/>
        </w:rPr>
        <w:t>7.评审小组认为响应供应商的报价有可能影响服务质量或者不能诚信履约的，应当要求其在评审现场合理的时间内提供书面说明和相关证明材料；响应供应商不能证明其报价合理性的，评审小组应当将其作为无效响应处理。</w:t>
      </w:r>
      <w:bookmarkEnd w:id="48"/>
    </w:p>
    <w:p w14:paraId="405A42BE">
      <w:pPr>
        <w:spacing w:line="240" w:lineRule="auto"/>
        <w:ind w:firstLine="420" w:firstLineChars="200"/>
        <w:rPr>
          <w:rFonts w:asciiTheme="minorEastAsia" w:hAnsiTheme="minorEastAsia" w:eastAsiaTheme="minorEastAsia"/>
          <w:sz w:val="21"/>
        </w:rPr>
      </w:pPr>
      <w:bookmarkStart w:id="49" w:name="_Toc98165126"/>
      <w:r>
        <w:rPr>
          <w:rFonts w:hint="eastAsia" w:asciiTheme="minorEastAsia" w:hAnsiTheme="minorEastAsia" w:eastAsiaTheme="minorEastAsia"/>
          <w:sz w:val="21"/>
        </w:rPr>
        <w:t>8.汇总、排序。评审小组根据综合评分情况按照最终得分由高到低推荐3名成交候选人。评审总得分相同的，按下列顺序比较确定：（1）最后报价（由高到</w:t>
      </w:r>
      <w:r>
        <w:rPr>
          <w:rFonts w:asciiTheme="minorEastAsia" w:hAnsiTheme="minorEastAsia" w:eastAsiaTheme="minorEastAsia"/>
          <w:sz w:val="21"/>
        </w:rPr>
        <w:t>低</w:t>
      </w:r>
      <w:r>
        <w:rPr>
          <w:rFonts w:hint="eastAsia" w:asciiTheme="minorEastAsia" w:hAnsiTheme="minorEastAsia" w:eastAsiaTheme="minorEastAsia"/>
          <w:sz w:val="21"/>
        </w:rPr>
        <w:t>）。（2）最后报价相同的，按技术得分由高到低顺序排列。如最后报价和技术得分都相同的，名次由评审小组抽签确定。</w:t>
      </w:r>
    </w:p>
    <w:p w14:paraId="61BF3BB4">
      <w:pPr>
        <w:spacing w:line="240" w:lineRule="auto"/>
        <w:ind w:firstLine="422" w:firstLineChars="200"/>
        <w:rPr>
          <w:rFonts w:asciiTheme="minorEastAsia" w:hAnsiTheme="minorEastAsia" w:eastAsiaTheme="minorEastAsia"/>
          <w:b/>
          <w:sz w:val="21"/>
        </w:rPr>
      </w:pPr>
      <w:r>
        <w:rPr>
          <w:rFonts w:hint="eastAsia" w:asciiTheme="minorEastAsia" w:hAnsiTheme="minorEastAsia" w:eastAsiaTheme="minorEastAsia"/>
          <w:b/>
          <w:sz w:val="21"/>
        </w:rPr>
        <w:t>三、成交供应商的确定、替补候选人的设定与使用</w:t>
      </w:r>
    </w:p>
    <w:p w14:paraId="00624994">
      <w:pPr>
        <w:spacing w:line="240" w:lineRule="auto"/>
        <w:ind w:firstLine="420" w:firstLineChars="200"/>
        <w:rPr>
          <w:rFonts w:asciiTheme="minorEastAsia" w:hAnsiTheme="minorEastAsia" w:eastAsiaTheme="minorEastAsia"/>
          <w:sz w:val="21"/>
        </w:rPr>
      </w:pPr>
      <w:r>
        <w:rPr>
          <w:rFonts w:hint="eastAsia" w:asciiTheme="minorEastAsia" w:hAnsiTheme="minorEastAsia" w:eastAsiaTheme="minorEastAsia"/>
          <w:sz w:val="21"/>
        </w:rPr>
        <w:t>1.本项目由评审小组依照成交候选人排序依规确定</w:t>
      </w:r>
      <w:r>
        <w:rPr>
          <w:rFonts w:asciiTheme="minorEastAsia" w:hAnsiTheme="minorEastAsia" w:eastAsiaTheme="minorEastAsia"/>
          <w:sz w:val="21"/>
        </w:rPr>
        <w:t>1</w:t>
      </w:r>
      <w:r>
        <w:rPr>
          <w:rFonts w:hint="eastAsia" w:asciiTheme="minorEastAsia" w:hAnsiTheme="minorEastAsia" w:eastAsiaTheme="minorEastAsia"/>
          <w:sz w:val="21"/>
        </w:rPr>
        <w:t>名成交供应商。</w:t>
      </w:r>
    </w:p>
    <w:p w14:paraId="55AD566E">
      <w:pPr>
        <w:spacing w:line="240" w:lineRule="auto"/>
        <w:ind w:firstLine="420" w:firstLineChars="200"/>
        <w:rPr>
          <w:rFonts w:asciiTheme="minorEastAsia" w:hAnsiTheme="minorEastAsia" w:eastAsiaTheme="minorEastAsia"/>
          <w:sz w:val="21"/>
        </w:rPr>
      </w:pPr>
      <w:r>
        <w:rPr>
          <w:rFonts w:hint="eastAsia" w:asciiTheme="minorEastAsia" w:hAnsiTheme="minorEastAsia" w:eastAsiaTheme="minorEastAsia"/>
          <w:sz w:val="21"/>
        </w:rPr>
        <w:t>2.成交供应商因不可抗力或者自身原因不能履行采购合同的，采购人可以与排位在成交供应商之后第一位的成交候选人签订采购合同（以此类推，但成交资格只顺延给成交候选人），或者重新组织采购确定成交供应商。</w:t>
      </w:r>
    </w:p>
    <w:p w14:paraId="75D9A57B">
      <w:pPr>
        <w:spacing w:line="240" w:lineRule="auto"/>
        <w:ind w:firstLine="422" w:firstLineChars="200"/>
        <w:rPr>
          <w:rFonts w:asciiTheme="minorEastAsia" w:hAnsiTheme="minorEastAsia" w:eastAsiaTheme="minorEastAsia"/>
          <w:b/>
          <w:sz w:val="21"/>
        </w:rPr>
      </w:pPr>
      <w:bookmarkStart w:id="50" w:name="_Toc100986919"/>
      <w:r>
        <w:rPr>
          <w:rFonts w:asciiTheme="minorEastAsia" w:hAnsiTheme="minorEastAsia" w:eastAsiaTheme="minorEastAsia"/>
          <w:b/>
          <w:sz w:val="21"/>
        </w:rPr>
        <w:t>四</w:t>
      </w:r>
      <w:r>
        <w:rPr>
          <w:rFonts w:hint="eastAsia" w:asciiTheme="minorEastAsia" w:hAnsiTheme="minorEastAsia" w:eastAsiaTheme="minorEastAsia"/>
          <w:b/>
          <w:sz w:val="21"/>
        </w:rPr>
        <w:t>、</w:t>
      </w:r>
      <w:r>
        <w:rPr>
          <w:rFonts w:asciiTheme="minorEastAsia" w:hAnsiTheme="minorEastAsia" w:eastAsiaTheme="minorEastAsia"/>
          <w:b/>
          <w:sz w:val="21"/>
        </w:rPr>
        <w:t>签订合同</w:t>
      </w:r>
      <w:bookmarkEnd w:id="50"/>
    </w:p>
    <w:p w14:paraId="39AE6103">
      <w:pPr>
        <w:spacing w:line="240" w:lineRule="auto"/>
        <w:ind w:firstLine="420" w:firstLineChars="200"/>
        <w:rPr>
          <w:rFonts w:asciiTheme="minorEastAsia" w:hAnsiTheme="minorEastAsia" w:eastAsiaTheme="minorEastAsia"/>
          <w:sz w:val="21"/>
        </w:rPr>
      </w:pPr>
      <w:r>
        <w:rPr>
          <w:rFonts w:hint="eastAsia" w:asciiTheme="minorEastAsia" w:hAnsiTheme="minorEastAsia" w:eastAsiaTheme="minorEastAsia"/>
          <w:sz w:val="21"/>
        </w:rPr>
        <w:t>1</w:t>
      </w:r>
      <w:r>
        <w:rPr>
          <w:rFonts w:asciiTheme="minorEastAsia" w:hAnsiTheme="minorEastAsia" w:eastAsiaTheme="minorEastAsia"/>
          <w:sz w:val="21"/>
        </w:rPr>
        <w:t>.</w:t>
      </w:r>
      <w:r>
        <w:rPr>
          <w:rFonts w:hint="eastAsia" w:asciiTheme="minorEastAsia" w:hAnsiTheme="minorEastAsia" w:eastAsiaTheme="minorEastAsia"/>
          <w:sz w:val="21"/>
        </w:rPr>
        <w:t>成交结果</w:t>
      </w:r>
      <w:r>
        <w:rPr>
          <w:rFonts w:asciiTheme="minorEastAsia" w:hAnsiTheme="minorEastAsia" w:eastAsiaTheme="minorEastAsia"/>
          <w:sz w:val="21"/>
        </w:rPr>
        <w:t>公示1</w:t>
      </w:r>
      <w:r>
        <w:rPr>
          <w:rFonts w:hint="eastAsia" w:asciiTheme="minorEastAsia" w:hAnsiTheme="minorEastAsia" w:eastAsiaTheme="minorEastAsia"/>
          <w:sz w:val="21"/>
        </w:rPr>
        <w:t>个</w:t>
      </w:r>
      <w:r>
        <w:rPr>
          <w:rFonts w:asciiTheme="minorEastAsia" w:hAnsiTheme="minorEastAsia" w:eastAsiaTheme="minorEastAsia"/>
          <w:sz w:val="21"/>
        </w:rPr>
        <w:t>工作日，</w:t>
      </w:r>
      <w:r>
        <w:rPr>
          <w:rFonts w:hint="eastAsia" w:asciiTheme="minorEastAsia" w:hAnsiTheme="minorEastAsia" w:eastAsiaTheme="minorEastAsia"/>
          <w:sz w:val="21"/>
        </w:rPr>
        <w:t>公示</w:t>
      </w:r>
      <w:r>
        <w:rPr>
          <w:rFonts w:asciiTheme="minorEastAsia" w:hAnsiTheme="minorEastAsia" w:eastAsiaTheme="minorEastAsia"/>
          <w:sz w:val="21"/>
        </w:rPr>
        <w:t>期内</w:t>
      </w:r>
      <w:r>
        <w:rPr>
          <w:rFonts w:hint="eastAsia" w:asciiTheme="minorEastAsia" w:hAnsiTheme="minorEastAsia" w:eastAsiaTheme="minorEastAsia"/>
          <w:sz w:val="21"/>
        </w:rPr>
        <w:t>无</w:t>
      </w:r>
      <w:r>
        <w:rPr>
          <w:rFonts w:asciiTheme="minorEastAsia" w:hAnsiTheme="minorEastAsia" w:eastAsiaTheme="minorEastAsia"/>
          <w:sz w:val="21"/>
        </w:rPr>
        <w:t>响应供应商</w:t>
      </w:r>
      <w:r>
        <w:rPr>
          <w:rFonts w:hint="eastAsia" w:asciiTheme="minorEastAsia" w:hAnsiTheme="minorEastAsia" w:eastAsiaTheme="minorEastAsia"/>
          <w:sz w:val="21"/>
        </w:rPr>
        <w:t>提出</w:t>
      </w:r>
      <w:r>
        <w:rPr>
          <w:rFonts w:asciiTheme="minorEastAsia" w:hAnsiTheme="minorEastAsia" w:eastAsiaTheme="minorEastAsia"/>
          <w:sz w:val="21"/>
        </w:rPr>
        <w:t>异议的自动确定</w:t>
      </w:r>
      <w:r>
        <w:rPr>
          <w:rFonts w:hint="eastAsia" w:asciiTheme="minorEastAsia" w:hAnsiTheme="minorEastAsia" w:eastAsiaTheme="minorEastAsia"/>
          <w:sz w:val="21"/>
        </w:rPr>
        <w:t>综合</w:t>
      </w:r>
      <w:r>
        <w:rPr>
          <w:rFonts w:asciiTheme="minorEastAsia" w:hAnsiTheme="minorEastAsia" w:eastAsiaTheme="minorEastAsia"/>
          <w:sz w:val="21"/>
        </w:rPr>
        <w:t>得分排名</w:t>
      </w:r>
      <w:r>
        <w:rPr>
          <w:rFonts w:hint="eastAsia" w:asciiTheme="minorEastAsia" w:hAnsiTheme="minorEastAsia" w:eastAsiaTheme="minorEastAsia"/>
          <w:sz w:val="21"/>
        </w:rPr>
        <w:t>第一的</w:t>
      </w:r>
      <w:r>
        <w:rPr>
          <w:rFonts w:asciiTheme="minorEastAsia" w:hAnsiTheme="minorEastAsia" w:eastAsiaTheme="minorEastAsia"/>
          <w:sz w:val="21"/>
        </w:rPr>
        <w:t>单位</w:t>
      </w:r>
      <w:r>
        <w:rPr>
          <w:rFonts w:hint="eastAsia" w:asciiTheme="minorEastAsia" w:hAnsiTheme="minorEastAsia" w:eastAsiaTheme="minorEastAsia"/>
          <w:sz w:val="21"/>
        </w:rPr>
        <w:t>为</w:t>
      </w:r>
      <w:r>
        <w:rPr>
          <w:rFonts w:asciiTheme="minorEastAsia" w:hAnsiTheme="minorEastAsia" w:eastAsiaTheme="minorEastAsia"/>
          <w:sz w:val="21"/>
        </w:rPr>
        <w:t>成交供应商</w:t>
      </w:r>
      <w:r>
        <w:rPr>
          <w:rFonts w:hint="eastAsia" w:asciiTheme="minorEastAsia" w:hAnsiTheme="minorEastAsia" w:eastAsiaTheme="minorEastAsia"/>
          <w:sz w:val="21"/>
        </w:rPr>
        <w:t>。</w:t>
      </w:r>
    </w:p>
    <w:p w14:paraId="71CC7758">
      <w:pPr>
        <w:spacing w:line="240" w:lineRule="auto"/>
        <w:ind w:firstLine="420" w:firstLineChars="200"/>
        <w:rPr>
          <w:rFonts w:asciiTheme="minorEastAsia" w:hAnsiTheme="minorEastAsia" w:eastAsiaTheme="minorEastAsia"/>
          <w:sz w:val="21"/>
        </w:rPr>
      </w:pPr>
      <w:r>
        <w:rPr>
          <w:rFonts w:hint="eastAsia" w:asciiTheme="minorEastAsia" w:hAnsiTheme="minorEastAsia" w:eastAsiaTheme="minorEastAsia"/>
          <w:sz w:val="21"/>
        </w:rPr>
        <w:t>2</w:t>
      </w:r>
      <w:r>
        <w:rPr>
          <w:rFonts w:asciiTheme="minorEastAsia" w:hAnsiTheme="minorEastAsia" w:eastAsiaTheme="minorEastAsia"/>
          <w:sz w:val="21"/>
        </w:rPr>
        <w:t>.</w:t>
      </w:r>
      <w:r>
        <w:rPr>
          <w:rFonts w:hint="eastAsia" w:asciiTheme="minorEastAsia" w:hAnsiTheme="minorEastAsia" w:eastAsiaTheme="minorEastAsia"/>
          <w:sz w:val="21"/>
        </w:rPr>
        <w:t>成交结果</w:t>
      </w:r>
      <w:r>
        <w:rPr>
          <w:rFonts w:asciiTheme="minorEastAsia" w:hAnsiTheme="minorEastAsia" w:eastAsiaTheme="minorEastAsia"/>
          <w:sz w:val="21"/>
        </w:rPr>
        <w:t>公示结束后</w:t>
      </w:r>
      <w:r>
        <w:rPr>
          <w:rFonts w:hint="eastAsia" w:asciiTheme="minorEastAsia" w:hAnsiTheme="minorEastAsia" w:eastAsiaTheme="minorEastAsia"/>
          <w:sz w:val="21"/>
        </w:rPr>
        <w:t>30日</w:t>
      </w:r>
      <w:r>
        <w:rPr>
          <w:rFonts w:asciiTheme="minorEastAsia" w:hAnsiTheme="minorEastAsia" w:eastAsiaTheme="minorEastAsia"/>
          <w:sz w:val="21"/>
        </w:rPr>
        <w:t>内签订采购合同，成交供应商</w:t>
      </w:r>
      <w:r>
        <w:rPr>
          <w:rFonts w:hint="eastAsia" w:asciiTheme="minorEastAsia" w:hAnsiTheme="minorEastAsia" w:eastAsiaTheme="minorEastAsia"/>
          <w:sz w:val="21"/>
        </w:rPr>
        <w:t>拒绝</w:t>
      </w:r>
      <w:r>
        <w:rPr>
          <w:rFonts w:asciiTheme="minorEastAsia" w:hAnsiTheme="minorEastAsia" w:eastAsiaTheme="minorEastAsia"/>
          <w:sz w:val="21"/>
        </w:rPr>
        <w:t>签订</w:t>
      </w:r>
      <w:r>
        <w:rPr>
          <w:rFonts w:hint="eastAsia" w:asciiTheme="minorEastAsia" w:hAnsiTheme="minorEastAsia" w:eastAsiaTheme="minorEastAsia"/>
          <w:sz w:val="21"/>
        </w:rPr>
        <w:t>采购</w:t>
      </w:r>
      <w:r>
        <w:rPr>
          <w:rFonts w:asciiTheme="minorEastAsia" w:hAnsiTheme="minorEastAsia" w:eastAsiaTheme="minorEastAsia"/>
          <w:sz w:val="21"/>
        </w:rPr>
        <w:t>合同的，</w:t>
      </w:r>
      <w:r>
        <w:rPr>
          <w:rFonts w:hint="eastAsia" w:asciiTheme="minorEastAsia" w:hAnsiTheme="minorEastAsia" w:eastAsiaTheme="minorEastAsia"/>
          <w:sz w:val="21"/>
        </w:rPr>
        <w:t>三年内不得参加本单位所有的采购项目。</w:t>
      </w:r>
    </w:p>
    <w:p w14:paraId="4C0B6135">
      <w:pPr>
        <w:spacing w:line="240" w:lineRule="auto"/>
        <w:ind w:firstLine="420" w:firstLineChars="200"/>
        <w:rPr>
          <w:rFonts w:cs="宋体" w:asciiTheme="minorEastAsia" w:hAnsiTheme="minorEastAsia" w:eastAsiaTheme="minorEastAsia"/>
          <w:sz w:val="21"/>
          <w:lang w:eastAsia="zh-TW"/>
        </w:rPr>
      </w:pPr>
      <w:r>
        <w:rPr>
          <w:rFonts w:hint="eastAsia" w:asciiTheme="minorEastAsia" w:hAnsiTheme="minorEastAsia" w:eastAsiaTheme="minorEastAsia"/>
          <w:sz w:val="21"/>
        </w:rPr>
        <w:t>3</w:t>
      </w:r>
      <w:r>
        <w:rPr>
          <w:rFonts w:asciiTheme="minorEastAsia" w:hAnsiTheme="minorEastAsia" w:eastAsiaTheme="minorEastAsia"/>
          <w:sz w:val="21"/>
        </w:rPr>
        <w:t>.</w:t>
      </w:r>
      <w:r>
        <w:rPr>
          <w:rFonts w:hint="eastAsia" w:asciiTheme="minorEastAsia" w:hAnsiTheme="minorEastAsia" w:eastAsiaTheme="minorEastAsia"/>
          <w:sz w:val="21"/>
        </w:rPr>
        <w:t>合同模板</w:t>
      </w:r>
      <w:r>
        <w:rPr>
          <w:rFonts w:asciiTheme="minorEastAsia" w:hAnsiTheme="minorEastAsia" w:eastAsiaTheme="minorEastAsia"/>
          <w:sz w:val="21"/>
        </w:rPr>
        <w:t>统一使用《</w:t>
      </w:r>
      <w:r>
        <w:rPr>
          <w:rFonts w:hint="eastAsia" w:asciiTheme="minorEastAsia" w:hAnsiTheme="minorEastAsia" w:eastAsiaTheme="minorEastAsia"/>
          <w:sz w:val="21"/>
          <w:lang w:val="en-US" w:eastAsia="zh-CN"/>
        </w:rPr>
        <w:t>××医院</w:t>
      </w:r>
      <w:r>
        <w:rPr>
          <w:rFonts w:hint="eastAsia" w:asciiTheme="minorEastAsia" w:hAnsiTheme="minorEastAsia" w:eastAsiaTheme="minorEastAsia"/>
          <w:sz w:val="21"/>
        </w:rPr>
        <w:t>采购项目合同书</w:t>
      </w:r>
      <w:r>
        <w:rPr>
          <w:rFonts w:asciiTheme="minorEastAsia" w:hAnsiTheme="minorEastAsia" w:eastAsiaTheme="minorEastAsia"/>
          <w:sz w:val="21"/>
        </w:rPr>
        <w:t>》</w:t>
      </w:r>
      <w:r>
        <w:rPr>
          <w:rFonts w:hint="eastAsia" w:asciiTheme="minorEastAsia" w:hAnsiTheme="minorEastAsia" w:eastAsiaTheme="minorEastAsia"/>
          <w:sz w:val="21"/>
        </w:rPr>
        <w:t>，</w:t>
      </w:r>
      <w:r>
        <w:rPr>
          <w:rFonts w:asciiTheme="minorEastAsia" w:hAnsiTheme="minorEastAsia" w:eastAsiaTheme="minorEastAsia"/>
          <w:sz w:val="21"/>
        </w:rPr>
        <w:t>成交供应商可向采购单位免费领取合同模板</w:t>
      </w:r>
      <w:r>
        <w:rPr>
          <w:rFonts w:hint="eastAsia" w:asciiTheme="minorEastAsia" w:hAnsiTheme="minorEastAsia" w:eastAsiaTheme="minorEastAsia"/>
          <w:sz w:val="21"/>
        </w:rPr>
        <w:t>，知悉各</w:t>
      </w:r>
      <w:r>
        <w:rPr>
          <w:rFonts w:asciiTheme="minorEastAsia" w:hAnsiTheme="minorEastAsia" w:eastAsiaTheme="minorEastAsia"/>
          <w:sz w:val="21"/>
        </w:rPr>
        <w:t>条款</w:t>
      </w:r>
      <w:r>
        <w:rPr>
          <w:rFonts w:hint="eastAsia" w:asciiTheme="minorEastAsia" w:hAnsiTheme="minorEastAsia" w:eastAsiaTheme="minorEastAsia"/>
          <w:sz w:val="21"/>
        </w:rPr>
        <w:t>，并无</w:t>
      </w:r>
      <w:r>
        <w:rPr>
          <w:rFonts w:asciiTheme="minorEastAsia" w:hAnsiTheme="minorEastAsia" w:eastAsiaTheme="minorEastAsia"/>
          <w:sz w:val="21"/>
        </w:rPr>
        <w:t>条件按合同</w:t>
      </w:r>
      <w:r>
        <w:rPr>
          <w:rFonts w:hint="eastAsia" w:asciiTheme="minorEastAsia" w:hAnsiTheme="minorEastAsia" w:eastAsiaTheme="minorEastAsia"/>
          <w:sz w:val="21"/>
        </w:rPr>
        <w:t>模板条款</w:t>
      </w:r>
      <w:r>
        <w:rPr>
          <w:rFonts w:asciiTheme="minorEastAsia" w:hAnsiTheme="minorEastAsia" w:eastAsiaTheme="minorEastAsia"/>
          <w:sz w:val="21"/>
        </w:rPr>
        <w:t>签订采购合同，不得就合同</w:t>
      </w:r>
      <w:r>
        <w:rPr>
          <w:rFonts w:hint="eastAsia" w:asciiTheme="minorEastAsia" w:hAnsiTheme="minorEastAsia" w:eastAsiaTheme="minorEastAsia"/>
          <w:sz w:val="21"/>
        </w:rPr>
        <w:t>条款</w:t>
      </w:r>
      <w:r>
        <w:rPr>
          <w:rFonts w:asciiTheme="minorEastAsia" w:hAnsiTheme="minorEastAsia" w:eastAsiaTheme="minorEastAsia"/>
          <w:sz w:val="21"/>
        </w:rPr>
        <w:t>提出任何的修改意见</w:t>
      </w:r>
      <w:r>
        <w:rPr>
          <w:rFonts w:hint="eastAsia" w:asciiTheme="minorEastAsia" w:hAnsiTheme="minorEastAsia" w:eastAsiaTheme="minorEastAsia"/>
          <w:sz w:val="21"/>
        </w:rPr>
        <w:t>，</w:t>
      </w:r>
      <w:r>
        <w:rPr>
          <w:rFonts w:asciiTheme="minorEastAsia" w:hAnsiTheme="minorEastAsia" w:eastAsiaTheme="minorEastAsia"/>
          <w:sz w:val="21"/>
        </w:rPr>
        <w:t>否则</w:t>
      </w:r>
      <w:r>
        <w:rPr>
          <w:rFonts w:hint="eastAsia" w:asciiTheme="minorEastAsia" w:hAnsiTheme="minorEastAsia" w:eastAsiaTheme="minorEastAsia"/>
          <w:sz w:val="21"/>
        </w:rPr>
        <w:t>视为放弃</w:t>
      </w:r>
      <w:r>
        <w:rPr>
          <w:rFonts w:asciiTheme="minorEastAsia" w:hAnsiTheme="minorEastAsia" w:eastAsiaTheme="minorEastAsia"/>
          <w:sz w:val="21"/>
        </w:rPr>
        <w:t>中标的权利</w:t>
      </w:r>
      <w:r>
        <w:rPr>
          <w:rFonts w:hint="eastAsia" w:asciiTheme="minorEastAsia" w:hAnsiTheme="minorEastAsia" w:eastAsiaTheme="minorEastAsia"/>
          <w:sz w:val="21"/>
        </w:rPr>
        <w:t>。</w:t>
      </w:r>
    </w:p>
    <w:p w14:paraId="6B9CFA01">
      <w:pPr>
        <w:spacing w:line="240" w:lineRule="auto"/>
        <w:ind w:firstLine="422" w:firstLineChars="200"/>
        <w:rPr>
          <w:rFonts w:asciiTheme="minorEastAsia" w:hAnsiTheme="minorEastAsia" w:eastAsiaTheme="minorEastAsia"/>
          <w:b/>
          <w:sz w:val="21"/>
        </w:rPr>
      </w:pPr>
      <w:r>
        <w:rPr>
          <w:rFonts w:hint="eastAsia" w:asciiTheme="minorEastAsia" w:hAnsiTheme="minorEastAsia" w:eastAsiaTheme="minorEastAsia"/>
          <w:b/>
          <w:sz w:val="21"/>
        </w:rPr>
        <w:t>五、其它事项（若有）</w:t>
      </w:r>
    </w:p>
    <w:p w14:paraId="002FEAB5">
      <w:pPr>
        <w:spacing w:line="240" w:lineRule="auto"/>
        <w:ind w:firstLine="420" w:firstLineChars="200"/>
        <w:rPr>
          <w:rFonts w:asciiTheme="minorEastAsia" w:hAnsiTheme="minorEastAsia" w:eastAsiaTheme="minorEastAsia"/>
          <w:sz w:val="21"/>
        </w:rPr>
      </w:pPr>
      <w:r>
        <w:rPr>
          <w:rFonts w:hint="eastAsia" w:asciiTheme="minorEastAsia" w:hAnsiTheme="minorEastAsia" w:eastAsiaTheme="minorEastAsia"/>
          <w:sz w:val="21"/>
        </w:rPr>
        <w:t>1.样品</w:t>
      </w:r>
    </w:p>
    <w:p w14:paraId="494BDC6C">
      <w:pPr>
        <w:spacing w:line="240" w:lineRule="auto"/>
        <w:ind w:firstLine="420" w:firstLineChars="200"/>
        <w:rPr>
          <w:rFonts w:asciiTheme="minorEastAsia" w:hAnsiTheme="minorEastAsia" w:eastAsiaTheme="minorEastAsia"/>
          <w:sz w:val="21"/>
        </w:rPr>
      </w:pPr>
      <w:r>
        <w:rPr>
          <w:rFonts w:hint="eastAsia" w:asciiTheme="minorEastAsia" w:hAnsiTheme="minorEastAsia" w:eastAsiaTheme="minorEastAsia"/>
          <w:sz w:val="21"/>
        </w:rPr>
        <w:t>1.1 采购文件规定供应商提交样品的，样品属于响应文件的组成部分，供应商应于递交响应文件截止时间前将样品送达指定地点。样品的生产、运输、安装、保全等一切费用由供应商自理。</w:t>
      </w:r>
    </w:p>
    <w:p w14:paraId="7E53FDB0">
      <w:pPr>
        <w:spacing w:line="240" w:lineRule="auto"/>
        <w:ind w:firstLine="420" w:firstLineChars="200"/>
        <w:rPr>
          <w:rFonts w:asciiTheme="minorEastAsia" w:hAnsiTheme="minorEastAsia" w:eastAsiaTheme="minorEastAsia"/>
          <w:sz w:val="21"/>
        </w:rPr>
      </w:pPr>
      <w:r>
        <w:rPr>
          <w:rFonts w:hint="eastAsia" w:asciiTheme="minorEastAsia" w:hAnsiTheme="minorEastAsia" w:eastAsiaTheme="minorEastAsia"/>
          <w:sz w:val="21"/>
        </w:rPr>
        <w:t>1.2 采购结果公告发布后，成交供应商的样品由采购人封存，作为履约验收的依据之一。未成交供应商在接到采购人通知后，应按规定时间尽快自行取回样品，否则视同供应商不再认领，采购人有权进行处理。</w:t>
      </w:r>
    </w:p>
    <w:p w14:paraId="77384B16">
      <w:pPr>
        <w:spacing w:line="240" w:lineRule="auto"/>
        <w:ind w:firstLine="420" w:firstLineChars="200"/>
        <w:rPr>
          <w:rFonts w:asciiTheme="minorEastAsia" w:hAnsiTheme="minorEastAsia" w:eastAsiaTheme="minorEastAsia"/>
          <w:sz w:val="21"/>
        </w:rPr>
      </w:pPr>
      <w:r>
        <w:rPr>
          <w:rFonts w:hint="eastAsia" w:asciiTheme="minorEastAsia" w:hAnsiTheme="minorEastAsia" w:eastAsiaTheme="minorEastAsia"/>
          <w:sz w:val="21"/>
        </w:rPr>
        <w:t>2.演示</w:t>
      </w:r>
    </w:p>
    <w:p w14:paraId="45A57876">
      <w:pPr>
        <w:spacing w:line="240" w:lineRule="auto"/>
        <w:ind w:firstLine="420" w:firstLineChars="200"/>
        <w:rPr>
          <w:rFonts w:asciiTheme="minorEastAsia" w:hAnsiTheme="minorEastAsia" w:eastAsiaTheme="minorEastAsia"/>
          <w:sz w:val="21"/>
        </w:rPr>
      </w:pPr>
      <w:r>
        <w:rPr>
          <w:rFonts w:hint="eastAsia" w:asciiTheme="minorEastAsia" w:hAnsiTheme="minorEastAsia" w:eastAsiaTheme="minorEastAsia"/>
          <w:sz w:val="21"/>
        </w:rPr>
        <w:t>若需要现场演示的，供应商应提前做好演示准备（包括演示设备）。</w:t>
      </w:r>
    </w:p>
    <w:p w14:paraId="780B2F3D">
      <w:pPr>
        <w:pStyle w:val="19"/>
        <w:spacing w:after="0" w:line="240" w:lineRule="auto"/>
        <w:ind w:firstLine="420" w:firstLineChars="200"/>
        <w:rPr>
          <w:rFonts w:asciiTheme="minorEastAsia" w:hAnsiTheme="minorEastAsia" w:eastAsiaTheme="minorEastAsia"/>
          <w:sz w:val="21"/>
        </w:rPr>
      </w:pPr>
      <w:r>
        <w:rPr>
          <w:rFonts w:hint="eastAsia" w:asciiTheme="minorEastAsia" w:hAnsiTheme="minorEastAsia" w:eastAsiaTheme="minorEastAsia"/>
          <w:sz w:val="21"/>
        </w:rPr>
        <w:t>3.其它。</w:t>
      </w:r>
      <w:r>
        <w:rPr>
          <w:rFonts w:asciiTheme="minorEastAsia" w:hAnsiTheme="minorEastAsia" w:eastAsiaTheme="minorEastAsia"/>
          <w:sz w:val="21"/>
        </w:rPr>
        <w:br w:type="page"/>
      </w:r>
      <w:bookmarkEnd w:id="49"/>
    </w:p>
    <w:p w14:paraId="60203856">
      <w:pPr>
        <w:pStyle w:val="158"/>
        <w:spacing w:line="240" w:lineRule="auto"/>
        <w:ind w:firstLine="0" w:firstLineChars="0"/>
        <w:jc w:val="left"/>
        <w:rPr>
          <w:b/>
          <w:sz w:val="21"/>
        </w:rPr>
      </w:pPr>
      <w:r>
        <w:rPr>
          <w:rFonts w:hint="eastAsia"/>
          <w:b/>
          <w:sz w:val="21"/>
        </w:rPr>
        <w:t>附表1：资格性、符合性审查表</w:t>
      </w:r>
    </w:p>
    <w:p w14:paraId="4F1E1AC6">
      <w:pPr>
        <w:spacing w:line="240" w:lineRule="auto"/>
        <w:rPr>
          <w:rFonts w:cs="宋体" w:asciiTheme="minorEastAsia" w:hAnsiTheme="minorEastAsia" w:eastAsiaTheme="minorEastAsia"/>
          <w:sz w:val="21"/>
        </w:rPr>
      </w:pPr>
      <w:r>
        <w:rPr>
          <w:rFonts w:hint="eastAsia" w:cs="宋体" w:asciiTheme="minorEastAsia" w:hAnsiTheme="minorEastAsia" w:eastAsiaTheme="minorEastAsia"/>
          <w:sz w:val="21"/>
        </w:rPr>
        <w:t>项目名称：互联网+智慧医疗康复服务采购项目</w:t>
      </w:r>
    </w:p>
    <w:p w14:paraId="50F60E79">
      <w:pPr>
        <w:spacing w:line="240" w:lineRule="auto"/>
        <w:rPr>
          <w:rFonts w:cs="宋体" w:asciiTheme="minorEastAsia" w:hAnsiTheme="minorEastAsia" w:eastAsiaTheme="minorEastAsia"/>
          <w:sz w:val="21"/>
        </w:rPr>
      </w:pPr>
      <w:r>
        <w:rPr>
          <w:rFonts w:hint="eastAsia" w:cs="宋体" w:asciiTheme="minorEastAsia" w:hAnsiTheme="minorEastAsia" w:eastAsiaTheme="minorEastAsia"/>
          <w:sz w:val="21"/>
        </w:rPr>
        <w:t>采购编号：</w:t>
      </w:r>
    </w:p>
    <w:tbl>
      <w:tblPr>
        <w:tblStyle w:val="49"/>
        <w:tblW w:w="926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57" w:type="dxa"/>
          <w:left w:w="57" w:type="dxa"/>
          <w:bottom w:w="57" w:type="dxa"/>
          <w:right w:w="57" w:type="dxa"/>
        </w:tblCellMar>
      </w:tblPr>
      <w:tblGrid>
        <w:gridCol w:w="619"/>
        <w:gridCol w:w="5925"/>
        <w:gridCol w:w="992"/>
        <w:gridCol w:w="993"/>
        <w:gridCol w:w="731"/>
      </w:tblGrid>
      <w:tr w14:paraId="5016790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0A960B0E">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序号</w:t>
            </w:r>
          </w:p>
        </w:tc>
        <w:tc>
          <w:tcPr>
            <w:tcW w:w="5925" w:type="dxa"/>
            <w:tcBorders>
              <w:left w:val="single" w:color="auto" w:sz="4" w:space="0"/>
            </w:tcBorders>
            <w:vAlign w:val="center"/>
          </w:tcPr>
          <w:p w14:paraId="3932DC6C">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审查内容</w:t>
            </w:r>
          </w:p>
        </w:tc>
        <w:tc>
          <w:tcPr>
            <w:tcW w:w="992" w:type="dxa"/>
            <w:tcMar>
              <w:top w:w="57" w:type="dxa"/>
              <w:left w:w="57" w:type="dxa"/>
              <w:bottom w:w="57" w:type="dxa"/>
              <w:right w:w="57" w:type="dxa"/>
            </w:tcMar>
            <w:vAlign w:val="center"/>
          </w:tcPr>
          <w:p w14:paraId="6F3EE7E2">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供应商1</w:t>
            </w:r>
          </w:p>
        </w:tc>
        <w:tc>
          <w:tcPr>
            <w:tcW w:w="993" w:type="dxa"/>
            <w:vAlign w:val="center"/>
          </w:tcPr>
          <w:p w14:paraId="5B52C256">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供应商2</w:t>
            </w:r>
          </w:p>
        </w:tc>
        <w:tc>
          <w:tcPr>
            <w:tcW w:w="731" w:type="dxa"/>
            <w:tcMar>
              <w:top w:w="57" w:type="dxa"/>
              <w:left w:w="57" w:type="dxa"/>
              <w:bottom w:w="57" w:type="dxa"/>
              <w:right w:w="57" w:type="dxa"/>
            </w:tcMar>
            <w:vAlign w:val="center"/>
          </w:tcPr>
          <w:p w14:paraId="10F63330">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w:t>
            </w:r>
          </w:p>
        </w:tc>
      </w:tr>
      <w:tr w14:paraId="61730D3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092DCB0D">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1</w:t>
            </w:r>
          </w:p>
        </w:tc>
        <w:tc>
          <w:tcPr>
            <w:tcW w:w="5925" w:type="dxa"/>
            <w:tcBorders>
              <w:left w:val="single" w:color="auto" w:sz="4" w:space="0"/>
            </w:tcBorders>
            <w:vAlign w:val="center"/>
          </w:tcPr>
          <w:p w14:paraId="3CD36C78">
            <w:pPr>
              <w:spacing w:line="240" w:lineRule="auto"/>
              <w:rPr>
                <w:rFonts w:cs="宋体" w:asciiTheme="minorEastAsia" w:hAnsiTheme="minorEastAsia" w:eastAsiaTheme="minorEastAsia"/>
                <w:sz w:val="21"/>
              </w:rPr>
            </w:pPr>
            <w:r>
              <w:rPr>
                <w:rFonts w:hint="eastAsia" w:asciiTheme="minorEastAsia" w:hAnsiTheme="minorEastAsia" w:eastAsiaTheme="minorEastAsia"/>
                <w:sz w:val="21"/>
              </w:rPr>
              <w:t>具有独立承担民事责任的能力。（提供在中华人民共和国境内注册的法人或其他组织的营业执照或事业单位法人证书或社会团体法人登记证书复印件，如供应商为自然人的提供自然人身份证明复印件；如国家另有规定的，则从其规定，以上内容须加盖供应商公章；分支机构投标（响应），须取得具有法人资格的总公司（总所）出具给分支机构的授权书，并提供总公司（总所）和分支机构的营业执照（执业许可证）复印件加盖供应商公章。已由总公司（总所）授权的，总公司（总所）取得的相关资质证书对分支机构有效，法律法规或者行业另有规定的除外）</w:t>
            </w:r>
          </w:p>
        </w:tc>
        <w:tc>
          <w:tcPr>
            <w:tcW w:w="992" w:type="dxa"/>
            <w:tcMar>
              <w:top w:w="57" w:type="dxa"/>
              <w:left w:w="57" w:type="dxa"/>
              <w:bottom w:w="57" w:type="dxa"/>
              <w:right w:w="57" w:type="dxa"/>
            </w:tcMar>
            <w:vAlign w:val="center"/>
          </w:tcPr>
          <w:p w14:paraId="15F4FAA8">
            <w:pPr>
              <w:spacing w:line="240" w:lineRule="auto"/>
              <w:rPr>
                <w:rFonts w:cs="宋体" w:asciiTheme="minorEastAsia" w:hAnsiTheme="minorEastAsia" w:eastAsiaTheme="minorEastAsia"/>
                <w:sz w:val="21"/>
              </w:rPr>
            </w:pPr>
          </w:p>
        </w:tc>
        <w:tc>
          <w:tcPr>
            <w:tcW w:w="993" w:type="dxa"/>
            <w:vAlign w:val="center"/>
          </w:tcPr>
          <w:p w14:paraId="7240C84F">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3A517144">
            <w:pPr>
              <w:spacing w:line="240" w:lineRule="auto"/>
              <w:rPr>
                <w:rFonts w:cs="宋体" w:asciiTheme="minorEastAsia" w:hAnsiTheme="minorEastAsia" w:eastAsiaTheme="minorEastAsia"/>
                <w:sz w:val="21"/>
              </w:rPr>
            </w:pPr>
          </w:p>
        </w:tc>
      </w:tr>
      <w:tr w14:paraId="5938AF8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15CE5305">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2</w:t>
            </w:r>
          </w:p>
        </w:tc>
        <w:tc>
          <w:tcPr>
            <w:tcW w:w="5925" w:type="dxa"/>
            <w:tcBorders>
              <w:left w:val="single" w:color="auto" w:sz="4" w:space="0"/>
            </w:tcBorders>
            <w:vAlign w:val="center"/>
          </w:tcPr>
          <w:p w14:paraId="2753931A">
            <w:pPr>
              <w:spacing w:line="240" w:lineRule="auto"/>
              <w:rPr>
                <w:rFonts w:asciiTheme="minorEastAsia" w:hAnsiTheme="minorEastAsia" w:eastAsiaTheme="minorEastAsia"/>
                <w:sz w:val="21"/>
                <w:szCs w:val="21"/>
              </w:rPr>
            </w:pPr>
            <w:r>
              <w:rPr>
                <w:rFonts w:hint="eastAsia" w:asciiTheme="minorEastAsia" w:hAnsiTheme="minorEastAsia" w:eastAsiaTheme="minorEastAsia"/>
                <w:sz w:val="21"/>
                <w:szCs w:val="21"/>
              </w:rPr>
              <w:t>具有良好的商业信誉和健全的财务会计制度。（响应文件中提供《资格条件承诺函》）</w:t>
            </w:r>
          </w:p>
        </w:tc>
        <w:tc>
          <w:tcPr>
            <w:tcW w:w="992" w:type="dxa"/>
            <w:tcMar>
              <w:top w:w="57" w:type="dxa"/>
              <w:left w:w="57" w:type="dxa"/>
              <w:bottom w:w="57" w:type="dxa"/>
              <w:right w:w="57" w:type="dxa"/>
            </w:tcMar>
            <w:vAlign w:val="center"/>
          </w:tcPr>
          <w:p w14:paraId="4C3F0D55">
            <w:pPr>
              <w:spacing w:line="240" w:lineRule="auto"/>
              <w:rPr>
                <w:rFonts w:cs="宋体" w:asciiTheme="minorEastAsia" w:hAnsiTheme="minorEastAsia" w:eastAsiaTheme="minorEastAsia"/>
                <w:sz w:val="21"/>
              </w:rPr>
            </w:pPr>
          </w:p>
        </w:tc>
        <w:tc>
          <w:tcPr>
            <w:tcW w:w="993" w:type="dxa"/>
            <w:vAlign w:val="center"/>
          </w:tcPr>
          <w:p w14:paraId="29EF5B42">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5E8CC399">
            <w:pPr>
              <w:spacing w:line="240" w:lineRule="auto"/>
              <w:rPr>
                <w:rFonts w:cs="宋体" w:asciiTheme="minorEastAsia" w:hAnsiTheme="minorEastAsia" w:eastAsiaTheme="minorEastAsia"/>
                <w:sz w:val="21"/>
              </w:rPr>
            </w:pPr>
          </w:p>
        </w:tc>
      </w:tr>
      <w:tr w14:paraId="62F5B43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6EB1C96B">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3</w:t>
            </w:r>
          </w:p>
        </w:tc>
        <w:tc>
          <w:tcPr>
            <w:tcW w:w="5925" w:type="dxa"/>
            <w:tcBorders>
              <w:left w:val="single" w:color="auto" w:sz="4" w:space="0"/>
            </w:tcBorders>
            <w:vAlign w:val="center"/>
          </w:tcPr>
          <w:p w14:paraId="3588FABE">
            <w:pPr>
              <w:spacing w:line="240" w:lineRule="auto"/>
              <w:rPr>
                <w:rFonts w:asciiTheme="minorEastAsia" w:hAnsiTheme="minorEastAsia" w:eastAsiaTheme="minorEastAsia"/>
                <w:sz w:val="21"/>
                <w:szCs w:val="21"/>
              </w:rPr>
            </w:pPr>
            <w:r>
              <w:rPr>
                <w:rFonts w:hint="eastAsia" w:asciiTheme="minorEastAsia" w:hAnsiTheme="minorEastAsia" w:eastAsiaTheme="minorEastAsia"/>
                <w:sz w:val="21"/>
                <w:szCs w:val="21"/>
              </w:rPr>
              <w:t>具有履行合同所必需的设备和专业技术能力。（响应文件中提供《资格条件承诺函》）</w:t>
            </w:r>
          </w:p>
        </w:tc>
        <w:tc>
          <w:tcPr>
            <w:tcW w:w="992" w:type="dxa"/>
            <w:tcMar>
              <w:top w:w="57" w:type="dxa"/>
              <w:left w:w="57" w:type="dxa"/>
              <w:bottom w:w="57" w:type="dxa"/>
              <w:right w:w="57" w:type="dxa"/>
            </w:tcMar>
            <w:vAlign w:val="center"/>
          </w:tcPr>
          <w:p w14:paraId="63082203">
            <w:pPr>
              <w:spacing w:line="240" w:lineRule="auto"/>
              <w:rPr>
                <w:rFonts w:cs="宋体" w:asciiTheme="minorEastAsia" w:hAnsiTheme="minorEastAsia" w:eastAsiaTheme="minorEastAsia"/>
                <w:sz w:val="21"/>
              </w:rPr>
            </w:pPr>
          </w:p>
        </w:tc>
        <w:tc>
          <w:tcPr>
            <w:tcW w:w="993" w:type="dxa"/>
            <w:vAlign w:val="center"/>
          </w:tcPr>
          <w:p w14:paraId="4A0DC8DF">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0DDFEF8D">
            <w:pPr>
              <w:spacing w:line="240" w:lineRule="auto"/>
              <w:rPr>
                <w:rFonts w:cs="宋体" w:asciiTheme="minorEastAsia" w:hAnsiTheme="minorEastAsia" w:eastAsiaTheme="minorEastAsia"/>
                <w:sz w:val="21"/>
              </w:rPr>
            </w:pPr>
          </w:p>
        </w:tc>
      </w:tr>
      <w:tr w14:paraId="6AE37C4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070F5A1B">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4</w:t>
            </w:r>
          </w:p>
        </w:tc>
        <w:tc>
          <w:tcPr>
            <w:tcW w:w="5925" w:type="dxa"/>
            <w:tcBorders>
              <w:left w:val="single" w:color="auto" w:sz="4" w:space="0"/>
            </w:tcBorders>
            <w:vAlign w:val="center"/>
          </w:tcPr>
          <w:p w14:paraId="73007328">
            <w:pPr>
              <w:spacing w:line="240" w:lineRule="auto"/>
              <w:rPr>
                <w:rFonts w:asciiTheme="minorEastAsia" w:hAnsiTheme="minorEastAsia" w:eastAsiaTheme="minorEastAsia"/>
                <w:sz w:val="21"/>
                <w:szCs w:val="21"/>
              </w:rPr>
            </w:pPr>
            <w:r>
              <w:rPr>
                <w:rFonts w:hint="eastAsia" w:asciiTheme="minorEastAsia" w:hAnsiTheme="minorEastAsia" w:eastAsiaTheme="minorEastAsia"/>
                <w:sz w:val="21"/>
                <w:szCs w:val="21"/>
              </w:rPr>
              <w:t>具有依法缴纳税收和社会保障资金的良好记录。（响应文件中提供《资格条件承诺函》）</w:t>
            </w:r>
          </w:p>
        </w:tc>
        <w:tc>
          <w:tcPr>
            <w:tcW w:w="992" w:type="dxa"/>
            <w:tcMar>
              <w:top w:w="57" w:type="dxa"/>
              <w:left w:w="57" w:type="dxa"/>
              <w:bottom w:w="57" w:type="dxa"/>
              <w:right w:w="57" w:type="dxa"/>
            </w:tcMar>
            <w:vAlign w:val="center"/>
          </w:tcPr>
          <w:p w14:paraId="734EABF5">
            <w:pPr>
              <w:spacing w:line="240" w:lineRule="auto"/>
              <w:rPr>
                <w:rFonts w:cs="宋体" w:asciiTheme="minorEastAsia" w:hAnsiTheme="minorEastAsia" w:eastAsiaTheme="minorEastAsia"/>
                <w:sz w:val="21"/>
              </w:rPr>
            </w:pPr>
          </w:p>
        </w:tc>
        <w:tc>
          <w:tcPr>
            <w:tcW w:w="993" w:type="dxa"/>
            <w:vAlign w:val="center"/>
          </w:tcPr>
          <w:p w14:paraId="2C27BB89">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0B522F0B">
            <w:pPr>
              <w:spacing w:line="240" w:lineRule="auto"/>
              <w:rPr>
                <w:rFonts w:cs="宋体" w:asciiTheme="minorEastAsia" w:hAnsiTheme="minorEastAsia" w:eastAsiaTheme="minorEastAsia"/>
                <w:sz w:val="21"/>
              </w:rPr>
            </w:pPr>
          </w:p>
        </w:tc>
      </w:tr>
      <w:tr w14:paraId="23C3282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3423B458">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5</w:t>
            </w:r>
          </w:p>
        </w:tc>
        <w:tc>
          <w:tcPr>
            <w:tcW w:w="5925" w:type="dxa"/>
            <w:tcBorders>
              <w:left w:val="single" w:color="auto" w:sz="4" w:space="0"/>
            </w:tcBorders>
            <w:vAlign w:val="center"/>
          </w:tcPr>
          <w:p w14:paraId="58CA53E2">
            <w:pPr>
              <w:spacing w:line="240" w:lineRule="auto"/>
              <w:rPr>
                <w:rFonts w:asciiTheme="minorEastAsia" w:hAnsiTheme="minorEastAsia" w:eastAsiaTheme="minorEastAsia"/>
                <w:sz w:val="21"/>
                <w:szCs w:val="21"/>
              </w:rPr>
            </w:pPr>
            <w:r>
              <w:rPr>
                <w:rFonts w:hint="eastAsia" w:asciiTheme="minorEastAsia" w:hAnsiTheme="minorEastAsia" w:eastAsiaTheme="minorEastAsia"/>
                <w:sz w:val="21"/>
                <w:szCs w:val="21"/>
              </w:rPr>
              <w:t>参加政府采购活动前三年内，在经营活动中没有重大违法记录。（响应文件中提供《资格条件承诺函》）</w:t>
            </w:r>
          </w:p>
        </w:tc>
        <w:tc>
          <w:tcPr>
            <w:tcW w:w="992" w:type="dxa"/>
            <w:tcMar>
              <w:top w:w="57" w:type="dxa"/>
              <w:left w:w="57" w:type="dxa"/>
              <w:bottom w:w="57" w:type="dxa"/>
              <w:right w:w="57" w:type="dxa"/>
            </w:tcMar>
            <w:vAlign w:val="center"/>
          </w:tcPr>
          <w:p w14:paraId="6500DC9E">
            <w:pPr>
              <w:spacing w:line="240" w:lineRule="auto"/>
              <w:rPr>
                <w:rFonts w:cs="宋体" w:asciiTheme="minorEastAsia" w:hAnsiTheme="minorEastAsia" w:eastAsiaTheme="minorEastAsia"/>
                <w:sz w:val="21"/>
              </w:rPr>
            </w:pPr>
          </w:p>
        </w:tc>
        <w:tc>
          <w:tcPr>
            <w:tcW w:w="993" w:type="dxa"/>
            <w:vAlign w:val="center"/>
          </w:tcPr>
          <w:p w14:paraId="6D1C793B">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7863B27C">
            <w:pPr>
              <w:spacing w:line="240" w:lineRule="auto"/>
              <w:rPr>
                <w:rFonts w:cs="宋体" w:asciiTheme="minorEastAsia" w:hAnsiTheme="minorEastAsia" w:eastAsiaTheme="minorEastAsia"/>
                <w:sz w:val="21"/>
              </w:rPr>
            </w:pPr>
          </w:p>
        </w:tc>
      </w:tr>
      <w:tr w14:paraId="5CF748E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10E8F3D5">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6</w:t>
            </w:r>
          </w:p>
        </w:tc>
        <w:tc>
          <w:tcPr>
            <w:tcW w:w="5925" w:type="dxa"/>
            <w:tcBorders>
              <w:left w:val="single" w:color="auto" w:sz="4" w:space="0"/>
            </w:tcBorders>
            <w:vAlign w:val="center"/>
          </w:tcPr>
          <w:p w14:paraId="53DEEFAB">
            <w:pPr>
              <w:spacing w:line="240" w:lineRule="auto"/>
              <w:rPr>
                <w:rFonts w:asciiTheme="minorEastAsia" w:hAnsiTheme="minorEastAsia" w:eastAsiaTheme="minorEastAsia"/>
                <w:sz w:val="21"/>
                <w:szCs w:val="21"/>
              </w:rPr>
            </w:pPr>
            <w:r>
              <w:rPr>
                <w:rFonts w:hint="eastAsia" w:asciiTheme="minorEastAsia" w:hAnsiTheme="minorEastAsia" w:eastAsiaTheme="minorEastAsia"/>
                <w:sz w:val="21"/>
                <w:szCs w:val="21"/>
              </w:rPr>
              <w:t>法律、行政法规规定的其他条件。（响应文件中提供供应商资格声明函）</w:t>
            </w:r>
          </w:p>
        </w:tc>
        <w:tc>
          <w:tcPr>
            <w:tcW w:w="992" w:type="dxa"/>
            <w:tcMar>
              <w:top w:w="57" w:type="dxa"/>
              <w:left w:w="57" w:type="dxa"/>
              <w:bottom w:w="57" w:type="dxa"/>
              <w:right w:w="57" w:type="dxa"/>
            </w:tcMar>
            <w:vAlign w:val="center"/>
          </w:tcPr>
          <w:p w14:paraId="2A9D634A">
            <w:pPr>
              <w:spacing w:line="240" w:lineRule="auto"/>
              <w:rPr>
                <w:rFonts w:cs="宋体" w:asciiTheme="minorEastAsia" w:hAnsiTheme="minorEastAsia" w:eastAsiaTheme="minorEastAsia"/>
                <w:sz w:val="21"/>
              </w:rPr>
            </w:pPr>
          </w:p>
        </w:tc>
        <w:tc>
          <w:tcPr>
            <w:tcW w:w="993" w:type="dxa"/>
            <w:vAlign w:val="center"/>
          </w:tcPr>
          <w:p w14:paraId="72F6E47F">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04A8DB72">
            <w:pPr>
              <w:spacing w:line="240" w:lineRule="auto"/>
              <w:rPr>
                <w:rFonts w:cs="宋体" w:asciiTheme="minorEastAsia" w:hAnsiTheme="minorEastAsia" w:eastAsiaTheme="minorEastAsia"/>
                <w:sz w:val="21"/>
              </w:rPr>
            </w:pPr>
          </w:p>
        </w:tc>
      </w:tr>
      <w:tr w14:paraId="68A49E7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15B4B15E">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7</w:t>
            </w:r>
          </w:p>
        </w:tc>
        <w:tc>
          <w:tcPr>
            <w:tcW w:w="5925" w:type="dxa"/>
            <w:tcBorders>
              <w:left w:val="single" w:color="auto" w:sz="4" w:space="0"/>
            </w:tcBorders>
            <w:vAlign w:val="center"/>
          </w:tcPr>
          <w:p w14:paraId="500528C2">
            <w:pPr>
              <w:spacing w:line="240" w:lineRule="auto"/>
              <w:rPr>
                <w:rFonts w:asciiTheme="minorEastAsia" w:hAnsiTheme="minorEastAsia" w:eastAsiaTheme="minorEastAsia"/>
                <w:sz w:val="21"/>
                <w:szCs w:val="21"/>
              </w:rPr>
            </w:pPr>
            <w:r>
              <w:rPr>
                <w:rFonts w:hint="eastAsia" w:ascii="宋体" w:hAnsi="宋体" w:cs="仿宋_GB2312"/>
                <w:sz w:val="21"/>
                <w:szCs w:val="21"/>
              </w:rPr>
              <w:t>单位负责人为同一人或者存在直接控股、 管理关系的不同供应商，不</w:t>
            </w:r>
            <w:r>
              <w:rPr>
                <w:rFonts w:hint="eastAsia" w:ascii="宋体" w:hAnsi="宋体" w:cs="宋体"/>
                <w:color w:val="000000"/>
                <w:sz w:val="21"/>
                <w:szCs w:val="21"/>
              </w:rPr>
              <w:t>得参加同一合同项下的政府采购活动</w:t>
            </w:r>
            <w:r>
              <w:rPr>
                <w:rFonts w:hint="eastAsia" w:ascii="宋体" w:hAnsi="宋体" w:cs="仿宋_GB2312"/>
                <w:sz w:val="21"/>
                <w:szCs w:val="21"/>
              </w:rPr>
              <w:t>。（响应文件中提供《资格声明函》）</w:t>
            </w:r>
          </w:p>
        </w:tc>
        <w:tc>
          <w:tcPr>
            <w:tcW w:w="992" w:type="dxa"/>
            <w:tcMar>
              <w:top w:w="57" w:type="dxa"/>
              <w:left w:w="57" w:type="dxa"/>
              <w:bottom w:w="57" w:type="dxa"/>
              <w:right w:w="57" w:type="dxa"/>
            </w:tcMar>
            <w:vAlign w:val="center"/>
          </w:tcPr>
          <w:p w14:paraId="70F96A7F">
            <w:pPr>
              <w:spacing w:line="240" w:lineRule="auto"/>
              <w:rPr>
                <w:rFonts w:cs="宋体" w:asciiTheme="minorEastAsia" w:hAnsiTheme="minorEastAsia" w:eastAsiaTheme="minorEastAsia"/>
                <w:sz w:val="21"/>
              </w:rPr>
            </w:pPr>
          </w:p>
        </w:tc>
        <w:tc>
          <w:tcPr>
            <w:tcW w:w="993" w:type="dxa"/>
            <w:vAlign w:val="center"/>
          </w:tcPr>
          <w:p w14:paraId="2B778A0A">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23F77DDF">
            <w:pPr>
              <w:spacing w:line="240" w:lineRule="auto"/>
              <w:rPr>
                <w:rFonts w:cs="宋体" w:asciiTheme="minorEastAsia" w:hAnsiTheme="minorEastAsia" w:eastAsiaTheme="minorEastAsia"/>
                <w:sz w:val="21"/>
              </w:rPr>
            </w:pPr>
          </w:p>
        </w:tc>
      </w:tr>
      <w:tr w14:paraId="2BCD42D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0E611062">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8</w:t>
            </w:r>
          </w:p>
        </w:tc>
        <w:tc>
          <w:tcPr>
            <w:tcW w:w="5925" w:type="dxa"/>
            <w:tcBorders>
              <w:left w:val="single" w:color="auto" w:sz="4" w:space="0"/>
            </w:tcBorders>
            <w:vAlign w:val="center"/>
          </w:tcPr>
          <w:p w14:paraId="3CBE3374">
            <w:pPr>
              <w:spacing w:line="240" w:lineRule="auto"/>
              <w:rPr>
                <w:rFonts w:asciiTheme="minorEastAsia" w:hAnsiTheme="minorEastAsia" w:eastAsiaTheme="minorEastAsia"/>
                <w:sz w:val="21"/>
                <w:szCs w:val="21"/>
              </w:rPr>
            </w:pPr>
            <w:r>
              <w:rPr>
                <w:rFonts w:hint="eastAsia" w:ascii="宋体" w:hAnsi="宋体" w:cs="仿宋_GB2312"/>
                <w:sz w:val="21"/>
                <w:szCs w:val="21"/>
              </w:rPr>
              <w:t>为本项目提供整体设计、 规范编制或者项目管理、 监理、 检测等服务的供应商，不得再参加</w:t>
            </w:r>
            <w:r>
              <w:rPr>
                <w:rFonts w:hint="eastAsia" w:ascii="宋体" w:hAnsi="宋体" w:cs="宋体"/>
                <w:color w:val="000000"/>
                <w:sz w:val="21"/>
                <w:szCs w:val="21"/>
              </w:rPr>
              <w:t>该采购项目同一合同项下的其他采购活动</w:t>
            </w:r>
            <w:r>
              <w:rPr>
                <w:rFonts w:hint="eastAsia" w:ascii="宋体" w:hAnsi="宋体" w:cs="仿宋_GB2312"/>
                <w:sz w:val="21"/>
                <w:szCs w:val="21"/>
              </w:rPr>
              <w:t>。（响应文件中提供《资格声明函》）</w:t>
            </w:r>
          </w:p>
        </w:tc>
        <w:tc>
          <w:tcPr>
            <w:tcW w:w="992" w:type="dxa"/>
            <w:tcMar>
              <w:top w:w="57" w:type="dxa"/>
              <w:left w:w="57" w:type="dxa"/>
              <w:bottom w:w="57" w:type="dxa"/>
              <w:right w:w="57" w:type="dxa"/>
            </w:tcMar>
            <w:vAlign w:val="center"/>
          </w:tcPr>
          <w:p w14:paraId="67C8B74A">
            <w:pPr>
              <w:spacing w:line="240" w:lineRule="auto"/>
              <w:rPr>
                <w:rFonts w:cs="宋体" w:asciiTheme="minorEastAsia" w:hAnsiTheme="minorEastAsia" w:eastAsiaTheme="minorEastAsia"/>
                <w:sz w:val="21"/>
              </w:rPr>
            </w:pPr>
          </w:p>
        </w:tc>
        <w:tc>
          <w:tcPr>
            <w:tcW w:w="993" w:type="dxa"/>
            <w:vAlign w:val="center"/>
          </w:tcPr>
          <w:p w14:paraId="1A2C7D08">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37C56C01">
            <w:pPr>
              <w:spacing w:line="240" w:lineRule="auto"/>
              <w:rPr>
                <w:rFonts w:cs="宋体" w:asciiTheme="minorEastAsia" w:hAnsiTheme="minorEastAsia" w:eastAsiaTheme="minorEastAsia"/>
                <w:sz w:val="21"/>
              </w:rPr>
            </w:pPr>
          </w:p>
        </w:tc>
      </w:tr>
      <w:tr w14:paraId="3B9B977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7C8B3D0D">
            <w:pPr>
              <w:spacing w:line="240" w:lineRule="auto"/>
              <w:jc w:val="center"/>
              <w:rPr>
                <w:rFonts w:cs="宋体" w:asciiTheme="minorEastAsia" w:hAnsiTheme="minorEastAsia" w:eastAsiaTheme="minorEastAsia"/>
                <w:sz w:val="21"/>
              </w:rPr>
            </w:pPr>
            <w:r>
              <w:rPr>
                <w:rFonts w:cs="宋体" w:asciiTheme="minorEastAsia" w:hAnsiTheme="minorEastAsia" w:eastAsiaTheme="minorEastAsia"/>
                <w:sz w:val="21"/>
              </w:rPr>
              <w:t>9</w:t>
            </w:r>
          </w:p>
        </w:tc>
        <w:tc>
          <w:tcPr>
            <w:tcW w:w="5925" w:type="dxa"/>
            <w:tcBorders>
              <w:left w:val="single" w:color="auto" w:sz="4" w:space="0"/>
            </w:tcBorders>
            <w:vAlign w:val="center"/>
          </w:tcPr>
          <w:p w14:paraId="04B205FA">
            <w:pPr>
              <w:spacing w:line="240" w:lineRule="auto"/>
              <w:rPr>
                <w:rFonts w:asciiTheme="minorEastAsia" w:hAnsiTheme="minorEastAsia" w:eastAsiaTheme="minorEastAsia"/>
                <w:sz w:val="21"/>
                <w:szCs w:val="21"/>
              </w:rPr>
            </w:pPr>
            <w:r>
              <w:rPr>
                <w:rFonts w:hint="eastAsia" w:ascii="宋体" w:hAnsi="宋体" w:cs="仿宋_GB2312"/>
                <w:sz w:val="21"/>
                <w:szCs w:val="21"/>
              </w:rPr>
              <w:t>供应商未被列入“信用中国”网站（www.creditchina.gov.cn）以下任意记录名单之一：</w:t>
            </w:r>
            <w:r>
              <w:rPr>
                <w:rFonts w:hint="eastAsia" w:ascii="宋体" w:hAnsi="宋体" w:cs="仿宋_GB2312"/>
                <w:b/>
                <w:sz w:val="21"/>
                <w:szCs w:val="21"/>
              </w:rPr>
              <w:t>①记录失信被执行人；②重大税收违法失信主体；③严重失信主体名单。</w:t>
            </w:r>
            <w:r>
              <w:rPr>
                <w:rFonts w:hint="eastAsia" w:ascii="宋体" w:hAnsi="宋体" w:cs="仿宋_GB2312"/>
                <w:sz w:val="21"/>
                <w:szCs w:val="21"/>
              </w:rPr>
              <w:t>同时，不处于中国政府采购网（www.ccgp.gov.cn）</w:t>
            </w:r>
            <w:r>
              <w:rPr>
                <w:rFonts w:hint="eastAsia" w:ascii="宋体" w:hAnsi="宋体" w:cs="仿宋_GB2312"/>
                <w:b/>
                <w:sz w:val="21"/>
                <w:szCs w:val="21"/>
              </w:rPr>
              <w:t>“政府采购严重违法失信行为信息记录”</w:t>
            </w:r>
            <w:r>
              <w:rPr>
                <w:rFonts w:hint="eastAsia" w:ascii="宋体" w:hAnsi="宋体" w:cs="仿宋_GB2312"/>
                <w:sz w:val="21"/>
                <w:szCs w:val="21"/>
              </w:rPr>
              <w:t>中的禁止参加政府采购活动期间。说明：①供应商的响应文件可不提供本项证明文件，由采购人于响应截止当日在“信用中国”网站（www.creditchina.gov.cn）及中国政府采购网（www.ccgp.gov.cn）查询结果为准，如在上述网站查询结果均显示没有相关记录，视为不存在上述不良信用记录。②采购人同时对信用信息查询记录和证据截图或下载存档。③供应商为分支机构的，同时对该分支机构所属总公司（总所）进行信用记录查询，该分支机构所属总公司（总所）存在不良信用记录的，视同供应商存在不良信用记录。④如相关失信记录已失效，响应文件中需提供相关证明资料。）</w:t>
            </w:r>
          </w:p>
        </w:tc>
        <w:tc>
          <w:tcPr>
            <w:tcW w:w="992" w:type="dxa"/>
            <w:tcMar>
              <w:top w:w="57" w:type="dxa"/>
              <w:left w:w="57" w:type="dxa"/>
              <w:bottom w:w="57" w:type="dxa"/>
              <w:right w:w="57" w:type="dxa"/>
            </w:tcMar>
            <w:vAlign w:val="center"/>
          </w:tcPr>
          <w:p w14:paraId="3C9BEAD0">
            <w:pPr>
              <w:spacing w:line="240" w:lineRule="auto"/>
              <w:rPr>
                <w:rFonts w:cs="宋体" w:asciiTheme="minorEastAsia" w:hAnsiTheme="minorEastAsia" w:eastAsiaTheme="minorEastAsia"/>
                <w:sz w:val="21"/>
              </w:rPr>
            </w:pPr>
          </w:p>
        </w:tc>
        <w:tc>
          <w:tcPr>
            <w:tcW w:w="993" w:type="dxa"/>
            <w:vAlign w:val="center"/>
          </w:tcPr>
          <w:p w14:paraId="448C00BC">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4A04F799">
            <w:pPr>
              <w:spacing w:line="240" w:lineRule="auto"/>
              <w:rPr>
                <w:rFonts w:cs="宋体" w:asciiTheme="minorEastAsia" w:hAnsiTheme="minorEastAsia" w:eastAsiaTheme="minorEastAsia"/>
                <w:sz w:val="21"/>
              </w:rPr>
            </w:pPr>
          </w:p>
        </w:tc>
      </w:tr>
      <w:tr w14:paraId="43DD703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5B0EF690">
            <w:pPr>
              <w:spacing w:line="240" w:lineRule="auto"/>
              <w:jc w:val="center"/>
              <w:rPr>
                <w:rFonts w:cs="宋体" w:asciiTheme="minorEastAsia" w:hAnsiTheme="minorEastAsia" w:eastAsiaTheme="minorEastAsia"/>
                <w:sz w:val="21"/>
              </w:rPr>
            </w:pPr>
            <w:r>
              <w:rPr>
                <w:rFonts w:cs="宋体" w:asciiTheme="minorEastAsia" w:hAnsiTheme="minorEastAsia" w:eastAsiaTheme="minorEastAsia"/>
                <w:sz w:val="21"/>
              </w:rPr>
              <w:t>10</w:t>
            </w:r>
          </w:p>
        </w:tc>
        <w:tc>
          <w:tcPr>
            <w:tcW w:w="5925" w:type="dxa"/>
            <w:tcBorders>
              <w:left w:val="single" w:color="auto" w:sz="4" w:space="0"/>
            </w:tcBorders>
            <w:vAlign w:val="center"/>
          </w:tcPr>
          <w:p w14:paraId="6815EAF2">
            <w:pPr>
              <w:spacing w:line="240" w:lineRule="auto"/>
              <w:rPr>
                <w:rFonts w:asciiTheme="minorEastAsia" w:hAnsiTheme="minorEastAsia" w:eastAsiaTheme="minorEastAsia"/>
                <w:sz w:val="21"/>
                <w:szCs w:val="21"/>
              </w:rPr>
            </w:pPr>
            <w:r>
              <w:rPr>
                <w:rFonts w:hint="eastAsia" w:ascii="宋体" w:hAnsi="宋体" w:cs="仿宋_GB2312"/>
                <w:sz w:val="21"/>
                <w:szCs w:val="21"/>
              </w:rPr>
              <w:t>落实政府采购政策需满足的资格要求：无</w:t>
            </w:r>
          </w:p>
        </w:tc>
        <w:tc>
          <w:tcPr>
            <w:tcW w:w="992" w:type="dxa"/>
            <w:tcMar>
              <w:top w:w="57" w:type="dxa"/>
              <w:left w:w="57" w:type="dxa"/>
              <w:bottom w:w="57" w:type="dxa"/>
              <w:right w:w="57" w:type="dxa"/>
            </w:tcMar>
            <w:vAlign w:val="center"/>
          </w:tcPr>
          <w:p w14:paraId="2BE330B0">
            <w:pPr>
              <w:spacing w:line="240" w:lineRule="auto"/>
              <w:rPr>
                <w:rFonts w:cs="宋体" w:asciiTheme="minorEastAsia" w:hAnsiTheme="minorEastAsia" w:eastAsiaTheme="minorEastAsia"/>
                <w:sz w:val="21"/>
              </w:rPr>
            </w:pPr>
          </w:p>
        </w:tc>
        <w:tc>
          <w:tcPr>
            <w:tcW w:w="993" w:type="dxa"/>
            <w:vAlign w:val="center"/>
          </w:tcPr>
          <w:p w14:paraId="45CFA38F">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49C273B3">
            <w:pPr>
              <w:spacing w:line="240" w:lineRule="auto"/>
              <w:rPr>
                <w:rFonts w:cs="宋体" w:asciiTheme="minorEastAsia" w:hAnsiTheme="minorEastAsia" w:eastAsiaTheme="minorEastAsia"/>
                <w:sz w:val="21"/>
              </w:rPr>
            </w:pPr>
          </w:p>
        </w:tc>
      </w:tr>
      <w:tr w14:paraId="45FAB11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212603A9">
            <w:pPr>
              <w:spacing w:line="240" w:lineRule="auto"/>
              <w:jc w:val="center"/>
              <w:rPr>
                <w:rFonts w:cs="宋体" w:asciiTheme="minorEastAsia" w:hAnsiTheme="minorEastAsia" w:eastAsiaTheme="minorEastAsia"/>
                <w:sz w:val="21"/>
              </w:rPr>
            </w:pPr>
            <w:r>
              <w:rPr>
                <w:rFonts w:cs="宋体" w:asciiTheme="minorEastAsia" w:hAnsiTheme="minorEastAsia" w:eastAsiaTheme="minorEastAsia"/>
                <w:sz w:val="21"/>
              </w:rPr>
              <w:t>11</w:t>
            </w:r>
          </w:p>
        </w:tc>
        <w:tc>
          <w:tcPr>
            <w:tcW w:w="5925" w:type="dxa"/>
            <w:tcBorders>
              <w:left w:val="single" w:color="auto" w:sz="4" w:space="0"/>
            </w:tcBorders>
            <w:vAlign w:val="center"/>
          </w:tcPr>
          <w:p w14:paraId="4A672789">
            <w:pPr>
              <w:spacing w:line="240" w:lineRule="auto"/>
              <w:rPr>
                <w:rFonts w:ascii="宋体" w:hAnsi="宋体" w:cs="仿宋_GB2312"/>
                <w:sz w:val="21"/>
                <w:szCs w:val="21"/>
              </w:rPr>
            </w:pPr>
            <w:r>
              <w:rPr>
                <w:rFonts w:hint="eastAsia" w:ascii="宋体" w:hAnsi="宋体" w:cs="仿宋_GB2312"/>
                <w:sz w:val="21"/>
                <w:szCs w:val="21"/>
              </w:rPr>
              <w:t>本项目的特定资格要求：</w:t>
            </w:r>
            <w:r>
              <w:rPr>
                <w:rFonts w:ascii="宋体" w:hAnsi="宋体" w:cs="仿宋_GB2312"/>
                <w:sz w:val="21"/>
                <w:szCs w:val="21"/>
              </w:rPr>
              <w:t>1）具有相应的医疗器械经营许可证（备案）证明或《医疗器械生产企业许可证》。2）医疗器械（第一类医疗器械除外）须提供《医疗器械注册证》。</w:t>
            </w:r>
          </w:p>
        </w:tc>
        <w:tc>
          <w:tcPr>
            <w:tcW w:w="992" w:type="dxa"/>
            <w:tcMar>
              <w:top w:w="57" w:type="dxa"/>
              <w:left w:w="57" w:type="dxa"/>
              <w:bottom w:w="57" w:type="dxa"/>
              <w:right w:w="57" w:type="dxa"/>
            </w:tcMar>
            <w:vAlign w:val="center"/>
          </w:tcPr>
          <w:p w14:paraId="726494FF">
            <w:pPr>
              <w:spacing w:line="240" w:lineRule="auto"/>
              <w:rPr>
                <w:rFonts w:cs="宋体" w:asciiTheme="minorEastAsia" w:hAnsiTheme="minorEastAsia" w:eastAsiaTheme="minorEastAsia"/>
                <w:sz w:val="21"/>
              </w:rPr>
            </w:pPr>
          </w:p>
        </w:tc>
        <w:tc>
          <w:tcPr>
            <w:tcW w:w="993" w:type="dxa"/>
            <w:vAlign w:val="center"/>
          </w:tcPr>
          <w:p w14:paraId="17B4FFDD">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15C87344">
            <w:pPr>
              <w:spacing w:line="240" w:lineRule="auto"/>
              <w:rPr>
                <w:rFonts w:cs="宋体" w:asciiTheme="minorEastAsia" w:hAnsiTheme="minorEastAsia" w:eastAsiaTheme="minorEastAsia"/>
                <w:sz w:val="21"/>
              </w:rPr>
            </w:pPr>
          </w:p>
        </w:tc>
      </w:tr>
      <w:tr w14:paraId="2CF6D5F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3D68EB2B">
            <w:pPr>
              <w:spacing w:line="240" w:lineRule="auto"/>
              <w:jc w:val="center"/>
              <w:rPr>
                <w:rFonts w:cs="宋体" w:asciiTheme="minorEastAsia" w:hAnsiTheme="minorEastAsia" w:eastAsiaTheme="minorEastAsia"/>
                <w:sz w:val="21"/>
              </w:rPr>
            </w:pPr>
            <w:r>
              <w:rPr>
                <w:rFonts w:cs="宋体" w:asciiTheme="minorEastAsia" w:hAnsiTheme="minorEastAsia" w:eastAsiaTheme="minorEastAsia"/>
                <w:sz w:val="21"/>
              </w:rPr>
              <w:t>12</w:t>
            </w:r>
          </w:p>
        </w:tc>
        <w:tc>
          <w:tcPr>
            <w:tcW w:w="5925" w:type="dxa"/>
            <w:tcBorders>
              <w:left w:val="single" w:color="auto" w:sz="4" w:space="0"/>
            </w:tcBorders>
            <w:vAlign w:val="center"/>
          </w:tcPr>
          <w:p w14:paraId="7D12975A">
            <w:pPr>
              <w:spacing w:line="240" w:lineRule="auto"/>
              <w:rPr>
                <w:rFonts w:asciiTheme="minorEastAsia" w:hAnsiTheme="minorEastAsia" w:eastAsiaTheme="minorEastAsia"/>
                <w:sz w:val="21"/>
                <w:szCs w:val="21"/>
              </w:rPr>
            </w:pPr>
            <w:r>
              <w:rPr>
                <w:rFonts w:hint="eastAsia" w:ascii="宋体" w:hAnsi="宋体"/>
                <w:sz w:val="21"/>
                <w:szCs w:val="21"/>
              </w:rPr>
              <w:t>响应报价满足采购文件要求</w:t>
            </w:r>
          </w:p>
        </w:tc>
        <w:tc>
          <w:tcPr>
            <w:tcW w:w="992" w:type="dxa"/>
            <w:tcMar>
              <w:top w:w="57" w:type="dxa"/>
              <w:left w:w="57" w:type="dxa"/>
              <w:bottom w:w="57" w:type="dxa"/>
              <w:right w:w="57" w:type="dxa"/>
            </w:tcMar>
            <w:vAlign w:val="center"/>
          </w:tcPr>
          <w:p w14:paraId="4D454384">
            <w:pPr>
              <w:spacing w:line="240" w:lineRule="auto"/>
              <w:rPr>
                <w:rFonts w:cs="宋体" w:asciiTheme="minorEastAsia" w:hAnsiTheme="minorEastAsia" w:eastAsiaTheme="minorEastAsia"/>
                <w:sz w:val="21"/>
              </w:rPr>
            </w:pPr>
          </w:p>
        </w:tc>
        <w:tc>
          <w:tcPr>
            <w:tcW w:w="993" w:type="dxa"/>
            <w:vAlign w:val="center"/>
          </w:tcPr>
          <w:p w14:paraId="753C077A">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1AF7BC13">
            <w:pPr>
              <w:spacing w:line="240" w:lineRule="auto"/>
              <w:rPr>
                <w:rFonts w:cs="宋体" w:asciiTheme="minorEastAsia" w:hAnsiTheme="minorEastAsia" w:eastAsiaTheme="minorEastAsia"/>
                <w:sz w:val="21"/>
              </w:rPr>
            </w:pPr>
          </w:p>
        </w:tc>
      </w:tr>
      <w:tr w14:paraId="7389F4C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147BD70D">
            <w:pPr>
              <w:spacing w:line="240" w:lineRule="auto"/>
              <w:jc w:val="center"/>
              <w:rPr>
                <w:rFonts w:cs="宋体" w:asciiTheme="minorEastAsia" w:hAnsiTheme="minorEastAsia" w:eastAsiaTheme="minorEastAsia"/>
                <w:sz w:val="21"/>
              </w:rPr>
            </w:pPr>
            <w:r>
              <w:rPr>
                <w:rFonts w:cs="宋体" w:asciiTheme="minorEastAsia" w:hAnsiTheme="minorEastAsia" w:eastAsiaTheme="minorEastAsia"/>
                <w:sz w:val="21"/>
              </w:rPr>
              <w:t>13</w:t>
            </w:r>
          </w:p>
        </w:tc>
        <w:tc>
          <w:tcPr>
            <w:tcW w:w="5925" w:type="dxa"/>
            <w:tcBorders>
              <w:left w:val="single" w:color="auto" w:sz="4" w:space="0"/>
            </w:tcBorders>
            <w:vAlign w:val="center"/>
          </w:tcPr>
          <w:p w14:paraId="6DF5D188">
            <w:pPr>
              <w:spacing w:line="240" w:lineRule="auto"/>
              <w:rPr>
                <w:rFonts w:asciiTheme="minorEastAsia" w:hAnsiTheme="minorEastAsia" w:eastAsiaTheme="minorEastAsia"/>
                <w:sz w:val="21"/>
                <w:szCs w:val="21"/>
              </w:rPr>
            </w:pPr>
            <w:r>
              <w:rPr>
                <w:rFonts w:hint="eastAsia" w:ascii="宋体" w:hAnsi="宋体"/>
                <w:sz w:val="21"/>
                <w:szCs w:val="21"/>
              </w:rPr>
              <w:t>按照采购文件规定加盖公章和签署</w:t>
            </w:r>
          </w:p>
        </w:tc>
        <w:tc>
          <w:tcPr>
            <w:tcW w:w="992" w:type="dxa"/>
            <w:tcMar>
              <w:top w:w="57" w:type="dxa"/>
              <w:left w:w="57" w:type="dxa"/>
              <w:bottom w:w="57" w:type="dxa"/>
              <w:right w:w="57" w:type="dxa"/>
            </w:tcMar>
            <w:vAlign w:val="center"/>
          </w:tcPr>
          <w:p w14:paraId="0A743702">
            <w:pPr>
              <w:spacing w:line="240" w:lineRule="auto"/>
              <w:rPr>
                <w:rFonts w:cs="宋体" w:asciiTheme="minorEastAsia" w:hAnsiTheme="minorEastAsia" w:eastAsiaTheme="minorEastAsia"/>
                <w:sz w:val="21"/>
              </w:rPr>
            </w:pPr>
          </w:p>
        </w:tc>
        <w:tc>
          <w:tcPr>
            <w:tcW w:w="993" w:type="dxa"/>
            <w:vAlign w:val="center"/>
          </w:tcPr>
          <w:p w14:paraId="276F1115">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6AEF25CC">
            <w:pPr>
              <w:spacing w:line="240" w:lineRule="auto"/>
              <w:rPr>
                <w:rFonts w:cs="宋体" w:asciiTheme="minorEastAsia" w:hAnsiTheme="minorEastAsia" w:eastAsiaTheme="minorEastAsia"/>
                <w:sz w:val="21"/>
              </w:rPr>
            </w:pPr>
          </w:p>
        </w:tc>
      </w:tr>
      <w:tr w14:paraId="18DBD78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0E803EE7">
            <w:pPr>
              <w:spacing w:line="240" w:lineRule="auto"/>
              <w:jc w:val="center"/>
              <w:rPr>
                <w:rFonts w:cs="宋体" w:asciiTheme="minorEastAsia" w:hAnsiTheme="minorEastAsia" w:eastAsiaTheme="minorEastAsia"/>
                <w:sz w:val="21"/>
              </w:rPr>
            </w:pPr>
            <w:r>
              <w:rPr>
                <w:rFonts w:cs="宋体" w:asciiTheme="minorEastAsia" w:hAnsiTheme="minorEastAsia" w:eastAsiaTheme="minorEastAsia"/>
                <w:sz w:val="21"/>
              </w:rPr>
              <w:t>14</w:t>
            </w:r>
          </w:p>
        </w:tc>
        <w:tc>
          <w:tcPr>
            <w:tcW w:w="5925" w:type="dxa"/>
            <w:tcBorders>
              <w:left w:val="single" w:color="auto" w:sz="4" w:space="0"/>
            </w:tcBorders>
            <w:vAlign w:val="center"/>
          </w:tcPr>
          <w:p w14:paraId="68F9D7D7">
            <w:pPr>
              <w:spacing w:line="240" w:lineRule="auto"/>
              <w:rPr>
                <w:rFonts w:asciiTheme="minorEastAsia" w:hAnsiTheme="minorEastAsia" w:eastAsiaTheme="minorEastAsia"/>
                <w:sz w:val="21"/>
                <w:szCs w:val="21"/>
              </w:rPr>
            </w:pPr>
            <w:r>
              <w:rPr>
                <w:rFonts w:hint="eastAsia" w:ascii="宋体" w:hAnsi="宋体"/>
                <w:sz w:val="21"/>
                <w:szCs w:val="21"/>
              </w:rPr>
              <w:t>按照采购文件规定提供有效的法定代表人/负责人/自然人资格证明书及授权委托书</w:t>
            </w:r>
          </w:p>
        </w:tc>
        <w:tc>
          <w:tcPr>
            <w:tcW w:w="992" w:type="dxa"/>
            <w:tcMar>
              <w:top w:w="57" w:type="dxa"/>
              <w:left w:w="57" w:type="dxa"/>
              <w:bottom w:w="57" w:type="dxa"/>
              <w:right w:w="57" w:type="dxa"/>
            </w:tcMar>
            <w:vAlign w:val="center"/>
          </w:tcPr>
          <w:p w14:paraId="53DA4E96">
            <w:pPr>
              <w:spacing w:line="240" w:lineRule="auto"/>
              <w:rPr>
                <w:rFonts w:cs="宋体" w:asciiTheme="minorEastAsia" w:hAnsiTheme="minorEastAsia" w:eastAsiaTheme="minorEastAsia"/>
                <w:sz w:val="21"/>
              </w:rPr>
            </w:pPr>
          </w:p>
        </w:tc>
        <w:tc>
          <w:tcPr>
            <w:tcW w:w="993" w:type="dxa"/>
            <w:vAlign w:val="center"/>
          </w:tcPr>
          <w:p w14:paraId="7905B784">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6B5E39C9">
            <w:pPr>
              <w:spacing w:line="240" w:lineRule="auto"/>
              <w:rPr>
                <w:rFonts w:cs="宋体" w:asciiTheme="minorEastAsia" w:hAnsiTheme="minorEastAsia" w:eastAsiaTheme="minorEastAsia"/>
                <w:sz w:val="21"/>
              </w:rPr>
            </w:pPr>
          </w:p>
        </w:tc>
      </w:tr>
      <w:tr w14:paraId="0DF6177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05526B55">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15</w:t>
            </w:r>
          </w:p>
        </w:tc>
        <w:tc>
          <w:tcPr>
            <w:tcW w:w="5925" w:type="dxa"/>
            <w:tcBorders>
              <w:left w:val="single" w:color="auto" w:sz="4" w:space="0"/>
            </w:tcBorders>
            <w:vAlign w:val="center"/>
          </w:tcPr>
          <w:p w14:paraId="45EC611D">
            <w:pPr>
              <w:spacing w:line="240" w:lineRule="auto"/>
              <w:rPr>
                <w:rFonts w:asciiTheme="minorEastAsia" w:hAnsiTheme="minorEastAsia" w:eastAsiaTheme="minorEastAsia"/>
                <w:sz w:val="21"/>
                <w:szCs w:val="21"/>
              </w:rPr>
            </w:pPr>
            <w:r>
              <w:rPr>
                <w:rFonts w:hint="eastAsia" w:ascii="宋体" w:hAnsi="宋体"/>
                <w:sz w:val="21"/>
                <w:szCs w:val="21"/>
              </w:rPr>
              <w:t>响应文件完全响应采购文件的实质性条款（即标注★号条款，</w:t>
            </w:r>
            <w:r>
              <w:rPr>
                <w:rFonts w:hint="eastAsia" w:ascii="宋体" w:hAnsi="宋体"/>
                <w:b/>
                <w:sz w:val="21"/>
                <w:szCs w:val="21"/>
              </w:rPr>
              <w:t>如有</w:t>
            </w:r>
            <w:r>
              <w:rPr>
                <w:rFonts w:hint="eastAsia" w:ascii="宋体" w:hAnsi="宋体"/>
                <w:sz w:val="21"/>
                <w:szCs w:val="21"/>
              </w:rPr>
              <w:t>）</w:t>
            </w:r>
          </w:p>
        </w:tc>
        <w:tc>
          <w:tcPr>
            <w:tcW w:w="992" w:type="dxa"/>
            <w:tcMar>
              <w:top w:w="57" w:type="dxa"/>
              <w:left w:w="57" w:type="dxa"/>
              <w:bottom w:w="57" w:type="dxa"/>
              <w:right w:w="57" w:type="dxa"/>
            </w:tcMar>
            <w:vAlign w:val="center"/>
          </w:tcPr>
          <w:p w14:paraId="18566915">
            <w:pPr>
              <w:spacing w:line="240" w:lineRule="auto"/>
              <w:rPr>
                <w:rFonts w:cs="宋体" w:asciiTheme="minorEastAsia" w:hAnsiTheme="minorEastAsia" w:eastAsiaTheme="minorEastAsia"/>
                <w:sz w:val="21"/>
              </w:rPr>
            </w:pPr>
          </w:p>
        </w:tc>
        <w:tc>
          <w:tcPr>
            <w:tcW w:w="993" w:type="dxa"/>
            <w:vAlign w:val="center"/>
          </w:tcPr>
          <w:p w14:paraId="460A1269">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0B712070">
            <w:pPr>
              <w:spacing w:line="240" w:lineRule="auto"/>
              <w:rPr>
                <w:rFonts w:cs="宋体" w:asciiTheme="minorEastAsia" w:hAnsiTheme="minorEastAsia" w:eastAsiaTheme="minorEastAsia"/>
                <w:sz w:val="21"/>
              </w:rPr>
            </w:pPr>
          </w:p>
        </w:tc>
      </w:tr>
      <w:tr w14:paraId="7002E5B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6ECCFA63">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16</w:t>
            </w:r>
          </w:p>
        </w:tc>
        <w:tc>
          <w:tcPr>
            <w:tcW w:w="5925" w:type="dxa"/>
            <w:tcBorders>
              <w:left w:val="single" w:color="auto" w:sz="4" w:space="0"/>
            </w:tcBorders>
            <w:vAlign w:val="center"/>
          </w:tcPr>
          <w:p w14:paraId="48AEA851">
            <w:pPr>
              <w:spacing w:line="240" w:lineRule="auto"/>
              <w:rPr>
                <w:rFonts w:asciiTheme="minorEastAsia" w:hAnsiTheme="minorEastAsia" w:eastAsiaTheme="minorEastAsia"/>
                <w:sz w:val="21"/>
                <w:szCs w:val="21"/>
              </w:rPr>
            </w:pPr>
            <w:r>
              <w:rPr>
                <w:rFonts w:hint="eastAsia" w:ascii="宋体" w:hAnsi="宋体"/>
                <w:sz w:val="21"/>
                <w:szCs w:val="21"/>
              </w:rPr>
              <w:t>响应文件没有采购文件中规定的其他无效响应条款的</w:t>
            </w:r>
            <w:r>
              <w:rPr>
                <w:rFonts w:hint="eastAsia" w:ascii="宋体" w:hAnsi="宋体"/>
                <w:b/>
                <w:sz w:val="21"/>
                <w:szCs w:val="21"/>
              </w:rPr>
              <w:t>（采购文件规定的响应无效情形详见《第三章 评审方法和标准》</w:t>
            </w:r>
            <w:r>
              <w:rPr>
                <w:rFonts w:ascii="宋体" w:hAnsi="宋体"/>
                <w:b/>
                <w:sz w:val="21"/>
                <w:szCs w:val="21"/>
              </w:rPr>
              <w:t>二、评审注意事项</w:t>
            </w:r>
            <w:r>
              <w:rPr>
                <w:rFonts w:hint="eastAsia" w:ascii="宋体" w:hAnsi="宋体"/>
                <w:b/>
                <w:sz w:val="21"/>
                <w:szCs w:val="21"/>
              </w:rPr>
              <w:t>）</w:t>
            </w:r>
          </w:p>
        </w:tc>
        <w:tc>
          <w:tcPr>
            <w:tcW w:w="992" w:type="dxa"/>
            <w:tcMar>
              <w:top w:w="57" w:type="dxa"/>
              <w:left w:w="57" w:type="dxa"/>
              <w:bottom w:w="57" w:type="dxa"/>
              <w:right w:w="57" w:type="dxa"/>
            </w:tcMar>
            <w:vAlign w:val="center"/>
          </w:tcPr>
          <w:p w14:paraId="6F7C0B1B">
            <w:pPr>
              <w:spacing w:line="240" w:lineRule="auto"/>
              <w:rPr>
                <w:rFonts w:cs="宋体" w:asciiTheme="minorEastAsia" w:hAnsiTheme="minorEastAsia" w:eastAsiaTheme="minorEastAsia"/>
                <w:sz w:val="21"/>
              </w:rPr>
            </w:pPr>
          </w:p>
        </w:tc>
        <w:tc>
          <w:tcPr>
            <w:tcW w:w="993" w:type="dxa"/>
            <w:vAlign w:val="center"/>
          </w:tcPr>
          <w:p w14:paraId="04C3094B">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494826BC">
            <w:pPr>
              <w:spacing w:line="240" w:lineRule="auto"/>
              <w:rPr>
                <w:rFonts w:cs="宋体" w:asciiTheme="minorEastAsia" w:hAnsiTheme="minorEastAsia" w:eastAsiaTheme="minorEastAsia"/>
                <w:sz w:val="21"/>
              </w:rPr>
            </w:pPr>
          </w:p>
        </w:tc>
      </w:tr>
      <w:tr w14:paraId="00ABA10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544" w:type="dxa"/>
            <w:gridSpan w:val="2"/>
            <w:tcMar>
              <w:top w:w="57" w:type="dxa"/>
              <w:left w:w="57" w:type="dxa"/>
              <w:bottom w:w="57" w:type="dxa"/>
              <w:right w:w="57" w:type="dxa"/>
            </w:tcMar>
            <w:vAlign w:val="center"/>
          </w:tcPr>
          <w:p w14:paraId="44E7DAC3">
            <w:pPr>
              <w:spacing w:line="240" w:lineRule="auto"/>
              <w:jc w:val="center"/>
              <w:rPr>
                <w:rFonts w:asciiTheme="minorEastAsia" w:hAnsiTheme="minorEastAsia" w:eastAsiaTheme="minorEastAsia"/>
                <w:sz w:val="21"/>
              </w:rPr>
            </w:pPr>
            <w:r>
              <w:rPr>
                <w:rFonts w:hint="eastAsia" w:asciiTheme="minorEastAsia" w:hAnsiTheme="minorEastAsia" w:eastAsiaTheme="minorEastAsia"/>
                <w:sz w:val="21"/>
              </w:rPr>
              <w:t>结论</w:t>
            </w:r>
          </w:p>
        </w:tc>
        <w:tc>
          <w:tcPr>
            <w:tcW w:w="992" w:type="dxa"/>
            <w:tcMar>
              <w:top w:w="57" w:type="dxa"/>
              <w:left w:w="57" w:type="dxa"/>
              <w:bottom w:w="57" w:type="dxa"/>
              <w:right w:w="57" w:type="dxa"/>
            </w:tcMar>
            <w:vAlign w:val="center"/>
          </w:tcPr>
          <w:p w14:paraId="0DC055B1">
            <w:pPr>
              <w:spacing w:line="240" w:lineRule="auto"/>
              <w:rPr>
                <w:rFonts w:cs="宋体" w:asciiTheme="minorEastAsia" w:hAnsiTheme="minorEastAsia" w:eastAsiaTheme="minorEastAsia"/>
                <w:sz w:val="21"/>
              </w:rPr>
            </w:pPr>
          </w:p>
        </w:tc>
        <w:tc>
          <w:tcPr>
            <w:tcW w:w="993" w:type="dxa"/>
            <w:vAlign w:val="center"/>
          </w:tcPr>
          <w:p w14:paraId="26A41B87">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00C0D4AD">
            <w:pPr>
              <w:spacing w:line="240" w:lineRule="auto"/>
              <w:rPr>
                <w:rFonts w:cs="宋体" w:asciiTheme="minorEastAsia" w:hAnsiTheme="minorEastAsia" w:eastAsiaTheme="minorEastAsia"/>
                <w:sz w:val="21"/>
              </w:rPr>
            </w:pPr>
          </w:p>
        </w:tc>
      </w:tr>
      <w:tr w14:paraId="0DBAD99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544" w:type="dxa"/>
            <w:gridSpan w:val="2"/>
            <w:tcMar>
              <w:top w:w="57" w:type="dxa"/>
              <w:left w:w="57" w:type="dxa"/>
              <w:bottom w:w="57" w:type="dxa"/>
              <w:right w:w="57" w:type="dxa"/>
            </w:tcMar>
            <w:vAlign w:val="center"/>
          </w:tcPr>
          <w:p w14:paraId="534D5B84">
            <w:pPr>
              <w:spacing w:line="240" w:lineRule="auto"/>
              <w:jc w:val="center"/>
              <w:rPr>
                <w:rFonts w:asciiTheme="minorEastAsia" w:hAnsiTheme="minorEastAsia" w:eastAsiaTheme="minorEastAsia"/>
                <w:sz w:val="21"/>
              </w:rPr>
            </w:pPr>
            <w:r>
              <w:rPr>
                <w:rFonts w:hint="eastAsia" w:asciiTheme="minorEastAsia" w:hAnsiTheme="minorEastAsia" w:eastAsiaTheme="minorEastAsia"/>
                <w:sz w:val="21"/>
              </w:rPr>
              <w:t>不通过原因说明</w:t>
            </w:r>
          </w:p>
        </w:tc>
        <w:tc>
          <w:tcPr>
            <w:tcW w:w="992" w:type="dxa"/>
            <w:tcMar>
              <w:top w:w="57" w:type="dxa"/>
              <w:left w:w="57" w:type="dxa"/>
              <w:bottom w:w="57" w:type="dxa"/>
              <w:right w:w="57" w:type="dxa"/>
            </w:tcMar>
            <w:vAlign w:val="center"/>
          </w:tcPr>
          <w:p w14:paraId="59BCB15A">
            <w:pPr>
              <w:spacing w:line="240" w:lineRule="auto"/>
              <w:rPr>
                <w:rFonts w:cs="宋体" w:asciiTheme="minorEastAsia" w:hAnsiTheme="minorEastAsia" w:eastAsiaTheme="minorEastAsia"/>
                <w:sz w:val="21"/>
              </w:rPr>
            </w:pPr>
          </w:p>
        </w:tc>
        <w:tc>
          <w:tcPr>
            <w:tcW w:w="993" w:type="dxa"/>
            <w:vAlign w:val="center"/>
          </w:tcPr>
          <w:p w14:paraId="36ECA57C">
            <w:pPr>
              <w:spacing w:line="240" w:lineRule="auto"/>
              <w:rPr>
                <w:rFonts w:cs="宋体" w:asciiTheme="minorEastAsia" w:hAnsiTheme="minorEastAsia" w:eastAsiaTheme="minorEastAsia"/>
                <w:sz w:val="21"/>
              </w:rPr>
            </w:pPr>
          </w:p>
        </w:tc>
        <w:tc>
          <w:tcPr>
            <w:tcW w:w="731" w:type="dxa"/>
            <w:tcMar>
              <w:top w:w="57" w:type="dxa"/>
              <w:left w:w="57" w:type="dxa"/>
              <w:bottom w:w="57" w:type="dxa"/>
              <w:right w:w="57" w:type="dxa"/>
            </w:tcMar>
            <w:vAlign w:val="center"/>
          </w:tcPr>
          <w:p w14:paraId="2F954D15">
            <w:pPr>
              <w:spacing w:line="240" w:lineRule="auto"/>
              <w:rPr>
                <w:rFonts w:cs="宋体" w:asciiTheme="minorEastAsia" w:hAnsiTheme="minorEastAsia" w:eastAsiaTheme="minorEastAsia"/>
                <w:sz w:val="21"/>
              </w:rPr>
            </w:pPr>
          </w:p>
        </w:tc>
      </w:tr>
    </w:tbl>
    <w:p w14:paraId="543A9A8C">
      <w:pPr>
        <w:spacing w:line="240" w:lineRule="auto"/>
        <w:rPr>
          <w:rFonts w:cs="宋体" w:asciiTheme="minorEastAsia" w:hAnsiTheme="minorEastAsia" w:eastAsiaTheme="minorEastAsia"/>
          <w:sz w:val="21"/>
        </w:rPr>
      </w:pPr>
      <w:r>
        <w:rPr>
          <w:rFonts w:hint="eastAsia" w:cs="宋体" w:asciiTheme="minorEastAsia" w:hAnsiTheme="minorEastAsia" w:eastAsiaTheme="minorEastAsia"/>
          <w:sz w:val="21"/>
        </w:rPr>
        <w:t>备注：</w:t>
      </w:r>
    </w:p>
    <w:p w14:paraId="6747D023">
      <w:pPr>
        <w:spacing w:line="240" w:lineRule="auto"/>
        <w:rPr>
          <w:rFonts w:cs="宋体" w:asciiTheme="minorEastAsia" w:hAnsiTheme="minorEastAsia" w:eastAsiaTheme="minorEastAsia"/>
          <w:sz w:val="21"/>
        </w:rPr>
      </w:pPr>
      <w:r>
        <w:rPr>
          <w:rFonts w:hint="eastAsia" w:cs="宋体" w:asciiTheme="minorEastAsia" w:hAnsiTheme="minorEastAsia" w:eastAsiaTheme="minorEastAsia"/>
          <w:sz w:val="21"/>
        </w:rPr>
        <w:t>1．评审时评委对供应商是否满足要求逐条标注评审意见，“是”标记为“○”，“否”标记为“×”；</w:t>
      </w:r>
    </w:p>
    <w:p w14:paraId="4908C267">
      <w:pPr>
        <w:spacing w:line="240" w:lineRule="auto"/>
        <w:rPr>
          <w:rFonts w:cs="宋体" w:asciiTheme="minorEastAsia" w:hAnsiTheme="minorEastAsia" w:eastAsiaTheme="minorEastAsia"/>
          <w:sz w:val="21"/>
        </w:rPr>
      </w:pPr>
      <w:r>
        <w:rPr>
          <w:rFonts w:hint="eastAsia" w:cs="宋体" w:asciiTheme="minorEastAsia" w:hAnsiTheme="minorEastAsia" w:eastAsiaTheme="minorEastAsia"/>
          <w:sz w:val="21"/>
        </w:rPr>
        <w:t>2．评审结论栏统一填写为“通过”或“不通过”，出现一个“×”为“不通过”；</w:t>
      </w:r>
    </w:p>
    <w:p w14:paraId="7016D4A3">
      <w:pPr>
        <w:spacing w:line="240" w:lineRule="auto"/>
        <w:rPr>
          <w:rFonts w:cs="宋体" w:asciiTheme="minorEastAsia" w:hAnsiTheme="minorEastAsia" w:eastAsiaTheme="minorEastAsia"/>
          <w:sz w:val="21"/>
        </w:rPr>
      </w:pPr>
      <w:r>
        <w:rPr>
          <w:rFonts w:hint="eastAsia" w:cs="宋体" w:asciiTheme="minorEastAsia" w:hAnsiTheme="minorEastAsia" w:eastAsiaTheme="minorEastAsia"/>
          <w:sz w:val="21"/>
        </w:rPr>
        <w:t>3．对结论为“不通过”的，要说明原因。</w:t>
      </w:r>
    </w:p>
    <w:p w14:paraId="36E86EA5">
      <w:pPr>
        <w:spacing w:line="240" w:lineRule="auto"/>
        <w:outlineLvl w:val="1"/>
        <w:rPr>
          <w:rFonts w:cs="宋体" w:asciiTheme="minorEastAsia" w:hAnsiTheme="minorEastAsia" w:eastAsiaTheme="minorEastAsia"/>
          <w:b/>
          <w:bCs/>
          <w:sz w:val="21"/>
        </w:rPr>
      </w:pPr>
    </w:p>
    <w:p w14:paraId="0DE98C7B">
      <w:pPr>
        <w:spacing w:line="240" w:lineRule="auto"/>
        <w:rPr>
          <w:rFonts w:asciiTheme="minorEastAsia" w:hAnsiTheme="minorEastAsia" w:eastAsiaTheme="minorEastAsia"/>
          <w:sz w:val="21"/>
        </w:rPr>
      </w:pPr>
    </w:p>
    <w:p w14:paraId="53BF0AAC">
      <w:pPr>
        <w:spacing w:line="240" w:lineRule="auto"/>
        <w:ind w:left="38" w:leftChars="19"/>
        <w:rPr>
          <w:rFonts w:asciiTheme="minorEastAsia" w:hAnsiTheme="minorEastAsia" w:eastAsiaTheme="minorEastAsia"/>
          <w:sz w:val="21"/>
        </w:rPr>
      </w:pPr>
      <w:r>
        <w:rPr>
          <w:rFonts w:hint="eastAsia" w:asciiTheme="minorEastAsia" w:hAnsiTheme="minorEastAsia" w:eastAsiaTheme="minorEastAsia"/>
          <w:sz w:val="21"/>
        </w:rPr>
        <w:t xml:space="preserve">评委签名： </w:t>
      </w:r>
      <w:r>
        <w:rPr>
          <w:rFonts w:asciiTheme="minorEastAsia" w:hAnsiTheme="minorEastAsia" w:eastAsiaTheme="minorEastAsia"/>
          <w:sz w:val="21"/>
        </w:rPr>
        <w:t xml:space="preserve">                                             </w:t>
      </w:r>
      <w:r>
        <w:rPr>
          <w:rFonts w:hint="eastAsia" w:asciiTheme="minorEastAsia" w:hAnsiTheme="minorEastAsia" w:eastAsiaTheme="minorEastAsia"/>
          <w:sz w:val="21"/>
        </w:rPr>
        <w:t>日期：</w:t>
      </w:r>
    </w:p>
    <w:p w14:paraId="630946F8">
      <w:pPr>
        <w:widowControl/>
        <w:adjustRightInd/>
        <w:spacing w:line="240" w:lineRule="auto"/>
        <w:jc w:val="left"/>
        <w:textAlignment w:val="auto"/>
        <w:rPr>
          <w:rFonts w:ascii="黑体" w:hAnsi="宋体" w:eastAsia="黑体" w:cs="宋体"/>
          <w:sz w:val="22"/>
          <w:szCs w:val="28"/>
        </w:rPr>
      </w:pPr>
    </w:p>
    <w:p w14:paraId="75F473CE">
      <w:pPr>
        <w:widowControl/>
        <w:adjustRightInd/>
        <w:spacing w:line="240" w:lineRule="auto"/>
        <w:jc w:val="left"/>
        <w:textAlignment w:val="auto"/>
        <w:rPr>
          <w:rFonts w:ascii="Calibri" w:hAnsi="Calibri" w:cstheme="minorBidi"/>
          <w:b/>
          <w:sz w:val="21"/>
          <w:szCs w:val="20"/>
        </w:rPr>
      </w:pPr>
      <w:r>
        <w:rPr>
          <w:b/>
          <w:sz w:val="21"/>
        </w:rPr>
        <w:br w:type="page"/>
      </w:r>
    </w:p>
    <w:p w14:paraId="3E0B8C43">
      <w:pPr>
        <w:pStyle w:val="158"/>
        <w:spacing w:line="240" w:lineRule="auto"/>
        <w:ind w:firstLine="0" w:firstLineChars="0"/>
        <w:jc w:val="left"/>
        <w:rPr>
          <w:b/>
          <w:sz w:val="21"/>
        </w:rPr>
      </w:pPr>
      <w:r>
        <w:rPr>
          <w:rFonts w:hint="eastAsia"/>
          <w:b/>
          <w:sz w:val="21"/>
        </w:rPr>
        <w:t>附表2：技术商务评审表</w:t>
      </w:r>
    </w:p>
    <w:tbl>
      <w:tblPr>
        <w:tblStyle w:val="49"/>
        <w:tblW w:w="9522"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450"/>
        <w:gridCol w:w="725"/>
        <w:gridCol w:w="713"/>
        <w:gridCol w:w="7634"/>
      </w:tblGrid>
      <w:tr w14:paraId="51946CF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01" w:hRule="atLeast"/>
          <w:tblHeader/>
          <w:jc w:val="center"/>
        </w:trPr>
        <w:tc>
          <w:tcPr>
            <w:tcW w:w="450" w:type="dxa"/>
            <w:tcBorders>
              <w:top w:val="single" w:color="auto" w:sz="4" w:space="0"/>
              <w:left w:val="single" w:color="auto" w:sz="4" w:space="0"/>
              <w:bottom w:val="single" w:color="auto" w:sz="4" w:space="0"/>
              <w:right w:val="single" w:color="auto" w:sz="4" w:space="0"/>
            </w:tcBorders>
            <w:noWrap/>
            <w:vAlign w:val="center"/>
          </w:tcPr>
          <w:p w14:paraId="5C10CBDE">
            <w:pPr>
              <w:spacing w:line="240" w:lineRule="auto"/>
              <w:ind w:left="-70" w:leftChars="-35" w:right="-84" w:rightChars="-42"/>
              <w:jc w:val="center"/>
              <w:rPr>
                <w:rFonts w:ascii="宋体" w:hAnsi="宋体" w:cs="宋体"/>
                <w:sz w:val="21"/>
              </w:rPr>
            </w:pPr>
            <w:r>
              <w:rPr>
                <w:rFonts w:hint="eastAsia" w:ascii="宋体" w:hAnsi="宋体" w:cs="宋体"/>
                <w:sz w:val="21"/>
              </w:rPr>
              <w:t>序号</w:t>
            </w:r>
          </w:p>
        </w:tc>
        <w:tc>
          <w:tcPr>
            <w:tcW w:w="725" w:type="dxa"/>
            <w:tcBorders>
              <w:top w:val="single" w:color="auto" w:sz="4" w:space="0"/>
              <w:left w:val="single" w:color="auto" w:sz="4" w:space="0"/>
              <w:bottom w:val="single" w:color="auto" w:sz="4" w:space="0"/>
              <w:right w:val="single" w:color="auto" w:sz="4" w:space="0"/>
            </w:tcBorders>
            <w:noWrap/>
            <w:vAlign w:val="center"/>
          </w:tcPr>
          <w:p w14:paraId="0B69E236">
            <w:pPr>
              <w:spacing w:line="240" w:lineRule="auto"/>
              <w:jc w:val="center"/>
              <w:rPr>
                <w:rFonts w:ascii="宋体" w:hAnsi="宋体" w:cs="宋体"/>
                <w:sz w:val="21"/>
              </w:rPr>
            </w:pPr>
            <w:r>
              <w:rPr>
                <w:rFonts w:hint="eastAsia" w:ascii="宋体" w:hAnsi="宋体" w:cs="宋体"/>
                <w:sz w:val="21"/>
              </w:rPr>
              <w:t>评审项目</w:t>
            </w:r>
          </w:p>
        </w:tc>
        <w:tc>
          <w:tcPr>
            <w:tcW w:w="713" w:type="dxa"/>
            <w:tcBorders>
              <w:top w:val="single" w:color="auto" w:sz="4" w:space="0"/>
              <w:left w:val="single" w:color="auto" w:sz="4" w:space="0"/>
              <w:bottom w:val="single" w:color="auto" w:sz="4" w:space="0"/>
              <w:right w:val="single" w:color="auto" w:sz="4" w:space="0"/>
            </w:tcBorders>
            <w:noWrap/>
            <w:vAlign w:val="center"/>
          </w:tcPr>
          <w:p w14:paraId="7817EDEE">
            <w:pPr>
              <w:spacing w:line="240" w:lineRule="auto"/>
              <w:ind w:left="-76" w:leftChars="-38" w:right="-146" w:rightChars="-73"/>
              <w:jc w:val="center"/>
              <w:rPr>
                <w:rFonts w:ascii="宋体" w:hAnsi="宋体" w:cs="宋体"/>
                <w:sz w:val="21"/>
              </w:rPr>
            </w:pPr>
            <w:r>
              <w:rPr>
                <w:rFonts w:hint="eastAsia" w:ascii="宋体" w:hAnsi="宋体" w:cs="宋体"/>
                <w:sz w:val="21"/>
              </w:rPr>
              <w:t>分配</w:t>
            </w:r>
          </w:p>
          <w:p w14:paraId="490FCC21">
            <w:pPr>
              <w:spacing w:line="240" w:lineRule="auto"/>
              <w:ind w:left="-76" w:leftChars="-38" w:right="-146" w:rightChars="-73"/>
              <w:jc w:val="center"/>
              <w:rPr>
                <w:rFonts w:ascii="宋体" w:hAnsi="宋体" w:cs="宋体"/>
                <w:sz w:val="21"/>
              </w:rPr>
            </w:pPr>
            <w:r>
              <w:rPr>
                <w:rFonts w:hint="eastAsia" w:ascii="宋体" w:hAnsi="宋体" w:cs="宋体"/>
                <w:sz w:val="21"/>
              </w:rPr>
              <w:t>分数</w:t>
            </w:r>
          </w:p>
        </w:tc>
        <w:tc>
          <w:tcPr>
            <w:tcW w:w="7634" w:type="dxa"/>
            <w:tcBorders>
              <w:top w:val="single" w:color="auto" w:sz="4" w:space="0"/>
              <w:left w:val="single" w:color="auto" w:sz="4" w:space="0"/>
              <w:bottom w:val="single" w:color="auto" w:sz="4" w:space="0"/>
              <w:right w:val="single" w:color="auto" w:sz="4" w:space="0"/>
            </w:tcBorders>
            <w:noWrap/>
            <w:vAlign w:val="center"/>
          </w:tcPr>
          <w:p w14:paraId="7E16F3D0">
            <w:pPr>
              <w:spacing w:line="240" w:lineRule="auto"/>
              <w:jc w:val="center"/>
              <w:rPr>
                <w:rFonts w:ascii="宋体" w:hAnsi="宋体" w:cs="宋体"/>
                <w:sz w:val="21"/>
              </w:rPr>
            </w:pPr>
            <w:r>
              <w:rPr>
                <w:rFonts w:hint="eastAsia" w:ascii="宋体" w:hAnsi="宋体" w:cs="宋体"/>
                <w:sz w:val="21"/>
              </w:rPr>
              <w:t>评议内容</w:t>
            </w:r>
          </w:p>
        </w:tc>
      </w:tr>
      <w:tr w14:paraId="453142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01" w:hRule="atLeast"/>
          <w:jc w:val="center"/>
        </w:trPr>
        <w:tc>
          <w:tcPr>
            <w:tcW w:w="9522" w:type="dxa"/>
            <w:gridSpan w:val="4"/>
            <w:tcBorders>
              <w:top w:val="single" w:color="auto" w:sz="4" w:space="0"/>
              <w:left w:val="single" w:color="auto" w:sz="4" w:space="0"/>
              <w:bottom w:val="single" w:color="auto" w:sz="4" w:space="0"/>
              <w:right w:val="single" w:color="auto" w:sz="4" w:space="0"/>
            </w:tcBorders>
            <w:noWrap/>
            <w:vAlign w:val="center"/>
          </w:tcPr>
          <w:p w14:paraId="462644FC">
            <w:pPr>
              <w:spacing w:line="240" w:lineRule="auto"/>
              <w:jc w:val="center"/>
              <w:rPr>
                <w:rFonts w:ascii="宋体" w:hAnsi="宋体" w:cs="宋体"/>
                <w:sz w:val="21"/>
              </w:rPr>
            </w:pPr>
            <w:r>
              <w:rPr>
                <w:rFonts w:hint="eastAsia" w:ascii="宋体" w:hAnsi="宋体" w:cs="宋体"/>
                <w:sz w:val="21"/>
              </w:rPr>
              <w:t>技术部分（</w:t>
            </w:r>
            <w:r>
              <w:rPr>
                <w:rFonts w:ascii="宋体" w:hAnsi="宋体" w:cs="宋体"/>
                <w:sz w:val="21"/>
              </w:rPr>
              <w:t>55</w:t>
            </w:r>
            <w:r>
              <w:rPr>
                <w:rFonts w:hint="eastAsia" w:ascii="宋体" w:hAnsi="宋体" w:cs="宋体"/>
                <w:sz w:val="21"/>
              </w:rPr>
              <w:t>分）</w:t>
            </w:r>
          </w:p>
        </w:tc>
      </w:tr>
      <w:tr w14:paraId="61944C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531" w:hRule="atLeast"/>
          <w:jc w:val="center"/>
        </w:trPr>
        <w:tc>
          <w:tcPr>
            <w:tcW w:w="450" w:type="dxa"/>
            <w:tcBorders>
              <w:top w:val="single" w:color="auto" w:sz="4" w:space="0"/>
              <w:left w:val="single" w:color="auto" w:sz="4" w:space="0"/>
              <w:right w:val="single" w:color="auto" w:sz="4" w:space="0"/>
            </w:tcBorders>
            <w:noWrap/>
            <w:vAlign w:val="center"/>
          </w:tcPr>
          <w:p w14:paraId="0DE14D9A">
            <w:pPr>
              <w:spacing w:line="240" w:lineRule="auto"/>
              <w:jc w:val="center"/>
              <w:rPr>
                <w:rFonts w:ascii="宋体" w:hAnsi="宋体" w:cs="宋体"/>
                <w:sz w:val="21"/>
              </w:rPr>
            </w:pPr>
            <w:r>
              <w:rPr>
                <w:rFonts w:hint="eastAsia" w:ascii="宋体" w:hAnsi="宋体" w:cs="宋体"/>
                <w:sz w:val="21"/>
              </w:rPr>
              <w:t>1</w:t>
            </w:r>
          </w:p>
        </w:tc>
        <w:tc>
          <w:tcPr>
            <w:tcW w:w="725" w:type="dxa"/>
            <w:tcBorders>
              <w:top w:val="nil"/>
              <w:left w:val="single" w:color="auto" w:sz="4" w:space="0"/>
              <w:bottom w:val="single" w:color="auto" w:sz="4" w:space="0"/>
              <w:right w:val="single" w:color="auto" w:sz="4" w:space="0"/>
            </w:tcBorders>
            <w:noWrap/>
            <w:vAlign w:val="center"/>
          </w:tcPr>
          <w:p w14:paraId="176AB5B6">
            <w:pPr>
              <w:spacing w:line="240" w:lineRule="auto"/>
              <w:jc w:val="left"/>
              <w:rPr>
                <w:rFonts w:ascii="宋体" w:hAnsi="宋体" w:cs="宋体"/>
                <w:kern w:val="2"/>
                <w:sz w:val="21"/>
              </w:rPr>
            </w:pPr>
            <w:r>
              <w:rPr>
                <w:rFonts w:hint="eastAsia" w:hAnsi="宋体" w:cs="宋体"/>
                <w:sz w:val="21"/>
              </w:rPr>
              <w:t>技术服务响应程度</w:t>
            </w:r>
          </w:p>
        </w:tc>
        <w:tc>
          <w:tcPr>
            <w:tcW w:w="713" w:type="dxa"/>
            <w:tcBorders>
              <w:top w:val="single" w:color="auto" w:sz="4" w:space="0"/>
              <w:left w:val="single" w:color="auto" w:sz="4" w:space="0"/>
              <w:right w:val="single" w:color="auto" w:sz="4" w:space="0"/>
            </w:tcBorders>
            <w:noWrap/>
            <w:vAlign w:val="center"/>
          </w:tcPr>
          <w:p w14:paraId="73C9B366">
            <w:pPr>
              <w:spacing w:line="240" w:lineRule="auto"/>
              <w:jc w:val="center"/>
              <w:rPr>
                <w:rFonts w:ascii="宋体" w:hAnsi="宋体" w:cs="宋体"/>
                <w:sz w:val="21"/>
              </w:rPr>
            </w:pPr>
            <w:r>
              <w:rPr>
                <w:rFonts w:ascii="宋体" w:hAnsi="宋体" w:cs="宋体"/>
                <w:sz w:val="21"/>
              </w:rPr>
              <w:t>18分</w:t>
            </w:r>
          </w:p>
        </w:tc>
        <w:tc>
          <w:tcPr>
            <w:tcW w:w="7634" w:type="dxa"/>
            <w:tcBorders>
              <w:top w:val="single" w:color="auto" w:sz="4" w:space="0"/>
              <w:left w:val="single" w:color="auto" w:sz="4" w:space="0"/>
              <w:right w:val="single" w:color="auto" w:sz="4" w:space="0"/>
            </w:tcBorders>
            <w:noWrap/>
            <w:vAlign w:val="center"/>
          </w:tcPr>
          <w:p w14:paraId="1BF4374F">
            <w:pPr>
              <w:spacing w:line="240" w:lineRule="auto"/>
              <w:rPr>
                <w:rFonts w:asciiTheme="minorEastAsia" w:hAnsiTheme="minorEastAsia" w:eastAsiaTheme="minorEastAsia"/>
                <w:sz w:val="21"/>
              </w:rPr>
            </w:pPr>
            <w:bookmarkStart w:id="51" w:name="OLE_LINK28"/>
            <w:r>
              <w:rPr>
                <w:rFonts w:hint="eastAsia" w:asciiTheme="minorEastAsia" w:hAnsiTheme="minorEastAsia" w:eastAsiaTheme="minorEastAsia"/>
                <w:sz w:val="21"/>
              </w:rPr>
              <w:t>根据响应供应商对采购文件的</w:t>
            </w:r>
            <w:r>
              <w:rPr>
                <w:rFonts w:hint="eastAsia" w:asciiTheme="minorEastAsia" w:hAnsiTheme="minorEastAsia" w:eastAsiaTheme="minorEastAsia"/>
                <w:b/>
                <w:sz w:val="21"/>
              </w:rPr>
              <w:t>第二章 采购需求</w:t>
            </w:r>
            <w:r>
              <w:rPr>
                <w:rFonts w:hint="eastAsia" w:asciiTheme="minorEastAsia" w:hAnsiTheme="minorEastAsia" w:eastAsiaTheme="minorEastAsia"/>
                <w:sz w:val="21"/>
              </w:rPr>
              <w:t>中的</w:t>
            </w:r>
            <w:r>
              <w:rPr>
                <w:rFonts w:hint="eastAsia" w:asciiTheme="minorEastAsia" w:hAnsiTheme="minorEastAsia" w:eastAsiaTheme="minorEastAsia"/>
                <w:b/>
                <w:sz w:val="21"/>
              </w:rPr>
              <w:t>“三、服务内容及要求”</w:t>
            </w:r>
            <w:r>
              <w:rPr>
                <w:rFonts w:hint="eastAsia" w:asciiTheme="minorEastAsia" w:hAnsiTheme="minorEastAsia" w:eastAsiaTheme="minorEastAsia"/>
                <w:sz w:val="21"/>
              </w:rPr>
              <w:t>内容（共60项）的响应情况进行评分，每有一项技术参数不满足扣</w:t>
            </w:r>
            <w:r>
              <w:rPr>
                <w:rFonts w:asciiTheme="minorEastAsia" w:hAnsiTheme="minorEastAsia" w:eastAsiaTheme="minorEastAsia"/>
                <w:sz w:val="21"/>
              </w:rPr>
              <w:t>0.3</w:t>
            </w:r>
            <w:r>
              <w:rPr>
                <w:rFonts w:hint="eastAsia" w:asciiTheme="minorEastAsia" w:hAnsiTheme="minorEastAsia" w:eastAsiaTheme="minorEastAsia"/>
                <w:sz w:val="21"/>
              </w:rPr>
              <w:t>分，本项目满分为</w:t>
            </w:r>
            <w:r>
              <w:rPr>
                <w:rFonts w:asciiTheme="minorEastAsia" w:hAnsiTheme="minorEastAsia" w:eastAsiaTheme="minorEastAsia"/>
                <w:sz w:val="21"/>
              </w:rPr>
              <w:t>18</w:t>
            </w:r>
            <w:r>
              <w:rPr>
                <w:rFonts w:hint="eastAsia" w:asciiTheme="minorEastAsia" w:hAnsiTheme="minorEastAsia" w:eastAsiaTheme="minorEastAsia"/>
                <w:sz w:val="21"/>
              </w:rPr>
              <w:t>分，扣完为止。</w:t>
            </w:r>
          </w:p>
          <w:p w14:paraId="02FA90DE">
            <w:pPr>
              <w:spacing w:line="240" w:lineRule="auto"/>
              <w:rPr>
                <w:rFonts w:asciiTheme="minorEastAsia" w:hAnsiTheme="minorEastAsia" w:eastAsiaTheme="minorEastAsia"/>
                <w:sz w:val="21"/>
              </w:rPr>
            </w:pPr>
            <w:r>
              <w:rPr>
                <w:rFonts w:hint="eastAsia" w:asciiTheme="minorEastAsia" w:hAnsiTheme="minorEastAsia" w:eastAsiaTheme="minorEastAsia"/>
                <w:sz w:val="21"/>
              </w:rPr>
              <w:t>注：须对采购文件的第二章 采购需求中的“三、服务内容及要求”内容逐条确认，并按采购文件要求提供相关证明材料复印件加盖响应供应商公章。如采购需求中有明确要求提供证明材料的，则以采购需求要求的为准；如采购需求中无明确要求证明材料的，则响应供应商响应文件中的《技术服务条款响应表》中的响应情况填写内容为准，未填写的或不响应的视为负偏离。</w:t>
            </w:r>
            <w:bookmarkEnd w:id="51"/>
          </w:p>
        </w:tc>
      </w:tr>
      <w:tr w14:paraId="6C4649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320" w:hRule="atLeast"/>
          <w:jc w:val="center"/>
        </w:trPr>
        <w:tc>
          <w:tcPr>
            <w:tcW w:w="450" w:type="dxa"/>
            <w:tcBorders>
              <w:top w:val="single" w:color="auto" w:sz="4" w:space="0"/>
              <w:left w:val="single" w:color="auto" w:sz="4" w:space="0"/>
              <w:right w:val="single" w:color="auto" w:sz="4" w:space="0"/>
            </w:tcBorders>
            <w:noWrap/>
            <w:vAlign w:val="center"/>
          </w:tcPr>
          <w:p w14:paraId="29285908">
            <w:pPr>
              <w:spacing w:line="240" w:lineRule="auto"/>
              <w:rPr>
                <w:rFonts w:asciiTheme="minorEastAsia" w:hAnsiTheme="minorEastAsia" w:eastAsiaTheme="minorEastAsia"/>
                <w:sz w:val="21"/>
              </w:rPr>
            </w:pPr>
            <w:r>
              <w:rPr>
                <w:rFonts w:asciiTheme="minorEastAsia" w:hAnsiTheme="minorEastAsia" w:eastAsiaTheme="minorEastAsia"/>
                <w:sz w:val="21"/>
              </w:rPr>
              <w:t>2</w:t>
            </w:r>
          </w:p>
        </w:tc>
        <w:tc>
          <w:tcPr>
            <w:tcW w:w="725" w:type="dxa"/>
            <w:tcBorders>
              <w:left w:val="single" w:color="auto" w:sz="4" w:space="0"/>
              <w:bottom w:val="single" w:color="auto" w:sz="4" w:space="0"/>
              <w:right w:val="single" w:color="auto" w:sz="4" w:space="0"/>
            </w:tcBorders>
            <w:noWrap/>
            <w:vAlign w:val="center"/>
          </w:tcPr>
          <w:p w14:paraId="0BEC4E01">
            <w:pPr>
              <w:spacing w:line="240" w:lineRule="auto"/>
              <w:rPr>
                <w:rFonts w:asciiTheme="minorEastAsia" w:hAnsiTheme="minorEastAsia" w:eastAsiaTheme="minorEastAsia"/>
                <w:sz w:val="21"/>
              </w:rPr>
            </w:pPr>
            <w:r>
              <w:rPr>
                <w:rFonts w:hint="eastAsia" w:asciiTheme="minorEastAsia" w:hAnsiTheme="minorEastAsia" w:eastAsiaTheme="minorEastAsia"/>
                <w:sz w:val="21"/>
              </w:rPr>
              <w:t>项目实施方案</w:t>
            </w:r>
          </w:p>
        </w:tc>
        <w:tc>
          <w:tcPr>
            <w:tcW w:w="713" w:type="dxa"/>
            <w:tcBorders>
              <w:top w:val="single" w:color="auto" w:sz="4" w:space="0"/>
              <w:left w:val="single" w:color="auto" w:sz="4" w:space="0"/>
              <w:bottom w:val="single" w:color="auto" w:sz="4" w:space="0"/>
              <w:right w:val="single" w:color="auto" w:sz="4" w:space="0"/>
            </w:tcBorders>
            <w:noWrap/>
            <w:vAlign w:val="center"/>
          </w:tcPr>
          <w:p w14:paraId="03794024">
            <w:pPr>
              <w:spacing w:line="240" w:lineRule="auto"/>
              <w:rPr>
                <w:rFonts w:asciiTheme="minorEastAsia" w:hAnsiTheme="minorEastAsia" w:eastAsiaTheme="minorEastAsia"/>
                <w:sz w:val="21"/>
              </w:rPr>
            </w:pPr>
            <w:r>
              <w:rPr>
                <w:rFonts w:asciiTheme="minorEastAsia" w:hAnsiTheme="minorEastAsia" w:eastAsiaTheme="minorEastAsia"/>
                <w:sz w:val="21"/>
              </w:rPr>
              <w:t>11分</w:t>
            </w:r>
          </w:p>
        </w:tc>
        <w:tc>
          <w:tcPr>
            <w:tcW w:w="7634" w:type="dxa"/>
            <w:tcBorders>
              <w:top w:val="single" w:color="auto" w:sz="4" w:space="0"/>
              <w:left w:val="single" w:color="auto" w:sz="4" w:space="0"/>
              <w:right w:val="single" w:color="auto" w:sz="4" w:space="0"/>
            </w:tcBorders>
            <w:noWrap/>
            <w:vAlign w:val="center"/>
          </w:tcPr>
          <w:p w14:paraId="5D9E50A6">
            <w:pPr>
              <w:spacing w:line="240" w:lineRule="auto"/>
              <w:rPr>
                <w:rFonts w:asciiTheme="minorEastAsia" w:hAnsiTheme="minorEastAsia" w:eastAsiaTheme="minorEastAsia"/>
                <w:sz w:val="21"/>
              </w:rPr>
            </w:pPr>
            <w:r>
              <w:rPr>
                <w:rFonts w:hint="eastAsia" w:asciiTheme="minorEastAsia" w:hAnsiTheme="minorEastAsia" w:eastAsiaTheme="minorEastAsia"/>
                <w:sz w:val="21"/>
              </w:rPr>
              <w:t>根据各响应供应商提供的项目实施方案（包括服务实施规划、服务质量保证方案、设备物资管理等方面）进行综合评审：</w:t>
            </w:r>
          </w:p>
          <w:p w14:paraId="1D88CEE7">
            <w:pPr>
              <w:spacing w:line="240" w:lineRule="auto"/>
              <w:rPr>
                <w:rFonts w:asciiTheme="minorEastAsia" w:hAnsiTheme="minorEastAsia" w:eastAsiaTheme="minorEastAsia"/>
                <w:sz w:val="21"/>
              </w:rPr>
            </w:pPr>
            <w:r>
              <w:rPr>
                <w:rFonts w:hint="eastAsia" w:asciiTheme="minorEastAsia" w:hAnsiTheme="minorEastAsia" w:eastAsiaTheme="minorEastAsia"/>
                <w:sz w:val="21"/>
              </w:rPr>
              <w:t xml:space="preserve">1. </w:t>
            </w:r>
            <w:r>
              <w:rPr>
                <w:rFonts w:hint="eastAsia" w:hAnsi="宋体" w:cs="宋体"/>
                <w:sz w:val="21"/>
                <w:szCs w:val="21"/>
              </w:rPr>
              <w:t>项目服务实施规划详实具体且可操作性强</w:t>
            </w:r>
            <w:r>
              <w:rPr>
                <w:rFonts w:hint="eastAsia" w:asciiTheme="minorEastAsia" w:hAnsiTheme="minorEastAsia" w:eastAsiaTheme="minorEastAsia"/>
                <w:sz w:val="21"/>
              </w:rPr>
              <w:t>，</w:t>
            </w:r>
            <w:r>
              <w:rPr>
                <w:rFonts w:hint="eastAsia" w:hAnsi="宋体" w:cs="宋体"/>
                <w:sz w:val="21"/>
                <w:szCs w:val="21"/>
              </w:rPr>
              <w:t>服务质量保证措施完善严密，设备物资管理规范明确，</w:t>
            </w:r>
            <w:r>
              <w:rPr>
                <w:rFonts w:hint="eastAsia" w:asciiTheme="minorEastAsia" w:hAnsiTheme="minorEastAsia" w:eastAsiaTheme="minorEastAsia"/>
                <w:sz w:val="21"/>
              </w:rPr>
              <w:t>得</w:t>
            </w:r>
            <w:r>
              <w:rPr>
                <w:rFonts w:asciiTheme="minorEastAsia" w:hAnsiTheme="minorEastAsia" w:eastAsiaTheme="minorEastAsia"/>
                <w:sz w:val="21"/>
              </w:rPr>
              <w:t>11</w:t>
            </w:r>
            <w:r>
              <w:rPr>
                <w:rFonts w:hint="eastAsia" w:asciiTheme="minorEastAsia" w:hAnsiTheme="minorEastAsia" w:eastAsiaTheme="minorEastAsia"/>
                <w:sz w:val="21"/>
              </w:rPr>
              <w:t>分；</w:t>
            </w:r>
          </w:p>
          <w:p w14:paraId="247646F1">
            <w:pPr>
              <w:spacing w:line="240" w:lineRule="auto"/>
              <w:rPr>
                <w:rFonts w:asciiTheme="minorEastAsia" w:hAnsiTheme="minorEastAsia" w:eastAsiaTheme="minorEastAsia"/>
                <w:sz w:val="21"/>
              </w:rPr>
            </w:pPr>
            <w:r>
              <w:rPr>
                <w:rFonts w:asciiTheme="minorEastAsia" w:hAnsiTheme="minorEastAsia" w:eastAsiaTheme="minorEastAsia"/>
                <w:sz w:val="21"/>
              </w:rPr>
              <w:t xml:space="preserve">2. </w:t>
            </w:r>
            <w:r>
              <w:rPr>
                <w:rFonts w:hint="eastAsia" w:hAnsi="宋体" w:cs="宋体"/>
                <w:sz w:val="21"/>
                <w:szCs w:val="21"/>
              </w:rPr>
              <w:t>项目服务实施规划较为详实具体且可操作性较强</w:t>
            </w:r>
            <w:r>
              <w:rPr>
                <w:rFonts w:hint="eastAsia" w:asciiTheme="minorEastAsia" w:hAnsiTheme="minorEastAsia" w:eastAsiaTheme="minorEastAsia"/>
                <w:sz w:val="21"/>
              </w:rPr>
              <w:t>，</w:t>
            </w:r>
            <w:r>
              <w:rPr>
                <w:rFonts w:hint="eastAsia" w:hAnsi="宋体" w:cs="宋体"/>
                <w:sz w:val="21"/>
                <w:szCs w:val="21"/>
              </w:rPr>
              <w:t>服务质量保证措施较为完善严密，设备物资管理规范较为明确，</w:t>
            </w:r>
            <w:r>
              <w:rPr>
                <w:rFonts w:hint="eastAsia" w:asciiTheme="minorEastAsia" w:hAnsiTheme="minorEastAsia" w:eastAsiaTheme="minorEastAsia"/>
                <w:sz w:val="21"/>
              </w:rPr>
              <w:t>得</w:t>
            </w:r>
            <w:r>
              <w:rPr>
                <w:rFonts w:asciiTheme="minorEastAsia" w:hAnsiTheme="minorEastAsia" w:eastAsiaTheme="minorEastAsia"/>
                <w:sz w:val="21"/>
              </w:rPr>
              <w:t>8</w:t>
            </w:r>
            <w:r>
              <w:rPr>
                <w:rFonts w:hint="eastAsia" w:asciiTheme="minorEastAsia" w:hAnsiTheme="minorEastAsia" w:eastAsiaTheme="minorEastAsia"/>
                <w:sz w:val="21"/>
              </w:rPr>
              <w:t>分；</w:t>
            </w:r>
          </w:p>
          <w:p w14:paraId="688C48EA">
            <w:pPr>
              <w:spacing w:line="240" w:lineRule="auto"/>
              <w:rPr>
                <w:rFonts w:asciiTheme="minorEastAsia" w:hAnsiTheme="minorEastAsia" w:eastAsiaTheme="minorEastAsia"/>
                <w:sz w:val="21"/>
              </w:rPr>
            </w:pPr>
            <w:r>
              <w:rPr>
                <w:rFonts w:hint="eastAsia" w:asciiTheme="minorEastAsia" w:hAnsiTheme="minorEastAsia" w:eastAsiaTheme="minorEastAsia"/>
                <w:sz w:val="21"/>
              </w:rPr>
              <w:t xml:space="preserve">3. </w:t>
            </w:r>
            <w:r>
              <w:rPr>
                <w:rFonts w:hint="eastAsia" w:hAnsi="宋体" w:cs="宋体"/>
                <w:sz w:val="21"/>
                <w:szCs w:val="21"/>
              </w:rPr>
              <w:t>项目服务实施规划不够具体且可操作性一般</w:t>
            </w:r>
            <w:r>
              <w:rPr>
                <w:rFonts w:hint="eastAsia" w:asciiTheme="minorEastAsia" w:hAnsiTheme="minorEastAsia" w:eastAsiaTheme="minorEastAsia"/>
                <w:sz w:val="21"/>
              </w:rPr>
              <w:t>，</w:t>
            </w:r>
            <w:r>
              <w:rPr>
                <w:rFonts w:hint="eastAsia" w:hAnsi="宋体" w:cs="宋体"/>
                <w:sz w:val="21"/>
                <w:szCs w:val="21"/>
              </w:rPr>
              <w:t>服务质量保证措施基本完善严密，设备物资管理规范不够明确，</w:t>
            </w:r>
            <w:r>
              <w:rPr>
                <w:rFonts w:hint="eastAsia" w:asciiTheme="minorEastAsia" w:hAnsiTheme="minorEastAsia" w:eastAsiaTheme="minorEastAsia"/>
                <w:sz w:val="21"/>
              </w:rPr>
              <w:t>得</w:t>
            </w:r>
            <w:r>
              <w:rPr>
                <w:rFonts w:asciiTheme="minorEastAsia" w:hAnsiTheme="minorEastAsia" w:eastAsiaTheme="minorEastAsia"/>
                <w:sz w:val="21"/>
              </w:rPr>
              <w:t>5</w:t>
            </w:r>
            <w:r>
              <w:rPr>
                <w:rFonts w:hint="eastAsia" w:asciiTheme="minorEastAsia" w:hAnsiTheme="minorEastAsia" w:eastAsiaTheme="minorEastAsia"/>
                <w:sz w:val="21"/>
              </w:rPr>
              <w:t>分；</w:t>
            </w:r>
          </w:p>
          <w:p w14:paraId="68D63024">
            <w:pPr>
              <w:spacing w:line="240" w:lineRule="auto"/>
              <w:rPr>
                <w:rFonts w:asciiTheme="minorEastAsia" w:hAnsiTheme="minorEastAsia" w:eastAsiaTheme="minorEastAsia"/>
                <w:sz w:val="21"/>
              </w:rPr>
            </w:pPr>
            <w:r>
              <w:rPr>
                <w:rFonts w:hint="eastAsia" w:asciiTheme="minorEastAsia" w:hAnsiTheme="minorEastAsia" w:eastAsiaTheme="minorEastAsia"/>
                <w:sz w:val="21"/>
              </w:rPr>
              <w:t xml:space="preserve">4. </w:t>
            </w:r>
            <w:r>
              <w:rPr>
                <w:rFonts w:hint="eastAsia" w:hAnsi="宋体" w:cs="宋体"/>
                <w:sz w:val="21"/>
                <w:szCs w:val="21"/>
              </w:rPr>
              <w:t>项目服务实施规划不具体且可操作性差</w:t>
            </w:r>
            <w:r>
              <w:rPr>
                <w:rFonts w:hint="eastAsia" w:asciiTheme="minorEastAsia" w:hAnsiTheme="minorEastAsia" w:eastAsiaTheme="minorEastAsia"/>
                <w:sz w:val="21"/>
              </w:rPr>
              <w:t>，</w:t>
            </w:r>
            <w:r>
              <w:rPr>
                <w:rFonts w:hint="eastAsia" w:hAnsi="宋体" w:cs="宋体"/>
                <w:sz w:val="21"/>
                <w:szCs w:val="21"/>
              </w:rPr>
              <w:t>服务质量保证措施不完善严密，设备物资管理规范不明确，</w:t>
            </w:r>
            <w:r>
              <w:rPr>
                <w:rFonts w:hint="eastAsia" w:asciiTheme="minorEastAsia" w:hAnsiTheme="minorEastAsia" w:eastAsiaTheme="minorEastAsia"/>
                <w:sz w:val="21"/>
              </w:rPr>
              <w:t>得</w:t>
            </w:r>
            <w:r>
              <w:rPr>
                <w:rFonts w:asciiTheme="minorEastAsia" w:hAnsiTheme="minorEastAsia" w:eastAsiaTheme="minorEastAsia"/>
                <w:sz w:val="21"/>
              </w:rPr>
              <w:t>2</w:t>
            </w:r>
            <w:r>
              <w:rPr>
                <w:rFonts w:hint="eastAsia" w:asciiTheme="minorEastAsia" w:hAnsiTheme="minorEastAsia" w:eastAsiaTheme="minorEastAsia"/>
                <w:sz w:val="21"/>
              </w:rPr>
              <w:t>分；</w:t>
            </w:r>
          </w:p>
          <w:p w14:paraId="7C01CDEF">
            <w:pPr>
              <w:spacing w:line="240" w:lineRule="auto"/>
            </w:pPr>
            <w:r>
              <w:rPr>
                <w:rFonts w:hint="eastAsia" w:hAnsi="宋体" w:cs="宋体"/>
                <w:sz w:val="21"/>
                <w:szCs w:val="21"/>
              </w:rPr>
              <w:t>5. 未提供与本项相关的内容，得0分。</w:t>
            </w:r>
          </w:p>
        </w:tc>
      </w:tr>
      <w:tr w14:paraId="78D9C37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531" w:hRule="atLeast"/>
          <w:jc w:val="center"/>
        </w:trPr>
        <w:tc>
          <w:tcPr>
            <w:tcW w:w="450" w:type="dxa"/>
            <w:tcBorders>
              <w:top w:val="single" w:color="auto" w:sz="4" w:space="0"/>
              <w:left w:val="single" w:color="auto" w:sz="4" w:space="0"/>
              <w:right w:val="single" w:color="auto" w:sz="4" w:space="0"/>
            </w:tcBorders>
            <w:noWrap/>
            <w:vAlign w:val="center"/>
          </w:tcPr>
          <w:p w14:paraId="5F7EA11E">
            <w:pPr>
              <w:spacing w:line="240" w:lineRule="auto"/>
              <w:rPr>
                <w:rFonts w:asciiTheme="minorEastAsia" w:hAnsiTheme="minorEastAsia" w:eastAsiaTheme="minorEastAsia"/>
                <w:sz w:val="21"/>
              </w:rPr>
            </w:pPr>
            <w:r>
              <w:rPr>
                <w:rFonts w:asciiTheme="minorEastAsia" w:hAnsiTheme="minorEastAsia" w:eastAsiaTheme="minorEastAsia"/>
                <w:sz w:val="21"/>
              </w:rPr>
              <w:t>3</w:t>
            </w:r>
          </w:p>
        </w:tc>
        <w:tc>
          <w:tcPr>
            <w:tcW w:w="725" w:type="dxa"/>
            <w:tcBorders>
              <w:top w:val="single" w:color="auto" w:sz="4" w:space="0"/>
              <w:left w:val="single" w:color="auto" w:sz="4" w:space="0"/>
              <w:bottom w:val="single" w:color="auto" w:sz="4" w:space="0"/>
              <w:right w:val="single" w:color="auto" w:sz="4" w:space="0"/>
            </w:tcBorders>
            <w:noWrap/>
            <w:vAlign w:val="center"/>
          </w:tcPr>
          <w:p w14:paraId="17F7F237">
            <w:pPr>
              <w:rPr>
                <w:rFonts w:asciiTheme="minorEastAsia" w:hAnsiTheme="minorEastAsia" w:eastAsiaTheme="minorEastAsia"/>
                <w:sz w:val="21"/>
              </w:rPr>
            </w:pPr>
            <w:bookmarkStart w:id="52" w:name="OLE_LINK29"/>
            <w:bookmarkStart w:id="53" w:name="OLE_LINK32"/>
            <w:r>
              <w:rPr>
                <w:rFonts w:hint="eastAsia" w:asciiTheme="minorEastAsia" w:hAnsiTheme="minorEastAsia" w:eastAsiaTheme="minorEastAsia"/>
                <w:sz w:val="21"/>
              </w:rPr>
              <w:t>投诉纠纷处理机制</w:t>
            </w:r>
            <w:bookmarkEnd w:id="52"/>
            <w:bookmarkEnd w:id="53"/>
          </w:p>
        </w:tc>
        <w:tc>
          <w:tcPr>
            <w:tcW w:w="713" w:type="dxa"/>
            <w:tcBorders>
              <w:top w:val="single" w:color="auto" w:sz="4" w:space="0"/>
              <w:left w:val="single" w:color="auto" w:sz="4" w:space="0"/>
              <w:bottom w:val="single" w:color="auto" w:sz="4" w:space="0"/>
              <w:right w:val="single" w:color="auto" w:sz="4" w:space="0"/>
            </w:tcBorders>
            <w:noWrap/>
            <w:vAlign w:val="center"/>
          </w:tcPr>
          <w:p w14:paraId="1E13D431">
            <w:pPr>
              <w:spacing w:line="240" w:lineRule="auto"/>
              <w:rPr>
                <w:rFonts w:asciiTheme="minorEastAsia" w:hAnsiTheme="minorEastAsia" w:eastAsiaTheme="minorEastAsia"/>
                <w:sz w:val="21"/>
              </w:rPr>
            </w:pPr>
            <w:r>
              <w:rPr>
                <w:rFonts w:asciiTheme="minorEastAsia" w:hAnsiTheme="minorEastAsia" w:eastAsiaTheme="minorEastAsia"/>
                <w:sz w:val="21"/>
              </w:rPr>
              <w:t>10分</w:t>
            </w:r>
          </w:p>
        </w:tc>
        <w:tc>
          <w:tcPr>
            <w:tcW w:w="7634" w:type="dxa"/>
            <w:tcBorders>
              <w:top w:val="single" w:color="auto" w:sz="4" w:space="0"/>
              <w:left w:val="single" w:color="auto" w:sz="4" w:space="0"/>
              <w:right w:val="single" w:color="auto" w:sz="4" w:space="0"/>
            </w:tcBorders>
            <w:noWrap/>
          </w:tcPr>
          <w:p w14:paraId="79C015B8">
            <w:pPr>
              <w:spacing w:line="240" w:lineRule="auto"/>
              <w:rPr>
                <w:rFonts w:asciiTheme="minorEastAsia" w:hAnsiTheme="minorEastAsia" w:eastAsiaTheme="minorEastAsia"/>
                <w:sz w:val="21"/>
              </w:rPr>
            </w:pPr>
            <w:bookmarkStart w:id="54" w:name="OLE_LINK34"/>
            <w:bookmarkStart w:id="55" w:name="OLE_LINK33"/>
            <w:r>
              <w:rPr>
                <w:rFonts w:hint="eastAsia" w:asciiTheme="minorEastAsia" w:hAnsiTheme="minorEastAsia" w:eastAsiaTheme="minorEastAsia"/>
                <w:sz w:val="21"/>
              </w:rPr>
              <w:t>根据响应供应商提供投诉纠纷处理机制的处理和防范方式、措施及方案等进行综合评审：</w:t>
            </w:r>
          </w:p>
          <w:p w14:paraId="590E1D57">
            <w:pPr>
              <w:spacing w:line="240" w:lineRule="auto"/>
              <w:rPr>
                <w:rFonts w:asciiTheme="minorEastAsia" w:hAnsiTheme="minorEastAsia" w:eastAsiaTheme="minorEastAsia"/>
                <w:sz w:val="21"/>
              </w:rPr>
            </w:pPr>
            <w:r>
              <w:rPr>
                <w:rFonts w:hint="eastAsia" w:asciiTheme="minorEastAsia" w:hAnsiTheme="minorEastAsia" w:eastAsiaTheme="minorEastAsia"/>
                <w:sz w:val="21"/>
              </w:rPr>
              <w:t>1. 项目投诉纠纷处理机制详实具体且可操作性强，得</w:t>
            </w:r>
            <w:r>
              <w:rPr>
                <w:rFonts w:asciiTheme="minorEastAsia" w:hAnsiTheme="minorEastAsia" w:eastAsiaTheme="minorEastAsia"/>
                <w:sz w:val="21"/>
              </w:rPr>
              <w:t>10</w:t>
            </w:r>
            <w:r>
              <w:rPr>
                <w:rFonts w:hint="eastAsia" w:asciiTheme="minorEastAsia" w:hAnsiTheme="minorEastAsia" w:eastAsiaTheme="minorEastAsia"/>
                <w:sz w:val="21"/>
              </w:rPr>
              <w:t>分；</w:t>
            </w:r>
          </w:p>
          <w:p w14:paraId="0D888938">
            <w:pPr>
              <w:spacing w:line="240" w:lineRule="auto"/>
              <w:rPr>
                <w:rFonts w:asciiTheme="minorEastAsia" w:hAnsiTheme="minorEastAsia" w:eastAsiaTheme="minorEastAsia"/>
                <w:sz w:val="21"/>
              </w:rPr>
            </w:pPr>
            <w:r>
              <w:rPr>
                <w:rFonts w:asciiTheme="minorEastAsia" w:hAnsiTheme="minorEastAsia" w:eastAsiaTheme="minorEastAsia"/>
                <w:sz w:val="21"/>
              </w:rPr>
              <w:t xml:space="preserve">2. </w:t>
            </w:r>
            <w:r>
              <w:rPr>
                <w:rFonts w:hint="eastAsia" w:asciiTheme="minorEastAsia" w:hAnsiTheme="minorEastAsia" w:eastAsiaTheme="minorEastAsia"/>
                <w:sz w:val="21"/>
              </w:rPr>
              <w:t>项目投诉纠纷处理机制比较详实具体，可操作性较强，得</w:t>
            </w:r>
            <w:r>
              <w:rPr>
                <w:rFonts w:asciiTheme="minorEastAsia" w:hAnsiTheme="minorEastAsia" w:eastAsiaTheme="minorEastAsia"/>
                <w:sz w:val="21"/>
              </w:rPr>
              <w:t>7</w:t>
            </w:r>
            <w:r>
              <w:rPr>
                <w:rFonts w:hint="eastAsia" w:asciiTheme="minorEastAsia" w:hAnsiTheme="minorEastAsia" w:eastAsiaTheme="minorEastAsia"/>
                <w:sz w:val="21"/>
              </w:rPr>
              <w:t>分；</w:t>
            </w:r>
          </w:p>
          <w:p w14:paraId="4A04F16D">
            <w:pPr>
              <w:spacing w:line="240" w:lineRule="auto"/>
            </w:pPr>
            <w:r>
              <w:rPr>
                <w:rFonts w:hint="eastAsia"/>
              </w:rPr>
              <w:t>3</w:t>
            </w:r>
            <w:r>
              <w:t xml:space="preserve">.  </w:t>
            </w:r>
            <w:r>
              <w:rPr>
                <w:rFonts w:hint="eastAsia" w:asciiTheme="minorEastAsia" w:hAnsiTheme="minorEastAsia" w:eastAsiaTheme="minorEastAsia"/>
                <w:sz w:val="21"/>
              </w:rPr>
              <w:t>项目投诉纠纷处理机制不够详实具体，可操作性一般，得</w:t>
            </w:r>
            <w:r>
              <w:rPr>
                <w:rFonts w:asciiTheme="minorEastAsia" w:hAnsiTheme="minorEastAsia" w:eastAsiaTheme="minorEastAsia"/>
                <w:sz w:val="21"/>
              </w:rPr>
              <w:t>4</w:t>
            </w:r>
            <w:r>
              <w:rPr>
                <w:rFonts w:hint="eastAsia" w:asciiTheme="minorEastAsia" w:hAnsiTheme="minorEastAsia" w:eastAsiaTheme="minorEastAsia"/>
                <w:sz w:val="21"/>
              </w:rPr>
              <w:t>分；</w:t>
            </w:r>
          </w:p>
          <w:p w14:paraId="5CE47831">
            <w:pPr>
              <w:spacing w:line="240" w:lineRule="auto"/>
              <w:rPr>
                <w:rFonts w:asciiTheme="minorEastAsia" w:hAnsiTheme="minorEastAsia" w:eastAsiaTheme="minorEastAsia"/>
                <w:sz w:val="21"/>
              </w:rPr>
            </w:pPr>
            <w:r>
              <w:rPr>
                <w:rFonts w:asciiTheme="minorEastAsia" w:hAnsiTheme="minorEastAsia" w:eastAsiaTheme="minorEastAsia"/>
                <w:sz w:val="21"/>
              </w:rPr>
              <w:t>4</w:t>
            </w:r>
            <w:r>
              <w:rPr>
                <w:rFonts w:hint="eastAsia" w:asciiTheme="minorEastAsia" w:hAnsiTheme="minorEastAsia" w:eastAsiaTheme="minorEastAsia"/>
                <w:sz w:val="21"/>
              </w:rPr>
              <w:t>. 项目投诉纠纷处理机制模糊，不具有可操作性，得1分；</w:t>
            </w:r>
          </w:p>
          <w:p w14:paraId="5AFEB7B0">
            <w:pPr>
              <w:spacing w:line="240" w:lineRule="auto"/>
              <w:rPr>
                <w:rFonts w:asciiTheme="minorEastAsia" w:hAnsiTheme="minorEastAsia" w:eastAsiaTheme="minorEastAsia"/>
                <w:sz w:val="21"/>
              </w:rPr>
            </w:pPr>
            <w:r>
              <w:rPr>
                <w:rFonts w:asciiTheme="minorEastAsia" w:hAnsiTheme="minorEastAsia" w:eastAsiaTheme="minorEastAsia"/>
                <w:sz w:val="21"/>
              </w:rPr>
              <w:t>5.</w:t>
            </w:r>
            <w:r>
              <w:rPr>
                <w:rFonts w:hint="eastAsia" w:asciiTheme="minorEastAsia" w:hAnsiTheme="minorEastAsia" w:eastAsiaTheme="minorEastAsia"/>
                <w:sz w:val="21"/>
              </w:rPr>
              <w:t>未提供与本项相关的内容，得</w:t>
            </w:r>
            <w:r>
              <w:rPr>
                <w:rFonts w:asciiTheme="minorEastAsia" w:hAnsiTheme="minorEastAsia" w:eastAsiaTheme="minorEastAsia"/>
                <w:sz w:val="21"/>
              </w:rPr>
              <w:t>0</w:t>
            </w:r>
            <w:r>
              <w:rPr>
                <w:rFonts w:hint="eastAsia" w:asciiTheme="minorEastAsia" w:hAnsiTheme="minorEastAsia" w:eastAsiaTheme="minorEastAsia"/>
                <w:sz w:val="21"/>
              </w:rPr>
              <w:t>分。</w:t>
            </w:r>
            <w:bookmarkEnd w:id="54"/>
            <w:bookmarkEnd w:id="55"/>
          </w:p>
        </w:tc>
      </w:tr>
      <w:tr w14:paraId="6305967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36" w:hRule="atLeast"/>
          <w:jc w:val="center"/>
        </w:trPr>
        <w:tc>
          <w:tcPr>
            <w:tcW w:w="450" w:type="dxa"/>
            <w:tcBorders>
              <w:top w:val="single" w:color="auto" w:sz="4" w:space="0"/>
              <w:left w:val="single" w:color="auto" w:sz="4" w:space="0"/>
              <w:right w:val="single" w:color="auto" w:sz="4" w:space="0"/>
            </w:tcBorders>
            <w:noWrap/>
            <w:vAlign w:val="center"/>
          </w:tcPr>
          <w:p w14:paraId="552C6E9E">
            <w:pPr>
              <w:spacing w:line="240" w:lineRule="auto"/>
              <w:rPr>
                <w:rFonts w:asciiTheme="minorEastAsia" w:hAnsiTheme="minorEastAsia" w:eastAsiaTheme="minorEastAsia"/>
                <w:sz w:val="21"/>
              </w:rPr>
            </w:pPr>
            <w:r>
              <w:rPr>
                <w:rFonts w:asciiTheme="minorEastAsia" w:hAnsiTheme="minorEastAsia" w:eastAsiaTheme="minorEastAsia"/>
                <w:sz w:val="21"/>
              </w:rPr>
              <w:t>4</w:t>
            </w:r>
          </w:p>
        </w:tc>
        <w:tc>
          <w:tcPr>
            <w:tcW w:w="725" w:type="dxa"/>
            <w:tcBorders>
              <w:top w:val="single" w:color="auto" w:sz="4" w:space="0"/>
              <w:left w:val="single" w:color="auto" w:sz="4" w:space="0"/>
              <w:bottom w:val="single" w:color="auto" w:sz="4" w:space="0"/>
              <w:right w:val="single" w:color="auto" w:sz="4" w:space="0"/>
            </w:tcBorders>
            <w:noWrap/>
            <w:vAlign w:val="center"/>
          </w:tcPr>
          <w:p w14:paraId="249C7AD7">
            <w:pPr>
              <w:rPr>
                <w:rFonts w:asciiTheme="minorEastAsia" w:hAnsiTheme="minorEastAsia" w:eastAsiaTheme="minorEastAsia"/>
                <w:sz w:val="21"/>
              </w:rPr>
            </w:pPr>
            <w:r>
              <w:rPr>
                <w:rFonts w:hint="eastAsia" w:asciiTheme="minorEastAsia" w:hAnsiTheme="minorEastAsia" w:eastAsiaTheme="minorEastAsia"/>
                <w:sz w:val="21"/>
              </w:rPr>
              <w:t>项目服务保密方案</w:t>
            </w:r>
          </w:p>
        </w:tc>
        <w:tc>
          <w:tcPr>
            <w:tcW w:w="713" w:type="dxa"/>
            <w:tcBorders>
              <w:top w:val="single" w:color="auto" w:sz="4" w:space="0"/>
              <w:left w:val="single" w:color="auto" w:sz="4" w:space="0"/>
              <w:bottom w:val="single" w:color="auto" w:sz="4" w:space="0"/>
              <w:right w:val="single" w:color="auto" w:sz="4" w:space="0"/>
            </w:tcBorders>
            <w:noWrap/>
            <w:vAlign w:val="center"/>
          </w:tcPr>
          <w:p w14:paraId="222162F9">
            <w:pPr>
              <w:spacing w:line="240" w:lineRule="auto"/>
              <w:rPr>
                <w:rFonts w:asciiTheme="minorEastAsia" w:hAnsiTheme="minorEastAsia" w:eastAsiaTheme="minorEastAsia"/>
                <w:sz w:val="21"/>
              </w:rPr>
            </w:pPr>
            <w:r>
              <w:rPr>
                <w:rFonts w:asciiTheme="minorEastAsia" w:hAnsiTheme="minorEastAsia" w:eastAsiaTheme="minorEastAsia"/>
                <w:sz w:val="21"/>
              </w:rPr>
              <w:t>10</w:t>
            </w:r>
            <w:r>
              <w:rPr>
                <w:rFonts w:hint="eastAsia" w:asciiTheme="minorEastAsia" w:hAnsiTheme="minorEastAsia" w:eastAsiaTheme="minorEastAsia"/>
                <w:sz w:val="21"/>
              </w:rPr>
              <w:t>分</w:t>
            </w:r>
          </w:p>
        </w:tc>
        <w:tc>
          <w:tcPr>
            <w:tcW w:w="7634" w:type="dxa"/>
            <w:tcBorders>
              <w:top w:val="single" w:color="auto" w:sz="4" w:space="0"/>
              <w:left w:val="single" w:color="auto" w:sz="4" w:space="0"/>
              <w:right w:val="single" w:color="auto" w:sz="4" w:space="0"/>
            </w:tcBorders>
            <w:noWrap/>
          </w:tcPr>
          <w:p w14:paraId="75DEAE44">
            <w:pPr>
              <w:spacing w:line="240" w:lineRule="auto"/>
              <w:rPr>
                <w:rFonts w:asciiTheme="minorEastAsia" w:hAnsiTheme="minorEastAsia" w:eastAsiaTheme="minorEastAsia"/>
                <w:sz w:val="21"/>
              </w:rPr>
            </w:pPr>
            <w:bookmarkStart w:id="56" w:name="OLE_LINK37"/>
            <w:r>
              <w:rPr>
                <w:rFonts w:hint="eastAsia" w:asciiTheme="minorEastAsia" w:hAnsiTheme="minorEastAsia" w:eastAsiaTheme="minorEastAsia"/>
                <w:sz w:val="21"/>
              </w:rPr>
              <w:t>根据各相应供应商提供的项目服务保密方案（包括但不限于①保密管理制度；②保密措施；③项目服务团队保密能力；④信息安全等内容）进行综合评审：</w:t>
            </w:r>
          </w:p>
          <w:p w14:paraId="7AD04F4D">
            <w:pPr>
              <w:spacing w:line="240" w:lineRule="auto"/>
              <w:rPr>
                <w:rFonts w:asciiTheme="minorEastAsia" w:hAnsiTheme="minorEastAsia" w:eastAsiaTheme="minorEastAsia"/>
                <w:sz w:val="21"/>
              </w:rPr>
            </w:pPr>
            <w:r>
              <w:rPr>
                <w:rFonts w:asciiTheme="minorEastAsia" w:hAnsiTheme="minorEastAsia" w:eastAsiaTheme="minorEastAsia"/>
                <w:sz w:val="21"/>
              </w:rPr>
              <w:t>1</w:t>
            </w:r>
            <w:r>
              <w:rPr>
                <w:rFonts w:hint="eastAsia" w:asciiTheme="minorEastAsia" w:hAnsiTheme="minorEastAsia" w:eastAsiaTheme="minorEastAsia"/>
                <w:sz w:val="21"/>
              </w:rPr>
              <w:t>. 项目保密管理制度合理；保密措施完备；项目服务团队保密综合能力强，信息安全保证措施完善详尽，得</w:t>
            </w:r>
            <w:r>
              <w:rPr>
                <w:rFonts w:asciiTheme="minorEastAsia" w:hAnsiTheme="minorEastAsia" w:eastAsiaTheme="minorEastAsia"/>
                <w:sz w:val="21"/>
              </w:rPr>
              <w:t>10</w:t>
            </w:r>
            <w:r>
              <w:rPr>
                <w:rFonts w:hint="eastAsia" w:asciiTheme="minorEastAsia" w:hAnsiTheme="minorEastAsia" w:eastAsiaTheme="minorEastAsia"/>
                <w:sz w:val="21"/>
              </w:rPr>
              <w:t>分；</w:t>
            </w:r>
          </w:p>
          <w:p w14:paraId="247F2CB1">
            <w:pPr>
              <w:spacing w:line="240" w:lineRule="auto"/>
              <w:rPr>
                <w:rFonts w:asciiTheme="minorEastAsia" w:hAnsiTheme="minorEastAsia" w:eastAsiaTheme="minorEastAsia"/>
                <w:sz w:val="21"/>
              </w:rPr>
            </w:pPr>
            <w:r>
              <w:rPr>
                <w:rFonts w:asciiTheme="minorEastAsia" w:hAnsiTheme="minorEastAsia" w:eastAsiaTheme="minorEastAsia"/>
                <w:sz w:val="21"/>
              </w:rPr>
              <w:t xml:space="preserve">2. </w:t>
            </w:r>
            <w:r>
              <w:rPr>
                <w:rFonts w:hint="eastAsia" w:asciiTheme="minorEastAsia" w:hAnsiTheme="minorEastAsia" w:eastAsiaTheme="minorEastAsia"/>
                <w:sz w:val="21"/>
              </w:rPr>
              <w:t>项目保密管理制度较合理；保密措施较完备；项目服务团队保密综合能力较强，信息安全保证措施比较完善详尽，得</w:t>
            </w:r>
            <w:r>
              <w:rPr>
                <w:rFonts w:asciiTheme="minorEastAsia" w:hAnsiTheme="minorEastAsia" w:eastAsiaTheme="minorEastAsia"/>
                <w:sz w:val="21"/>
              </w:rPr>
              <w:t>7</w:t>
            </w:r>
            <w:r>
              <w:rPr>
                <w:rFonts w:hint="eastAsia" w:asciiTheme="minorEastAsia" w:hAnsiTheme="minorEastAsia" w:eastAsiaTheme="minorEastAsia"/>
                <w:sz w:val="21"/>
              </w:rPr>
              <w:t>分；</w:t>
            </w:r>
          </w:p>
          <w:p w14:paraId="3DE2558C">
            <w:pPr>
              <w:spacing w:line="240" w:lineRule="auto"/>
              <w:rPr>
                <w:rFonts w:asciiTheme="minorEastAsia" w:hAnsiTheme="minorEastAsia" w:eastAsiaTheme="minorEastAsia"/>
                <w:sz w:val="21"/>
              </w:rPr>
            </w:pPr>
            <w:r>
              <w:rPr>
                <w:rFonts w:asciiTheme="minorEastAsia" w:hAnsiTheme="minorEastAsia" w:eastAsiaTheme="minorEastAsia"/>
                <w:sz w:val="21"/>
              </w:rPr>
              <w:t xml:space="preserve">3. </w:t>
            </w:r>
            <w:r>
              <w:rPr>
                <w:rFonts w:hint="eastAsia" w:asciiTheme="minorEastAsia" w:hAnsiTheme="minorEastAsia" w:eastAsiaTheme="minorEastAsia"/>
                <w:sz w:val="21"/>
              </w:rPr>
              <w:t>项目保密管理制度基本合理；保密措施基本完备；项目服务团队具有一定的保密综合能力，信息安全保证措施基本完善详尽，得</w:t>
            </w:r>
            <w:r>
              <w:rPr>
                <w:rFonts w:asciiTheme="minorEastAsia" w:hAnsiTheme="minorEastAsia" w:eastAsiaTheme="minorEastAsia"/>
                <w:sz w:val="21"/>
              </w:rPr>
              <w:t>4</w:t>
            </w:r>
            <w:r>
              <w:rPr>
                <w:rFonts w:hint="eastAsia" w:asciiTheme="minorEastAsia" w:hAnsiTheme="minorEastAsia" w:eastAsiaTheme="minorEastAsia"/>
                <w:sz w:val="21"/>
              </w:rPr>
              <w:t>分；</w:t>
            </w:r>
          </w:p>
          <w:p w14:paraId="1790FBC5">
            <w:pPr>
              <w:spacing w:line="240" w:lineRule="auto"/>
              <w:rPr>
                <w:rFonts w:asciiTheme="minorEastAsia" w:hAnsiTheme="minorEastAsia" w:eastAsiaTheme="minorEastAsia"/>
                <w:sz w:val="21"/>
              </w:rPr>
            </w:pPr>
            <w:r>
              <w:rPr>
                <w:rFonts w:asciiTheme="minorEastAsia" w:hAnsiTheme="minorEastAsia" w:eastAsiaTheme="minorEastAsia"/>
                <w:sz w:val="21"/>
              </w:rPr>
              <w:t xml:space="preserve">4. </w:t>
            </w:r>
            <w:r>
              <w:rPr>
                <w:rFonts w:hint="eastAsia" w:asciiTheme="minorEastAsia" w:hAnsiTheme="minorEastAsia" w:eastAsiaTheme="minorEastAsia"/>
                <w:sz w:val="21"/>
              </w:rPr>
              <w:t>项目保密管理制度不合理；保密措施不完备；项目服务团队不具有保密能力，信息安全保证措施不够完善详尽，得1分；</w:t>
            </w:r>
          </w:p>
          <w:p w14:paraId="153D12C4">
            <w:pPr>
              <w:spacing w:line="240" w:lineRule="auto"/>
              <w:rPr>
                <w:rFonts w:asciiTheme="minorEastAsia" w:hAnsiTheme="minorEastAsia" w:eastAsiaTheme="minorEastAsia"/>
                <w:sz w:val="21"/>
              </w:rPr>
            </w:pPr>
            <w:r>
              <w:rPr>
                <w:rFonts w:asciiTheme="minorEastAsia" w:hAnsiTheme="minorEastAsia" w:eastAsiaTheme="minorEastAsia"/>
                <w:sz w:val="21"/>
              </w:rPr>
              <w:t>5.</w:t>
            </w:r>
            <w:r>
              <w:rPr>
                <w:rFonts w:hint="eastAsia" w:asciiTheme="minorEastAsia" w:hAnsiTheme="minorEastAsia" w:eastAsiaTheme="minorEastAsia"/>
                <w:sz w:val="21"/>
              </w:rPr>
              <w:t>未提供与本项相关的内容，得</w:t>
            </w:r>
            <w:r>
              <w:rPr>
                <w:rFonts w:asciiTheme="minorEastAsia" w:hAnsiTheme="minorEastAsia" w:eastAsiaTheme="minorEastAsia"/>
                <w:sz w:val="21"/>
              </w:rPr>
              <w:t>0</w:t>
            </w:r>
            <w:r>
              <w:rPr>
                <w:rFonts w:hint="eastAsia" w:asciiTheme="minorEastAsia" w:hAnsiTheme="minorEastAsia" w:eastAsiaTheme="minorEastAsia"/>
                <w:sz w:val="21"/>
              </w:rPr>
              <w:t>分。</w:t>
            </w:r>
            <w:bookmarkEnd w:id="56"/>
          </w:p>
        </w:tc>
      </w:tr>
      <w:tr w14:paraId="3899DA2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483" w:hRule="atLeast"/>
          <w:jc w:val="center"/>
        </w:trPr>
        <w:tc>
          <w:tcPr>
            <w:tcW w:w="450" w:type="dxa"/>
            <w:tcBorders>
              <w:top w:val="single" w:color="auto" w:sz="4" w:space="0"/>
              <w:left w:val="single" w:color="auto" w:sz="4" w:space="0"/>
              <w:bottom w:val="single" w:color="auto" w:sz="4" w:space="0"/>
              <w:right w:val="single" w:color="auto" w:sz="4" w:space="0"/>
            </w:tcBorders>
            <w:noWrap/>
            <w:vAlign w:val="center"/>
          </w:tcPr>
          <w:p w14:paraId="6869FB9D">
            <w:pPr>
              <w:spacing w:line="240" w:lineRule="auto"/>
              <w:rPr>
                <w:rFonts w:asciiTheme="minorEastAsia" w:hAnsiTheme="minorEastAsia" w:eastAsiaTheme="minorEastAsia"/>
                <w:sz w:val="21"/>
              </w:rPr>
            </w:pPr>
            <w:r>
              <w:rPr>
                <w:rFonts w:asciiTheme="minorEastAsia" w:hAnsiTheme="minorEastAsia" w:eastAsiaTheme="minorEastAsia"/>
                <w:sz w:val="21"/>
              </w:rPr>
              <w:t>5</w:t>
            </w:r>
          </w:p>
        </w:tc>
        <w:tc>
          <w:tcPr>
            <w:tcW w:w="725" w:type="dxa"/>
            <w:tcBorders>
              <w:top w:val="single" w:color="auto" w:sz="4" w:space="0"/>
              <w:left w:val="single" w:color="auto" w:sz="4" w:space="0"/>
              <w:bottom w:val="single" w:color="auto" w:sz="4" w:space="0"/>
              <w:right w:val="single" w:color="auto" w:sz="4" w:space="0"/>
            </w:tcBorders>
            <w:noWrap/>
            <w:vAlign w:val="center"/>
          </w:tcPr>
          <w:p w14:paraId="44E6B291">
            <w:pPr>
              <w:rPr>
                <w:rFonts w:asciiTheme="minorEastAsia" w:hAnsiTheme="minorEastAsia" w:eastAsiaTheme="minorEastAsia"/>
                <w:sz w:val="21"/>
              </w:rPr>
            </w:pPr>
            <w:bookmarkStart w:id="57" w:name="OLE_LINK16"/>
            <w:bookmarkStart w:id="58" w:name="OLE_LINK38"/>
            <w:bookmarkStart w:id="59" w:name="OLE_LINK15"/>
            <w:r>
              <w:rPr>
                <w:rFonts w:hint="eastAsia" w:asciiTheme="minorEastAsia" w:hAnsiTheme="minorEastAsia" w:eastAsiaTheme="minorEastAsia"/>
                <w:sz w:val="21"/>
              </w:rPr>
              <w:t>安全应急响应能力</w:t>
            </w:r>
            <w:bookmarkEnd w:id="57"/>
            <w:bookmarkEnd w:id="58"/>
            <w:bookmarkEnd w:id="59"/>
          </w:p>
        </w:tc>
        <w:tc>
          <w:tcPr>
            <w:tcW w:w="713" w:type="dxa"/>
            <w:tcBorders>
              <w:top w:val="single" w:color="auto" w:sz="4" w:space="0"/>
              <w:left w:val="single" w:color="auto" w:sz="4" w:space="0"/>
              <w:bottom w:val="single" w:color="auto" w:sz="4" w:space="0"/>
              <w:right w:val="single" w:color="auto" w:sz="4" w:space="0"/>
            </w:tcBorders>
            <w:noWrap/>
            <w:vAlign w:val="center"/>
          </w:tcPr>
          <w:p w14:paraId="615D3A2B">
            <w:pPr>
              <w:spacing w:line="240" w:lineRule="auto"/>
              <w:rPr>
                <w:rFonts w:asciiTheme="minorEastAsia" w:hAnsiTheme="minorEastAsia" w:eastAsiaTheme="minorEastAsia"/>
                <w:sz w:val="21"/>
              </w:rPr>
            </w:pPr>
            <w:r>
              <w:rPr>
                <w:rFonts w:asciiTheme="minorEastAsia" w:hAnsiTheme="minorEastAsia" w:eastAsiaTheme="minorEastAsia"/>
                <w:sz w:val="21"/>
              </w:rPr>
              <w:t>6分</w:t>
            </w:r>
          </w:p>
        </w:tc>
        <w:tc>
          <w:tcPr>
            <w:tcW w:w="7634" w:type="dxa"/>
            <w:tcBorders>
              <w:top w:val="single" w:color="auto" w:sz="4" w:space="0"/>
              <w:left w:val="single" w:color="auto" w:sz="4" w:space="0"/>
              <w:bottom w:val="single" w:color="auto" w:sz="4" w:space="0"/>
              <w:right w:val="single" w:color="auto" w:sz="4" w:space="0"/>
            </w:tcBorders>
            <w:noWrap/>
          </w:tcPr>
          <w:p w14:paraId="508D6720">
            <w:pPr>
              <w:spacing w:line="240" w:lineRule="auto"/>
              <w:rPr>
                <w:rFonts w:asciiTheme="minorEastAsia" w:hAnsiTheme="minorEastAsia" w:eastAsiaTheme="minorEastAsia"/>
                <w:sz w:val="21"/>
              </w:rPr>
            </w:pPr>
            <w:r>
              <w:rPr>
                <w:rFonts w:hint="eastAsia" w:asciiTheme="minorEastAsia" w:hAnsiTheme="minorEastAsia" w:eastAsiaTheme="minorEastAsia"/>
                <w:sz w:val="21"/>
              </w:rPr>
              <w:t>根据响应供应商提供应急方案（包括但不限于：事故故障应急处理机制、消防安全机制、患者安全事故应急预案、设备/不良事件等突发状况应急预案等）内容进行综合评审：</w:t>
            </w:r>
          </w:p>
          <w:p w14:paraId="5BBA18DB">
            <w:pPr>
              <w:spacing w:line="240" w:lineRule="auto"/>
              <w:rPr>
                <w:rFonts w:asciiTheme="minorEastAsia" w:hAnsiTheme="minorEastAsia" w:eastAsiaTheme="minorEastAsia"/>
                <w:sz w:val="21"/>
              </w:rPr>
            </w:pPr>
            <w:r>
              <w:rPr>
                <w:rFonts w:hint="eastAsia" w:asciiTheme="minorEastAsia" w:hAnsiTheme="minorEastAsia" w:eastAsiaTheme="minorEastAsia"/>
                <w:sz w:val="21"/>
              </w:rPr>
              <w:t>1.应对突发事件的响应措施科学到位，应急预案适用范围全面且可操作性高，能提出合理化建议，跟踪安全事故处理机制合理，得</w:t>
            </w:r>
            <w:r>
              <w:rPr>
                <w:rFonts w:asciiTheme="minorEastAsia" w:hAnsiTheme="minorEastAsia" w:eastAsiaTheme="minorEastAsia"/>
                <w:sz w:val="21"/>
              </w:rPr>
              <w:t>6</w:t>
            </w:r>
            <w:r>
              <w:rPr>
                <w:rFonts w:hint="eastAsia" w:asciiTheme="minorEastAsia" w:hAnsiTheme="minorEastAsia" w:eastAsiaTheme="minorEastAsia"/>
                <w:sz w:val="21"/>
              </w:rPr>
              <w:t xml:space="preserve">分； </w:t>
            </w:r>
          </w:p>
          <w:p w14:paraId="0D58686C">
            <w:pPr>
              <w:spacing w:line="240" w:lineRule="auto"/>
              <w:rPr>
                <w:rFonts w:asciiTheme="minorEastAsia" w:hAnsiTheme="minorEastAsia" w:eastAsiaTheme="minorEastAsia"/>
                <w:sz w:val="21"/>
              </w:rPr>
            </w:pPr>
            <w:r>
              <w:rPr>
                <w:rFonts w:hint="eastAsia" w:asciiTheme="minorEastAsia" w:hAnsiTheme="minorEastAsia" w:eastAsiaTheme="minorEastAsia"/>
                <w:sz w:val="21"/>
              </w:rPr>
              <w:t>2. 应对突发事件的响应措施比较科学，应急预案适用范围比较全面且可操作性较高，能提出合理化建议，跟踪安全事故处理机制比较合理，得</w:t>
            </w:r>
            <w:r>
              <w:rPr>
                <w:rFonts w:asciiTheme="minorEastAsia" w:hAnsiTheme="minorEastAsia" w:eastAsiaTheme="minorEastAsia"/>
                <w:sz w:val="21"/>
              </w:rPr>
              <w:t>4</w:t>
            </w:r>
            <w:r>
              <w:rPr>
                <w:rFonts w:hint="eastAsia" w:asciiTheme="minorEastAsia" w:hAnsiTheme="minorEastAsia" w:eastAsiaTheme="minorEastAsia"/>
                <w:sz w:val="21"/>
              </w:rPr>
              <w:t>分；</w:t>
            </w:r>
          </w:p>
          <w:p w14:paraId="13AAA911">
            <w:pPr>
              <w:spacing w:line="240" w:lineRule="auto"/>
              <w:rPr>
                <w:rFonts w:asciiTheme="minorEastAsia" w:hAnsiTheme="minorEastAsia" w:eastAsiaTheme="minorEastAsia"/>
                <w:sz w:val="21"/>
              </w:rPr>
            </w:pPr>
            <w:r>
              <w:rPr>
                <w:rFonts w:hint="eastAsia" w:asciiTheme="minorEastAsia" w:hAnsiTheme="minorEastAsia" w:eastAsiaTheme="minorEastAsia"/>
                <w:sz w:val="21"/>
              </w:rPr>
              <w:t>3. 应对突发事件的响应措施比较笼统，应急预案适用范围不够全面，不具有可操作性，跟踪安全事故处理机制不够合理，得</w:t>
            </w:r>
            <w:r>
              <w:rPr>
                <w:rFonts w:asciiTheme="minorEastAsia" w:hAnsiTheme="minorEastAsia" w:eastAsiaTheme="minorEastAsia"/>
                <w:sz w:val="21"/>
              </w:rPr>
              <w:t>2</w:t>
            </w:r>
            <w:r>
              <w:rPr>
                <w:rFonts w:hint="eastAsia" w:asciiTheme="minorEastAsia" w:hAnsiTheme="minorEastAsia" w:eastAsiaTheme="minorEastAsia"/>
                <w:sz w:val="21"/>
              </w:rPr>
              <w:t>分；</w:t>
            </w:r>
          </w:p>
          <w:p w14:paraId="15249CA3">
            <w:pPr>
              <w:spacing w:line="240" w:lineRule="auto"/>
              <w:rPr>
                <w:rFonts w:asciiTheme="minorEastAsia" w:hAnsiTheme="minorEastAsia" w:eastAsiaTheme="minorEastAsia"/>
                <w:sz w:val="21"/>
              </w:rPr>
            </w:pPr>
            <w:r>
              <w:rPr>
                <w:rFonts w:asciiTheme="minorEastAsia" w:hAnsiTheme="minorEastAsia" w:eastAsiaTheme="minorEastAsia"/>
                <w:sz w:val="21"/>
              </w:rPr>
              <w:t>4</w:t>
            </w:r>
            <w:r>
              <w:rPr>
                <w:rFonts w:hint="eastAsia" w:asciiTheme="minorEastAsia" w:hAnsiTheme="minorEastAsia" w:eastAsiaTheme="minorEastAsia"/>
                <w:sz w:val="21"/>
              </w:rPr>
              <w:t>.未提供本项相关的内容，得0分。</w:t>
            </w:r>
          </w:p>
        </w:tc>
      </w:tr>
      <w:tr w14:paraId="0946652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9522" w:type="dxa"/>
            <w:gridSpan w:val="4"/>
            <w:tcBorders>
              <w:top w:val="single" w:color="auto" w:sz="4" w:space="0"/>
              <w:left w:val="single" w:color="auto" w:sz="4" w:space="0"/>
              <w:bottom w:val="single" w:color="auto" w:sz="4" w:space="0"/>
              <w:right w:val="single" w:color="auto" w:sz="4" w:space="0"/>
            </w:tcBorders>
            <w:noWrap/>
            <w:vAlign w:val="center"/>
          </w:tcPr>
          <w:p w14:paraId="0153DCB3">
            <w:pPr>
              <w:spacing w:line="240" w:lineRule="auto"/>
              <w:jc w:val="center"/>
              <w:rPr>
                <w:rFonts w:ascii="宋体" w:hAnsi="宋体" w:cs="宋体"/>
                <w:sz w:val="21"/>
              </w:rPr>
            </w:pPr>
            <w:r>
              <w:rPr>
                <w:rFonts w:hint="eastAsia" w:ascii="宋体" w:hAnsi="宋体" w:cs="宋体"/>
                <w:sz w:val="21"/>
              </w:rPr>
              <w:t>商务部分（</w:t>
            </w:r>
            <w:r>
              <w:rPr>
                <w:rFonts w:ascii="宋体" w:hAnsi="宋体" w:cs="宋体"/>
                <w:sz w:val="21"/>
              </w:rPr>
              <w:t>15</w:t>
            </w:r>
            <w:r>
              <w:rPr>
                <w:rFonts w:hint="eastAsia" w:ascii="宋体" w:hAnsi="宋体" w:cs="宋体"/>
                <w:sz w:val="21"/>
              </w:rPr>
              <w:t>分）</w:t>
            </w:r>
          </w:p>
        </w:tc>
      </w:tr>
      <w:tr w14:paraId="43B806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41" w:hRule="atLeast"/>
          <w:jc w:val="center"/>
        </w:trPr>
        <w:tc>
          <w:tcPr>
            <w:tcW w:w="450" w:type="dxa"/>
            <w:tcBorders>
              <w:top w:val="single" w:color="auto" w:sz="4" w:space="0"/>
              <w:left w:val="single" w:color="auto" w:sz="4" w:space="0"/>
              <w:bottom w:val="single" w:color="auto" w:sz="4" w:space="0"/>
              <w:right w:val="single" w:color="auto" w:sz="4" w:space="0"/>
            </w:tcBorders>
            <w:noWrap/>
            <w:vAlign w:val="center"/>
          </w:tcPr>
          <w:p w14:paraId="6CA3E78E">
            <w:pPr>
              <w:pStyle w:val="60"/>
            </w:pPr>
            <w:r>
              <w:rPr>
                <w:rFonts w:ascii="宋体" w:hAnsi="宋体" w:cs="宋体"/>
                <w:sz w:val="21"/>
              </w:rPr>
              <w:t>8</w:t>
            </w:r>
          </w:p>
        </w:tc>
        <w:tc>
          <w:tcPr>
            <w:tcW w:w="725" w:type="dxa"/>
            <w:tcBorders>
              <w:top w:val="single" w:color="auto" w:sz="4" w:space="0"/>
              <w:left w:val="single" w:color="auto" w:sz="4" w:space="0"/>
              <w:bottom w:val="single" w:color="auto" w:sz="4" w:space="0"/>
              <w:right w:val="single" w:color="auto" w:sz="4" w:space="0"/>
            </w:tcBorders>
            <w:noWrap/>
            <w:vAlign w:val="center"/>
          </w:tcPr>
          <w:p w14:paraId="66F71C1F">
            <w:pPr>
              <w:spacing w:line="240" w:lineRule="auto"/>
              <w:rPr>
                <w:rFonts w:hAnsi="宋体" w:cs="宋体"/>
                <w:sz w:val="21"/>
              </w:rPr>
            </w:pPr>
            <w:r>
              <w:rPr>
                <w:rFonts w:hint="eastAsia" w:asciiTheme="minorEastAsia" w:hAnsiTheme="minorEastAsia" w:eastAsiaTheme="minorEastAsia"/>
                <w:sz w:val="21"/>
              </w:rPr>
              <w:t>业绩</w:t>
            </w:r>
          </w:p>
        </w:tc>
        <w:tc>
          <w:tcPr>
            <w:tcW w:w="713" w:type="dxa"/>
            <w:tcBorders>
              <w:top w:val="single" w:color="auto" w:sz="4" w:space="0"/>
              <w:left w:val="single" w:color="auto" w:sz="4" w:space="0"/>
              <w:bottom w:val="single" w:color="auto" w:sz="4" w:space="0"/>
              <w:right w:val="single" w:color="auto" w:sz="4" w:space="0"/>
            </w:tcBorders>
            <w:noWrap/>
            <w:vAlign w:val="center"/>
          </w:tcPr>
          <w:p w14:paraId="30FEB84A">
            <w:pPr>
              <w:spacing w:line="240" w:lineRule="auto"/>
              <w:jc w:val="center"/>
              <w:rPr>
                <w:rFonts w:ascii="宋体" w:hAnsi="宋体" w:cs="宋体"/>
                <w:sz w:val="21"/>
              </w:rPr>
            </w:pPr>
            <w:r>
              <w:rPr>
                <w:rFonts w:ascii="宋体" w:hAnsi="宋体" w:cs="宋体"/>
                <w:sz w:val="21"/>
              </w:rPr>
              <w:t>1</w:t>
            </w:r>
            <w:r>
              <w:rPr>
                <w:rFonts w:hint="eastAsia" w:ascii="宋体" w:hAnsi="宋体" w:cs="宋体"/>
                <w:sz w:val="21"/>
                <w:lang w:val="en-US" w:eastAsia="zh-CN"/>
              </w:rPr>
              <w:t>5</w:t>
            </w:r>
            <w:r>
              <w:rPr>
                <w:rFonts w:ascii="宋体" w:hAnsi="宋体" w:cs="宋体"/>
                <w:sz w:val="21"/>
              </w:rPr>
              <w:t>分</w:t>
            </w:r>
          </w:p>
        </w:tc>
        <w:tc>
          <w:tcPr>
            <w:tcW w:w="7634" w:type="dxa"/>
            <w:tcBorders>
              <w:top w:val="single" w:color="auto" w:sz="4" w:space="0"/>
              <w:left w:val="single" w:color="auto" w:sz="4" w:space="0"/>
              <w:bottom w:val="single" w:color="auto" w:sz="4" w:space="0"/>
              <w:right w:val="single" w:color="auto" w:sz="4" w:space="0"/>
            </w:tcBorders>
            <w:noWrap/>
            <w:vAlign w:val="center"/>
          </w:tcPr>
          <w:p w14:paraId="12B4D1F9">
            <w:pPr>
              <w:spacing w:line="240" w:lineRule="auto"/>
              <w:rPr>
                <w:rFonts w:hAnsi="宋体" w:cs="宋体"/>
                <w:sz w:val="21"/>
                <w:szCs w:val="21"/>
              </w:rPr>
            </w:pPr>
            <w:r>
              <w:rPr>
                <w:rFonts w:hint="eastAsia" w:hAnsi="宋体" w:cs="宋体"/>
                <w:sz w:val="21"/>
                <w:szCs w:val="21"/>
              </w:rPr>
              <w:t>根据响应供应商自202</w:t>
            </w:r>
            <w:r>
              <w:rPr>
                <w:rFonts w:hAnsi="宋体" w:cs="宋体"/>
                <w:sz w:val="21"/>
                <w:szCs w:val="21"/>
              </w:rPr>
              <w:t>2</w:t>
            </w:r>
            <w:r>
              <w:rPr>
                <w:rFonts w:hint="eastAsia" w:hAnsi="宋体" w:cs="宋体"/>
                <w:sz w:val="21"/>
                <w:szCs w:val="21"/>
              </w:rPr>
              <w:t>年1月1日以来（以合同/协议签订时间为准）承接过同类合同/协议项目业绩（同类业绩指合</w:t>
            </w:r>
            <w:r>
              <w:rPr>
                <w:rFonts w:hint="eastAsia" w:hAnsi="宋体" w:cs="宋体"/>
                <w:sz w:val="21"/>
                <w:szCs w:val="21"/>
                <w:lang w:eastAsia="zh-Hans"/>
              </w:rPr>
              <w:t>同</w:t>
            </w:r>
            <w:r>
              <w:rPr>
                <w:rFonts w:hint="eastAsia" w:hAnsi="宋体" w:cs="宋体"/>
                <w:sz w:val="21"/>
                <w:szCs w:val="21"/>
              </w:rPr>
              <w:t>/协议</w:t>
            </w:r>
            <w:r>
              <w:rPr>
                <w:rFonts w:hint="eastAsia" w:hAnsi="宋体" w:cs="宋体"/>
                <w:sz w:val="21"/>
                <w:szCs w:val="21"/>
                <w:lang w:eastAsia="zh-Hans"/>
              </w:rPr>
              <w:t>内容包含</w:t>
            </w:r>
            <w:r>
              <w:rPr>
                <w:rFonts w:hint="eastAsia" w:hAnsi="宋体" w:cs="宋体"/>
                <w:b/>
                <w:sz w:val="21"/>
                <w:szCs w:val="21"/>
              </w:rPr>
              <w:t>互联网+居家康复服务相关的内容</w:t>
            </w:r>
            <w:r>
              <w:rPr>
                <w:rFonts w:hint="eastAsia" w:hAnsi="宋体" w:cs="宋体"/>
                <w:sz w:val="21"/>
                <w:szCs w:val="21"/>
                <w:lang w:eastAsia="zh-Hans"/>
              </w:rPr>
              <w:t>）</w:t>
            </w:r>
            <w:r>
              <w:rPr>
                <w:rFonts w:hint="eastAsia" w:hAnsi="宋体" w:cs="宋体"/>
                <w:sz w:val="21"/>
                <w:szCs w:val="21"/>
              </w:rPr>
              <w:t>的情况进行评分，每</w:t>
            </w:r>
            <w:r>
              <w:rPr>
                <w:rFonts w:hint="eastAsia" w:hAnsi="宋体" w:cs="宋体"/>
                <w:sz w:val="21"/>
                <w:szCs w:val="21"/>
                <w:lang w:eastAsia="zh-Hans"/>
              </w:rPr>
              <w:t>提供一个有效</w:t>
            </w:r>
            <w:r>
              <w:rPr>
                <w:rFonts w:hint="eastAsia" w:hAnsi="宋体" w:cs="宋体"/>
                <w:sz w:val="21"/>
                <w:szCs w:val="21"/>
              </w:rPr>
              <w:t>业绩得</w:t>
            </w:r>
            <w:r>
              <w:rPr>
                <w:rFonts w:hint="eastAsia" w:hAnsi="宋体" w:cs="宋体"/>
                <w:sz w:val="21"/>
                <w:szCs w:val="21"/>
                <w:lang w:val="en-US" w:eastAsia="zh-CN"/>
              </w:rPr>
              <w:t>3</w:t>
            </w:r>
            <w:r>
              <w:rPr>
                <w:rFonts w:hint="eastAsia" w:hAnsi="宋体" w:cs="宋体"/>
                <w:sz w:val="21"/>
                <w:szCs w:val="21"/>
              </w:rPr>
              <w:t>分，本项满分</w:t>
            </w:r>
            <w:r>
              <w:rPr>
                <w:rFonts w:hint="eastAsia" w:hAnsi="宋体" w:cs="宋体"/>
                <w:sz w:val="21"/>
                <w:szCs w:val="21"/>
                <w:lang w:val="en-US" w:eastAsia="zh-CN"/>
              </w:rPr>
              <w:t>15</w:t>
            </w:r>
            <w:r>
              <w:rPr>
                <w:rFonts w:hint="eastAsia" w:hAnsi="宋体" w:cs="宋体"/>
                <w:sz w:val="21"/>
                <w:szCs w:val="21"/>
              </w:rPr>
              <w:t>分。</w:t>
            </w:r>
          </w:p>
          <w:p w14:paraId="4CE9E30B">
            <w:pPr>
              <w:spacing w:line="240" w:lineRule="auto"/>
              <w:rPr>
                <w:rFonts w:hAnsi="宋体" w:cs="宋体"/>
                <w:sz w:val="21"/>
              </w:rPr>
            </w:pPr>
            <w:r>
              <w:rPr>
                <w:rFonts w:hint="eastAsia" w:hAnsi="宋体" w:cs="宋体"/>
                <w:sz w:val="21"/>
                <w:szCs w:val="21"/>
              </w:rPr>
              <w:t>注：响应文件中须提供项目合同/协议全件复印件，或者合同/协议关键页复印件（合同/协议关键页应当体现合同/协议当事人名称（甲乙双方名称，其中乙方名称应当与响应供应商一致）、合同/协议内容、合同/协议签章处及合同/协议签订时间等关键信息）以上复印件均需加盖供应商公章，未提供或提供的资料不符合要求的则不得分。</w:t>
            </w:r>
          </w:p>
        </w:tc>
      </w:tr>
      <w:bookmarkEnd w:id="40"/>
    </w:tbl>
    <w:p w14:paraId="523E5795">
      <w:pPr>
        <w:spacing w:line="240" w:lineRule="auto"/>
        <w:ind w:firstLine="200"/>
        <w:jc w:val="center"/>
        <w:rPr>
          <w:rFonts w:cs="宋体" w:asciiTheme="minorEastAsia" w:hAnsiTheme="minorEastAsia" w:eastAsiaTheme="minorEastAsia"/>
          <w:b/>
          <w:sz w:val="21"/>
        </w:rPr>
      </w:pPr>
      <w:bookmarkStart w:id="60" w:name="_Toc435514848"/>
    </w:p>
    <w:p w14:paraId="3CB2CF90">
      <w:pPr>
        <w:pStyle w:val="158"/>
        <w:spacing w:line="240" w:lineRule="auto"/>
        <w:ind w:firstLine="0" w:firstLineChars="0"/>
        <w:jc w:val="left"/>
        <w:rPr>
          <w:b/>
          <w:sz w:val="21"/>
        </w:rPr>
      </w:pPr>
      <w:r>
        <w:rPr>
          <w:b/>
          <w:sz w:val="21"/>
        </w:rPr>
        <w:t>附表</w:t>
      </w:r>
      <w:r>
        <w:rPr>
          <w:rFonts w:hint="eastAsia"/>
          <w:b/>
          <w:sz w:val="21"/>
        </w:rPr>
        <w:t>3：价格评审表</w:t>
      </w:r>
    </w:p>
    <w:tbl>
      <w:tblPr>
        <w:tblStyle w:val="49"/>
        <w:tblW w:w="9097"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097"/>
      </w:tblGrid>
      <w:tr w14:paraId="2DCFD5F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5" w:hRule="atLeast"/>
          <w:jc w:val="center"/>
        </w:trPr>
        <w:tc>
          <w:tcPr>
            <w:tcW w:w="9097" w:type="dxa"/>
            <w:tcBorders>
              <w:top w:val="single" w:color="auto" w:sz="4" w:space="0"/>
              <w:left w:val="single" w:color="auto" w:sz="4" w:space="0"/>
              <w:bottom w:val="single" w:color="auto" w:sz="4" w:space="0"/>
              <w:right w:val="single" w:color="auto" w:sz="4" w:space="0"/>
            </w:tcBorders>
            <w:vAlign w:val="center"/>
          </w:tcPr>
          <w:p w14:paraId="32D19863">
            <w:pPr>
              <w:spacing w:line="240" w:lineRule="auto"/>
              <w:jc w:val="center"/>
              <w:rPr>
                <w:rFonts w:ascii="宋体" w:hAnsi="宋体" w:cs="宋体"/>
                <w:sz w:val="21"/>
              </w:rPr>
            </w:pPr>
            <w:r>
              <w:rPr>
                <w:rFonts w:hint="eastAsia" w:ascii="宋体" w:hAnsi="宋体" w:cs="宋体"/>
                <w:sz w:val="21"/>
              </w:rPr>
              <w:t>价格部分（</w:t>
            </w:r>
            <w:r>
              <w:rPr>
                <w:rFonts w:ascii="宋体" w:hAnsi="宋体" w:cs="宋体"/>
                <w:sz w:val="21"/>
              </w:rPr>
              <w:t>30</w:t>
            </w:r>
            <w:r>
              <w:rPr>
                <w:rFonts w:hint="eastAsia" w:ascii="宋体" w:hAnsi="宋体" w:cs="宋体"/>
                <w:sz w:val="21"/>
              </w:rPr>
              <w:t>分）</w:t>
            </w:r>
          </w:p>
        </w:tc>
      </w:tr>
      <w:tr w14:paraId="0202A2F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5" w:hRule="atLeast"/>
          <w:jc w:val="center"/>
        </w:trPr>
        <w:tc>
          <w:tcPr>
            <w:tcW w:w="9097" w:type="dxa"/>
            <w:tcBorders>
              <w:top w:val="single" w:color="auto" w:sz="4" w:space="0"/>
              <w:left w:val="single" w:color="auto" w:sz="4" w:space="0"/>
              <w:bottom w:val="single" w:color="auto" w:sz="4" w:space="0"/>
              <w:right w:val="single" w:color="auto" w:sz="4" w:space="0"/>
            </w:tcBorders>
            <w:noWrap/>
            <w:vAlign w:val="center"/>
          </w:tcPr>
          <w:p w14:paraId="19507A4A">
            <w:pPr>
              <w:spacing w:line="240" w:lineRule="auto"/>
              <w:rPr>
                <w:rFonts w:ascii="宋体" w:hAnsi="宋体" w:cs="宋体"/>
                <w:sz w:val="21"/>
              </w:rPr>
            </w:pPr>
            <w:r>
              <w:rPr>
                <w:rFonts w:hint="eastAsia" w:ascii="宋体" w:hAnsi="宋体" w:cs="宋体"/>
                <w:sz w:val="21"/>
              </w:rPr>
              <w:t>价格分应当采用高价优先法计算，即满足采购文件要求且价格最高的总报价为评审基准价，其价格分为满分。其他响应供应商的价格分统一按照下列公式计算：</w:t>
            </w:r>
          </w:p>
          <w:p w14:paraId="3F7031A3">
            <w:pPr>
              <w:spacing w:line="240" w:lineRule="auto"/>
              <w:rPr>
                <w:rFonts w:ascii="宋体" w:hAnsi="宋体" w:cs="宋体"/>
                <w:sz w:val="21"/>
              </w:rPr>
            </w:pPr>
            <w:r>
              <w:rPr>
                <w:rFonts w:hint="eastAsia" w:ascii="宋体" w:hAnsi="宋体" w:cs="宋体"/>
                <w:sz w:val="21"/>
              </w:rPr>
              <w:t>响应报价得分=(</w:t>
            </w:r>
            <w:r>
              <w:rPr>
                <w:rFonts w:hint="eastAsia" w:ascii="宋体" w:hAnsi="宋体" w:cs="宋体"/>
                <w:bCs/>
                <w:sz w:val="21"/>
              </w:rPr>
              <w:t>响应</w:t>
            </w:r>
            <w:r>
              <w:rPr>
                <w:rFonts w:hint="eastAsia" w:ascii="宋体" w:hAnsi="宋体" w:cs="宋体"/>
                <w:sz w:val="21"/>
              </w:rPr>
              <w:t>报价/评审基准价)×</w:t>
            </w:r>
            <w:r>
              <w:rPr>
                <w:rFonts w:ascii="宋体" w:hAnsi="宋体" w:cs="宋体"/>
                <w:sz w:val="21"/>
              </w:rPr>
              <w:t>3</w:t>
            </w:r>
            <w:r>
              <w:rPr>
                <w:rFonts w:hint="eastAsia" w:ascii="宋体" w:hAnsi="宋体" w:cs="宋体"/>
                <w:sz w:val="21"/>
              </w:rPr>
              <w:t>0</w:t>
            </w:r>
          </w:p>
          <w:p w14:paraId="348C360F">
            <w:pPr>
              <w:spacing w:line="240" w:lineRule="auto"/>
              <w:rPr>
                <w:rFonts w:ascii="宋体" w:hAnsi="宋体" w:cs="宋体"/>
                <w:bCs/>
                <w:sz w:val="21"/>
              </w:rPr>
            </w:pPr>
            <w:r>
              <w:rPr>
                <w:rFonts w:hint="eastAsia" w:ascii="宋体" w:hAnsi="宋体" w:cs="宋体"/>
                <w:bCs/>
                <w:sz w:val="21"/>
              </w:rPr>
              <w:t>备注：响应报价得分四舍五入后，</w:t>
            </w:r>
            <w:r>
              <w:rPr>
                <w:rFonts w:hint="eastAsia" w:ascii="宋体" w:hAnsi="宋体" w:cs="宋体"/>
                <w:sz w:val="21"/>
              </w:rPr>
              <w:t>小数点后保留两位有效数</w:t>
            </w:r>
            <w:r>
              <w:rPr>
                <w:rFonts w:hint="eastAsia" w:ascii="宋体" w:hAnsi="宋体" w:cs="宋体"/>
                <w:bCs/>
                <w:sz w:val="21"/>
              </w:rPr>
              <w:t>。</w:t>
            </w:r>
          </w:p>
        </w:tc>
      </w:tr>
    </w:tbl>
    <w:p w14:paraId="3A33669A">
      <w:pPr>
        <w:pStyle w:val="60"/>
      </w:pPr>
    </w:p>
    <w:p w14:paraId="60F3FF9B">
      <w:pPr>
        <w:spacing w:line="240" w:lineRule="auto"/>
        <w:ind w:firstLine="200"/>
        <w:jc w:val="center"/>
        <w:rPr>
          <w:rFonts w:asciiTheme="minorEastAsia" w:hAnsiTheme="minorEastAsia" w:eastAsiaTheme="minorEastAsia"/>
          <w:sz w:val="21"/>
        </w:rPr>
      </w:pPr>
      <w:r>
        <w:rPr>
          <w:rFonts w:hint="eastAsia" w:cs="宋体" w:asciiTheme="minorEastAsia" w:hAnsiTheme="minorEastAsia" w:eastAsiaTheme="minorEastAsia"/>
          <w:b/>
          <w:sz w:val="21"/>
        </w:rPr>
        <w:t>价格</w:t>
      </w:r>
      <w:r>
        <w:rPr>
          <w:rFonts w:cs="宋体" w:asciiTheme="minorEastAsia" w:hAnsiTheme="minorEastAsia" w:eastAsiaTheme="minorEastAsia"/>
          <w:b/>
          <w:sz w:val="21"/>
        </w:rPr>
        <w:t>核准</w:t>
      </w:r>
    </w:p>
    <w:p w14:paraId="0BA1D01A">
      <w:pPr>
        <w:spacing w:line="240" w:lineRule="auto"/>
        <w:ind w:firstLine="200"/>
        <w:rPr>
          <w:rFonts w:asciiTheme="minorEastAsia" w:hAnsiTheme="minorEastAsia" w:eastAsiaTheme="minorEastAsia"/>
          <w:sz w:val="21"/>
        </w:rPr>
      </w:pPr>
      <w:r>
        <w:rPr>
          <w:rFonts w:hint="eastAsia" w:asciiTheme="minorEastAsia" w:hAnsiTheme="minorEastAsia" w:eastAsiaTheme="minorEastAsia"/>
          <w:sz w:val="21"/>
        </w:rPr>
        <w:t>1.响应文件报价出现前后不一致的，评审委员会按照下列规定修正：</w:t>
      </w:r>
    </w:p>
    <w:p w14:paraId="59B93369">
      <w:pPr>
        <w:spacing w:line="240" w:lineRule="auto"/>
        <w:ind w:firstLine="200"/>
        <w:rPr>
          <w:rFonts w:asciiTheme="minorEastAsia" w:hAnsiTheme="minorEastAsia" w:eastAsiaTheme="minorEastAsia"/>
          <w:sz w:val="21"/>
        </w:rPr>
      </w:pPr>
      <w:r>
        <w:rPr>
          <w:rFonts w:hint="eastAsia" w:asciiTheme="minorEastAsia" w:hAnsiTheme="minorEastAsia" w:eastAsiaTheme="minorEastAsia"/>
          <w:sz w:val="21"/>
        </w:rPr>
        <w:t>1.1响应文件中报价表（报价一览表）内容与响应文件中相应内容不一致的，以报价表（报价一览表）为准；</w:t>
      </w:r>
    </w:p>
    <w:p w14:paraId="30F6254D">
      <w:pPr>
        <w:spacing w:line="240" w:lineRule="auto"/>
        <w:ind w:firstLine="200"/>
        <w:rPr>
          <w:rFonts w:asciiTheme="minorEastAsia" w:hAnsiTheme="minorEastAsia" w:eastAsiaTheme="minorEastAsia"/>
          <w:sz w:val="21"/>
        </w:rPr>
      </w:pPr>
      <w:r>
        <w:rPr>
          <w:rFonts w:hint="eastAsia" w:asciiTheme="minorEastAsia" w:hAnsiTheme="minorEastAsia" w:eastAsiaTheme="minorEastAsia"/>
          <w:sz w:val="21"/>
        </w:rPr>
        <w:t>1.2大写金额和小写金额不一致的，以大写金额为准；</w:t>
      </w:r>
    </w:p>
    <w:p w14:paraId="6E01D2DC">
      <w:pPr>
        <w:spacing w:line="240" w:lineRule="auto"/>
        <w:ind w:firstLine="200"/>
        <w:rPr>
          <w:rFonts w:asciiTheme="minorEastAsia" w:hAnsiTheme="minorEastAsia" w:eastAsiaTheme="minorEastAsia"/>
          <w:sz w:val="21"/>
        </w:rPr>
      </w:pPr>
      <w:r>
        <w:rPr>
          <w:rFonts w:hint="eastAsia" w:asciiTheme="minorEastAsia" w:hAnsiTheme="minorEastAsia" w:eastAsiaTheme="minorEastAsia"/>
          <w:sz w:val="21"/>
        </w:rPr>
        <w:t>1.3单价金额小数点或者百分比有明显错位的，以报价表（报价一览表）的总价为准，并修改单价；</w:t>
      </w:r>
    </w:p>
    <w:p w14:paraId="57034499">
      <w:pPr>
        <w:spacing w:line="240" w:lineRule="auto"/>
        <w:ind w:firstLine="200"/>
        <w:rPr>
          <w:rFonts w:asciiTheme="minorEastAsia" w:hAnsiTheme="minorEastAsia" w:eastAsiaTheme="minorEastAsia"/>
          <w:sz w:val="21"/>
        </w:rPr>
      </w:pPr>
      <w:r>
        <w:rPr>
          <w:rFonts w:hint="eastAsia" w:asciiTheme="minorEastAsia" w:hAnsiTheme="minorEastAsia" w:eastAsiaTheme="minorEastAsia"/>
          <w:sz w:val="21"/>
        </w:rPr>
        <w:t>1.4总价金额与按单价汇总金额不一致的，以单价金额计算结果为准。</w:t>
      </w:r>
    </w:p>
    <w:p w14:paraId="336B7308">
      <w:pPr>
        <w:spacing w:line="240" w:lineRule="auto"/>
        <w:ind w:firstLine="200"/>
        <w:rPr>
          <w:rFonts w:asciiTheme="minorEastAsia" w:hAnsiTheme="minorEastAsia" w:eastAsiaTheme="minorEastAsia"/>
          <w:sz w:val="21"/>
        </w:rPr>
      </w:pPr>
    </w:p>
    <w:bookmarkEnd w:id="60"/>
    <w:p w14:paraId="3C28BE64">
      <w:pPr>
        <w:spacing w:line="240" w:lineRule="auto"/>
        <w:ind w:firstLine="200"/>
        <w:rPr>
          <w:rFonts w:cs="宋体" w:asciiTheme="minorEastAsia" w:hAnsiTheme="minorEastAsia" w:eastAsiaTheme="minorEastAsia"/>
          <w:bCs/>
          <w:sz w:val="21"/>
        </w:rPr>
      </w:pPr>
    </w:p>
    <w:p w14:paraId="021CDCEC">
      <w:pPr>
        <w:spacing w:line="240" w:lineRule="auto"/>
        <w:ind w:firstLine="200"/>
        <w:rPr>
          <w:b/>
          <w:bCs/>
          <w:sz w:val="22"/>
          <w:szCs w:val="28"/>
        </w:rPr>
      </w:pPr>
      <w:r>
        <w:rPr>
          <w:b/>
          <w:bCs/>
          <w:sz w:val="22"/>
          <w:szCs w:val="28"/>
        </w:rPr>
        <w:br w:type="page"/>
      </w:r>
    </w:p>
    <w:p w14:paraId="2853EE00">
      <w:pPr>
        <w:snapToGrid w:val="0"/>
        <w:spacing w:before="156" w:beforeLines="50" w:after="156" w:afterLines="50" w:line="360" w:lineRule="auto"/>
        <w:jc w:val="center"/>
        <w:outlineLvl w:val="0"/>
        <w:rPr>
          <w:b/>
          <w:bCs/>
          <w:sz w:val="28"/>
          <w:szCs w:val="28"/>
        </w:rPr>
      </w:pPr>
      <w:bookmarkStart w:id="61" w:name="_Toc183513780"/>
      <w:r>
        <w:rPr>
          <w:b/>
          <w:bCs/>
          <w:sz w:val="28"/>
          <w:szCs w:val="28"/>
        </w:rPr>
        <w:t>第</w:t>
      </w:r>
      <w:r>
        <w:rPr>
          <w:rFonts w:hint="eastAsia"/>
          <w:b/>
          <w:bCs/>
          <w:sz w:val="28"/>
          <w:szCs w:val="28"/>
        </w:rPr>
        <w:t>四</w:t>
      </w:r>
      <w:r>
        <w:rPr>
          <w:b/>
          <w:bCs/>
          <w:sz w:val="28"/>
          <w:szCs w:val="28"/>
        </w:rPr>
        <w:t>章</w:t>
      </w:r>
      <w:r>
        <w:rPr>
          <w:rFonts w:hint="eastAsia"/>
          <w:b/>
          <w:bCs/>
          <w:sz w:val="28"/>
          <w:szCs w:val="28"/>
        </w:rPr>
        <w:t xml:space="preserve"> </w:t>
      </w:r>
      <w:bookmarkEnd w:id="31"/>
      <w:r>
        <w:rPr>
          <w:rFonts w:hint="eastAsia"/>
          <w:b/>
          <w:bCs/>
          <w:sz w:val="28"/>
          <w:szCs w:val="28"/>
        </w:rPr>
        <w:t>响应</w:t>
      </w:r>
      <w:r>
        <w:rPr>
          <w:b/>
          <w:bCs/>
          <w:sz w:val="28"/>
          <w:szCs w:val="28"/>
        </w:rPr>
        <w:t>文件格式</w:t>
      </w:r>
      <w:bookmarkEnd w:id="61"/>
    </w:p>
    <w:bookmarkEnd w:id="26"/>
    <w:bookmarkEnd w:id="27"/>
    <w:bookmarkEnd w:id="28"/>
    <w:bookmarkEnd w:id="32"/>
    <w:p w14:paraId="36DE4C8C">
      <w:pPr>
        <w:pStyle w:val="158"/>
        <w:ind w:firstLine="640"/>
        <w:jc w:val="center"/>
        <w:rPr>
          <w:sz w:val="32"/>
        </w:rPr>
      </w:pPr>
      <w:bookmarkStart w:id="62" w:name="_Toc101171655"/>
      <w:bookmarkStart w:id="63" w:name="_Toc101087372"/>
      <w:r>
        <w:rPr>
          <w:rFonts w:hint="eastAsia"/>
          <w:sz w:val="32"/>
        </w:rPr>
        <w:t>响应文件包装封面参考</w:t>
      </w:r>
      <w:bookmarkEnd w:id="62"/>
      <w:bookmarkEnd w:id="63"/>
    </w:p>
    <w:tbl>
      <w:tblPr>
        <w:tblStyle w:val="4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7"/>
      </w:tblGrid>
      <w:tr w14:paraId="2AF51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56" w:hRule="atLeast"/>
          <w:jc w:val="center"/>
        </w:trPr>
        <w:tc>
          <w:tcPr>
            <w:tcW w:w="10207" w:type="dxa"/>
            <w:tcBorders>
              <w:top w:val="double" w:color="auto" w:sz="12" w:space="0"/>
              <w:left w:val="double" w:color="auto" w:sz="12" w:space="0"/>
              <w:bottom w:val="double" w:color="auto" w:sz="12" w:space="0"/>
              <w:right w:val="double" w:color="auto" w:sz="12" w:space="0"/>
            </w:tcBorders>
          </w:tcPr>
          <w:p w14:paraId="092B5979">
            <w:pPr>
              <w:spacing w:line="360" w:lineRule="auto"/>
              <w:jc w:val="center"/>
            </w:pPr>
          </w:p>
          <w:p w14:paraId="5F143CCA">
            <w:pPr>
              <w:spacing w:line="360" w:lineRule="auto"/>
            </w:pPr>
          </w:p>
          <w:p w14:paraId="266CF650">
            <w:pPr>
              <w:spacing w:line="360" w:lineRule="auto"/>
              <w:jc w:val="center"/>
              <w:rPr>
                <w:rFonts w:ascii="仿宋" w:hAnsi="仿宋" w:eastAsia="仿宋"/>
                <w:b/>
                <w:sz w:val="56"/>
              </w:rPr>
            </w:pPr>
            <w:r>
              <w:rPr>
                <w:rFonts w:hint="eastAsia" w:ascii="仿宋" w:hAnsi="仿宋" w:eastAsia="仿宋"/>
                <w:b/>
                <w:sz w:val="56"/>
              </w:rPr>
              <w:t>响应文件</w:t>
            </w:r>
          </w:p>
          <w:p w14:paraId="3D32283D">
            <w:pPr>
              <w:numPr>
                <w:ilvl w:val="0"/>
                <w:numId w:val="5"/>
              </w:numPr>
              <w:adjustRightInd/>
              <w:spacing w:line="360" w:lineRule="auto"/>
              <w:jc w:val="center"/>
              <w:textAlignment w:val="auto"/>
              <w:rPr>
                <w:rFonts w:ascii="仿宋" w:hAnsi="仿宋" w:eastAsia="仿宋"/>
                <w:b/>
                <w:sz w:val="48"/>
              </w:rPr>
            </w:pPr>
            <w:r>
              <w:rPr>
                <w:rFonts w:hint="eastAsia" w:ascii="仿宋" w:hAnsi="仿宋" w:eastAsia="仿宋"/>
                <w:b/>
                <w:sz w:val="48"/>
              </w:rPr>
              <w:t>正本</w:t>
            </w:r>
          </w:p>
          <w:p w14:paraId="483E8972">
            <w:pPr>
              <w:numPr>
                <w:ilvl w:val="0"/>
                <w:numId w:val="5"/>
              </w:numPr>
              <w:adjustRightInd/>
              <w:spacing w:line="360" w:lineRule="auto"/>
              <w:jc w:val="center"/>
              <w:textAlignment w:val="auto"/>
              <w:rPr>
                <w:rFonts w:ascii="仿宋" w:hAnsi="仿宋" w:eastAsia="仿宋"/>
                <w:b/>
                <w:sz w:val="48"/>
              </w:rPr>
            </w:pPr>
            <w:r>
              <w:rPr>
                <w:rFonts w:hint="eastAsia" w:ascii="仿宋" w:hAnsi="仿宋" w:eastAsia="仿宋"/>
                <w:b/>
                <w:sz w:val="48"/>
              </w:rPr>
              <w:t>副本</w:t>
            </w:r>
          </w:p>
          <w:p w14:paraId="222BB9BA">
            <w:pPr>
              <w:spacing w:line="360" w:lineRule="auto"/>
              <w:rPr>
                <w:rFonts w:ascii="仿宋" w:hAnsi="仿宋" w:eastAsia="仿宋"/>
                <w:b/>
              </w:rPr>
            </w:pPr>
          </w:p>
          <w:p w14:paraId="0280C9D9">
            <w:pPr>
              <w:spacing w:line="360" w:lineRule="auto"/>
              <w:rPr>
                <w:rFonts w:ascii="仿宋" w:hAnsi="仿宋" w:eastAsia="仿宋"/>
                <w:b/>
              </w:rPr>
            </w:pPr>
          </w:p>
          <w:p w14:paraId="21CC42EE">
            <w:pPr>
              <w:spacing w:line="360" w:lineRule="auto"/>
              <w:rPr>
                <w:rFonts w:ascii="仿宋" w:hAnsi="仿宋" w:eastAsia="仿宋"/>
                <w:b/>
              </w:rPr>
            </w:pPr>
            <w:r>
              <w:rPr>
                <w:rFonts w:hint="eastAsia" w:ascii="仿宋" w:hAnsi="仿宋" w:eastAsia="仿宋"/>
                <w:b/>
                <w:sz w:val="32"/>
              </w:rPr>
              <w:t>项目</w:t>
            </w:r>
            <w:r>
              <w:rPr>
                <w:rFonts w:ascii="仿宋" w:hAnsi="仿宋" w:eastAsia="仿宋"/>
                <w:b/>
                <w:sz w:val="32"/>
              </w:rPr>
              <w:t>名称：</w:t>
            </w:r>
            <w:r>
              <w:rPr>
                <w:rFonts w:ascii="仿宋" w:hAnsi="仿宋" w:eastAsia="仿宋"/>
                <w:b/>
              </w:rPr>
              <w:t xml:space="preserve"> </w:t>
            </w:r>
          </w:p>
          <w:p w14:paraId="343067AD">
            <w:pPr>
              <w:pStyle w:val="19"/>
              <w:rPr>
                <w:rFonts w:ascii="仿宋" w:hAnsi="仿宋" w:eastAsia="仿宋"/>
                <w:b/>
                <w:sz w:val="32"/>
              </w:rPr>
            </w:pPr>
            <w:r>
              <w:rPr>
                <w:rFonts w:ascii="仿宋" w:hAnsi="仿宋" w:eastAsia="仿宋"/>
                <w:b/>
                <w:sz w:val="32"/>
              </w:rPr>
              <w:t>采购编号</w:t>
            </w:r>
            <w:r>
              <w:rPr>
                <w:rFonts w:hint="eastAsia" w:ascii="仿宋" w:hAnsi="仿宋" w:eastAsia="仿宋"/>
                <w:b/>
                <w:sz w:val="32"/>
              </w:rPr>
              <w:t>：</w:t>
            </w:r>
          </w:p>
          <w:p w14:paraId="40061FB4">
            <w:pPr>
              <w:spacing w:line="360" w:lineRule="auto"/>
              <w:rPr>
                <w:rFonts w:ascii="仿宋" w:hAnsi="仿宋" w:eastAsia="仿宋"/>
                <w:b/>
                <w:sz w:val="32"/>
              </w:rPr>
            </w:pPr>
            <w:r>
              <w:rPr>
                <w:rFonts w:hint="eastAsia" w:ascii="仿宋" w:hAnsi="仿宋" w:eastAsia="仿宋"/>
                <w:b/>
                <w:sz w:val="32"/>
              </w:rPr>
              <w:t>供应商</w:t>
            </w:r>
            <w:r>
              <w:rPr>
                <w:rFonts w:ascii="仿宋" w:hAnsi="仿宋" w:eastAsia="仿宋"/>
                <w:b/>
                <w:sz w:val="32"/>
              </w:rPr>
              <w:t>名称：</w:t>
            </w:r>
          </w:p>
          <w:p w14:paraId="45FB1DA6">
            <w:pPr>
              <w:spacing w:line="360" w:lineRule="auto"/>
              <w:rPr>
                <w:rFonts w:ascii="仿宋" w:hAnsi="仿宋" w:eastAsia="仿宋"/>
                <w:b/>
                <w:sz w:val="32"/>
              </w:rPr>
            </w:pPr>
            <w:r>
              <w:rPr>
                <w:rFonts w:hint="eastAsia" w:ascii="仿宋" w:hAnsi="仿宋" w:eastAsia="仿宋"/>
                <w:b/>
                <w:sz w:val="32"/>
              </w:rPr>
              <w:t>供应商</w:t>
            </w:r>
            <w:r>
              <w:rPr>
                <w:rFonts w:ascii="仿宋" w:hAnsi="仿宋" w:eastAsia="仿宋"/>
                <w:b/>
                <w:sz w:val="32"/>
              </w:rPr>
              <w:t>地址：</w:t>
            </w:r>
          </w:p>
          <w:p w14:paraId="4DAD3A4D">
            <w:pPr>
              <w:spacing w:line="360" w:lineRule="auto"/>
              <w:rPr>
                <w:rFonts w:ascii="仿宋" w:hAnsi="仿宋" w:eastAsia="仿宋"/>
                <w:b/>
                <w:sz w:val="32"/>
              </w:rPr>
            </w:pPr>
            <w:r>
              <w:rPr>
                <w:rFonts w:hint="eastAsia" w:ascii="仿宋" w:hAnsi="仿宋" w:eastAsia="仿宋"/>
                <w:b/>
                <w:sz w:val="32"/>
              </w:rPr>
              <w:t>联系电话：</w:t>
            </w:r>
          </w:p>
          <w:p w14:paraId="09A28361">
            <w:pPr>
              <w:spacing w:line="360" w:lineRule="auto"/>
              <w:rPr>
                <w:rFonts w:ascii="仿宋" w:hAnsi="仿宋" w:eastAsia="仿宋"/>
                <w:b/>
                <w:sz w:val="32"/>
              </w:rPr>
            </w:pPr>
            <w:r>
              <w:rPr>
                <w:rFonts w:hint="eastAsia" w:ascii="仿宋" w:hAnsi="仿宋" w:eastAsia="仿宋"/>
                <w:b/>
                <w:sz w:val="32"/>
              </w:rPr>
              <w:t>供应商法定代表人或其委托人签字：</w:t>
            </w:r>
          </w:p>
          <w:p w14:paraId="45567B65">
            <w:pPr>
              <w:spacing w:line="360" w:lineRule="auto"/>
              <w:rPr>
                <w:rFonts w:hint="default" w:ascii="仿宋" w:hAnsi="仿宋" w:eastAsia="仿宋"/>
                <w:b/>
                <w:sz w:val="32"/>
                <w:u w:val="single"/>
                <w:lang w:val="en-US" w:eastAsia="zh-CN"/>
              </w:rPr>
            </w:pPr>
            <w:r>
              <w:rPr>
                <w:rFonts w:hint="eastAsia" w:ascii="仿宋" w:hAnsi="仿宋" w:eastAsia="仿宋"/>
                <w:b/>
                <w:sz w:val="32"/>
              </w:rPr>
              <w:t>递交</w:t>
            </w:r>
            <w:r>
              <w:rPr>
                <w:rFonts w:ascii="仿宋" w:hAnsi="仿宋" w:eastAsia="仿宋"/>
                <w:b/>
                <w:sz w:val="32"/>
              </w:rPr>
              <w:t>：</w:t>
            </w:r>
            <w:r>
              <w:rPr>
                <w:rFonts w:hint="eastAsia" w:ascii="仿宋" w:hAnsi="仿宋" w:eastAsia="仿宋"/>
                <w:b/>
                <w:sz w:val="32"/>
                <w:lang w:val="en-US" w:eastAsia="zh-CN"/>
              </w:rPr>
              <w:t xml:space="preserve"> </w:t>
            </w:r>
            <w:r>
              <w:rPr>
                <w:rFonts w:hint="eastAsia" w:ascii="仿宋" w:hAnsi="仿宋" w:eastAsia="仿宋"/>
                <w:b/>
                <w:sz w:val="32"/>
                <w:u w:val="single"/>
                <w:lang w:val="en-US" w:eastAsia="zh-CN"/>
              </w:rPr>
              <w:t xml:space="preserve">                   医院</w:t>
            </w:r>
          </w:p>
          <w:p w14:paraId="21C8BD5E"/>
          <w:p w14:paraId="2D15734D">
            <w:pPr>
              <w:spacing w:line="360" w:lineRule="auto"/>
              <w:jc w:val="center"/>
              <w:rPr>
                <w:rFonts w:ascii="仿宋" w:hAnsi="仿宋" w:eastAsia="仿宋"/>
                <w:b/>
                <w:u w:val="single"/>
              </w:rPr>
            </w:pPr>
            <w:r>
              <w:rPr>
                <w:rFonts w:hint="eastAsia" w:ascii="仿宋" w:hAnsi="仿宋" w:eastAsia="仿宋"/>
                <w:b/>
                <w:sz w:val="32"/>
              </w:rPr>
              <w:t>202</w:t>
            </w:r>
            <w:r>
              <w:rPr>
                <w:rFonts w:hint="eastAsia" w:ascii="仿宋" w:hAnsi="仿宋" w:eastAsia="仿宋"/>
                <w:b/>
                <w:sz w:val="32"/>
                <w:lang w:val="en-US" w:eastAsia="zh-CN"/>
              </w:rPr>
              <w:t>6</w:t>
            </w:r>
            <w:r>
              <w:rPr>
                <w:rFonts w:hint="eastAsia" w:ascii="仿宋" w:hAnsi="仿宋" w:eastAsia="仿宋"/>
                <w:b/>
                <w:sz w:val="32"/>
              </w:rPr>
              <w:t>年</w:t>
            </w:r>
            <w:r>
              <w:rPr>
                <w:rFonts w:hint="eastAsia" w:ascii="仿宋" w:hAnsi="仿宋" w:eastAsia="仿宋"/>
                <w:b/>
                <w:sz w:val="32"/>
                <w:u w:val="single"/>
              </w:rPr>
              <w:t xml:space="preserve">   </w:t>
            </w:r>
            <w:r>
              <w:rPr>
                <w:rFonts w:hint="eastAsia" w:ascii="仿宋" w:hAnsi="仿宋" w:eastAsia="仿宋"/>
                <w:b/>
                <w:sz w:val="32"/>
              </w:rPr>
              <w:t>月</w:t>
            </w:r>
            <w:r>
              <w:rPr>
                <w:rFonts w:hint="eastAsia" w:ascii="仿宋" w:hAnsi="仿宋" w:eastAsia="仿宋"/>
                <w:b/>
                <w:sz w:val="32"/>
                <w:u w:val="single"/>
              </w:rPr>
              <w:t xml:space="preserve">   </w:t>
            </w:r>
            <w:r>
              <w:rPr>
                <w:rFonts w:hint="eastAsia" w:ascii="仿宋" w:hAnsi="仿宋" w:eastAsia="仿宋"/>
                <w:b/>
                <w:sz w:val="32"/>
              </w:rPr>
              <w:t>日</w:t>
            </w:r>
            <w:r>
              <w:rPr>
                <w:rFonts w:hint="eastAsia" w:ascii="仿宋" w:hAnsi="仿宋" w:eastAsia="仿宋"/>
                <w:b/>
                <w:sz w:val="32"/>
                <w:u w:val="single"/>
              </w:rPr>
              <w:t xml:space="preserve">    </w:t>
            </w:r>
            <w:r>
              <w:rPr>
                <w:rFonts w:hint="eastAsia" w:ascii="仿宋" w:hAnsi="仿宋" w:eastAsia="仿宋"/>
                <w:b/>
                <w:sz w:val="32"/>
              </w:rPr>
              <w:t>时</w:t>
            </w:r>
            <w:r>
              <w:rPr>
                <w:rFonts w:hint="eastAsia" w:ascii="仿宋" w:hAnsi="仿宋" w:eastAsia="仿宋"/>
                <w:b/>
                <w:sz w:val="32"/>
                <w:u w:val="single"/>
              </w:rPr>
              <w:t xml:space="preserve">     </w:t>
            </w:r>
            <w:r>
              <w:rPr>
                <w:rFonts w:hint="eastAsia" w:ascii="仿宋" w:hAnsi="仿宋" w:eastAsia="仿宋"/>
                <w:b/>
                <w:sz w:val="32"/>
              </w:rPr>
              <w:t>分</w:t>
            </w:r>
            <w:r>
              <w:rPr>
                <w:rFonts w:ascii="仿宋" w:hAnsi="仿宋" w:eastAsia="仿宋"/>
                <w:b/>
                <w:sz w:val="32"/>
              </w:rPr>
              <w:t>之前不得</w:t>
            </w:r>
            <w:r>
              <w:rPr>
                <w:rFonts w:hint="eastAsia" w:ascii="仿宋" w:hAnsi="仿宋" w:eastAsia="仿宋"/>
                <w:b/>
                <w:sz w:val="32"/>
              </w:rPr>
              <w:t>开启</w:t>
            </w:r>
          </w:p>
        </w:tc>
      </w:tr>
    </w:tbl>
    <w:p w14:paraId="17256585">
      <w:pPr>
        <w:widowControl/>
        <w:jc w:val="left"/>
        <w:rPr>
          <w:spacing w:val="4"/>
          <w:sz w:val="24"/>
        </w:rPr>
      </w:pPr>
    </w:p>
    <w:p w14:paraId="10B44A8E">
      <w:pPr>
        <w:pStyle w:val="60"/>
      </w:pPr>
    </w:p>
    <w:p w14:paraId="6F9CD5A4">
      <w:pPr>
        <w:spacing w:line="480" w:lineRule="exact"/>
        <w:jc w:val="center"/>
        <w:rPr>
          <w:rFonts w:ascii="宋体" w:hAnsi="宋体" w:cs="宋体"/>
          <w:b/>
          <w:sz w:val="36"/>
          <w:szCs w:val="44"/>
        </w:rPr>
      </w:pPr>
      <w:bookmarkStart w:id="64" w:name="_Toc23273"/>
      <w:bookmarkStart w:id="65" w:name="_Toc13746"/>
      <w:r>
        <w:rPr>
          <w:rFonts w:hint="eastAsia" w:ascii="宋体" w:hAnsi="宋体" w:cs="宋体"/>
          <w:b/>
          <w:sz w:val="36"/>
          <w:szCs w:val="44"/>
        </w:rPr>
        <w:t>响应文件格式</w:t>
      </w:r>
      <w:bookmarkEnd w:id="64"/>
      <w:bookmarkEnd w:id="65"/>
    </w:p>
    <w:p w14:paraId="6EBCED49">
      <w:pPr>
        <w:rPr>
          <w:rFonts w:ascii="宋体" w:hAnsi="宋体" w:cs="宋体"/>
        </w:rPr>
      </w:pPr>
    </w:p>
    <w:p w14:paraId="60E7FB55">
      <w:pPr>
        <w:snapToGrid w:val="0"/>
        <w:spacing w:line="360" w:lineRule="auto"/>
        <w:ind w:left="170" w:leftChars="85" w:firstLine="472" w:firstLineChars="225"/>
        <w:rPr>
          <w:rFonts w:ascii="宋体" w:hAnsi="宋体" w:cs="宋体"/>
          <w:sz w:val="21"/>
        </w:rPr>
      </w:pPr>
      <w:bookmarkStart w:id="66" w:name="_Toc8957"/>
      <w:bookmarkStart w:id="67" w:name="_Toc3609"/>
      <w:r>
        <w:rPr>
          <w:rFonts w:hint="eastAsia" w:ascii="宋体" w:hAnsi="宋体" w:cs="宋体"/>
          <w:sz w:val="21"/>
        </w:rPr>
        <w:t>一、自查表</w:t>
      </w:r>
      <w:bookmarkEnd w:id="66"/>
      <w:bookmarkEnd w:id="67"/>
    </w:p>
    <w:p w14:paraId="3EA1E8C9">
      <w:pPr>
        <w:snapToGrid w:val="0"/>
        <w:spacing w:line="360" w:lineRule="auto"/>
        <w:ind w:left="170" w:leftChars="85" w:firstLine="472" w:firstLineChars="225"/>
        <w:rPr>
          <w:rFonts w:ascii="宋体" w:hAnsi="宋体" w:cs="宋体"/>
          <w:sz w:val="21"/>
        </w:rPr>
      </w:pPr>
      <w:bookmarkStart w:id="68" w:name="_Toc18039"/>
      <w:bookmarkStart w:id="69" w:name="_Toc26565"/>
      <w:r>
        <w:rPr>
          <w:rFonts w:hint="eastAsia" w:ascii="宋体" w:hAnsi="宋体" w:cs="宋体"/>
          <w:sz w:val="21"/>
        </w:rPr>
        <w:fldChar w:fldCharType="begin"/>
      </w:r>
      <w:r>
        <w:rPr>
          <w:rFonts w:hint="eastAsia" w:ascii="宋体" w:hAnsi="宋体" w:cs="宋体"/>
          <w:sz w:val="21"/>
        </w:rPr>
        <w:instrText xml:space="preserve">HYPERLINK \l "_Toc175110017"</w:instrText>
      </w:r>
      <w:r>
        <w:rPr>
          <w:rFonts w:hint="eastAsia" w:ascii="宋体" w:hAnsi="宋体" w:cs="宋体"/>
          <w:sz w:val="21"/>
        </w:rPr>
        <w:fldChar w:fldCharType="separate"/>
      </w:r>
      <w:r>
        <w:rPr>
          <w:rFonts w:hint="eastAsia" w:ascii="宋体" w:hAnsi="宋体" w:cs="宋体"/>
          <w:sz w:val="21"/>
        </w:rPr>
        <w:t>二、</w:t>
      </w:r>
      <w:r>
        <w:rPr>
          <w:rFonts w:hint="eastAsia" w:ascii="宋体" w:hAnsi="宋体" w:cs="宋体"/>
          <w:sz w:val="21"/>
        </w:rPr>
        <w:fldChar w:fldCharType="end"/>
      </w:r>
      <w:r>
        <w:rPr>
          <w:rFonts w:hint="eastAsia" w:ascii="宋体" w:hAnsi="宋体" w:cs="宋体"/>
          <w:sz w:val="21"/>
        </w:rPr>
        <w:t>报价部分</w:t>
      </w:r>
      <w:bookmarkEnd w:id="68"/>
      <w:bookmarkEnd w:id="69"/>
    </w:p>
    <w:p w14:paraId="646C38FD">
      <w:pPr>
        <w:snapToGrid w:val="0"/>
        <w:spacing w:line="360" w:lineRule="auto"/>
        <w:ind w:left="170" w:leftChars="85" w:firstLine="472" w:firstLineChars="225"/>
        <w:rPr>
          <w:rFonts w:ascii="宋体" w:hAnsi="宋体" w:cs="宋体"/>
          <w:sz w:val="21"/>
        </w:rPr>
      </w:pPr>
      <w:bookmarkStart w:id="70" w:name="_Toc4523"/>
      <w:bookmarkStart w:id="71" w:name="_Toc11576"/>
      <w:r>
        <w:rPr>
          <w:rFonts w:hint="eastAsia" w:ascii="宋体" w:hAnsi="宋体" w:cs="宋体"/>
          <w:sz w:val="21"/>
        </w:rPr>
        <w:t>三、资格性文件</w:t>
      </w:r>
      <w:bookmarkEnd w:id="70"/>
      <w:bookmarkEnd w:id="71"/>
    </w:p>
    <w:p w14:paraId="26D3372D">
      <w:pPr>
        <w:snapToGrid w:val="0"/>
        <w:spacing w:line="360" w:lineRule="auto"/>
        <w:ind w:left="170" w:leftChars="85" w:firstLine="472" w:firstLineChars="225"/>
        <w:rPr>
          <w:rFonts w:ascii="宋体" w:hAnsi="宋体" w:cs="宋体"/>
          <w:sz w:val="21"/>
        </w:rPr>
      </w:pPr>
      <w:bookmarkStart w:id="72" w:name="_Toc8425"/>
      <w:bookmarkStart w:id="73" w:name="_Toc26649"/>
      <w:r>
        <w:rPr>
          <w:rFonts w:hint="eastAsia" w:ascii="宋体" w:hAnsi="宋体" w:cs="宋体"/>
          <w:sz w:val="21"/>
        </w:rPr>
        <w:t>四、商务部分</w:t>
      </w:r>
      <w:bookmarkEnd w:id="72"/>
      <w:bookmarkEnd w:id="73"/>
    </w:p>
    <w:p w14:paraId="0FF87718">
      <w:pPr>
        <w:snapToGrid w:val="0"/>
        <w:spacing w:line="360" w:lineRule="auto"/>
        <w:ind w:left="170" w:leftChars="85" w:firstLine="472" w:firstLineChars="225"/>
        <w:rPr>
          <w:rFonts w:ascii="宋体" w:hAnsi="宋体" w:cs="宋体"/>
          <w:sz w:val="21"/>
        </w:rPr>
      </w:pPr>
      <w:bookmarkStart w:id="74" w:name="_Toc1902"/>
      <w:bookmarkStart w:id="75" w:name="_Toc29149"/>
      <w:r>
        <w:rPr>
          <w:rFonts w:hint="eastAsia" w:ascii="宋体" w:hAnsi="宋体" w:cs="宋体"/>
          <w:sz w:val="21"/>
        </w:rPr>
        <w:t>五、技术部分</w:t>
      </w:r>
      <w:bookmarkEnd w:id="74"/>
      <w:bookmarkEnd w:id="75"/>
    </w:p>
    <w:p w14:paraId="1C557091">
      <w:pPr>
        <w:snapToGrid w:val="0"/>
        <w:spacing w:line="360" w:lineRule="auto"/>
        <w:ind w:left="170" w:leftChars="85" w:firstLine="472" w:firstLineChars="225"/>
        <w:rPr>
          <w:rFonts w:ascii="宋体" w:hAnsi="宋体" w:cs="宋体"/>
          <w:sz w:val="21"/>
        </w:rPr>
      </w:pPr>
    </w:p>
    <w:p w14:paraId="14CC1F81">
      <w:pPr>
        <w:snapToGrid w:val="0"/>
        <w:spacing w:line="360" w:lineRule="auto"/>
        <w:ind w:left="170" w:leftChars="85" w:firstLine="472" w:firstLineChars="225"/>
        <w:rPr>
          <w:rFonts w:ascii="宋体" w:hAnsi="宋体" w:cs="宋体"/>
          <w:sz w:val="21"/>
        </w:rPr>
      </w:pPr>
      <w:r>
        <w:rPr>
          <w:rFonts w:hint="eastAsia" w:ascii="宋体" w:hAnsi="宋体" w:cs="宋体"/>
          <w:sz w:val="21"/>
          <w:lang w:val="en-GB"/>
        </w:rPr>
        <w:t>说明</w:t>
      </w:r>
      <w:r>
        <w:rPr>
          <w:rFonts w:hint="eastAsia" w:ascii="宋体" w:hAnsi="宋体" w:cs="宋体"/>
          <w:sz w:val="21"/>
        </w:rPr>
        <w:t>：请供应商按照以下文件的要求格式、内容，顺序制作响应文件，并请编制目录及页码。</w:t>
      </w:r>
    </w:p>
    <w:p w14:paraId="75E14D82">
      <w:pPr>
        <w:pStyle w:val="158"/>
        <w:ind w:firstLine="420"/>
        <w:rPr>
          <w:b/>
          <w:sz w:val="21"/>
        </w:rPr>
      </w:pPr>
      <w:r>
        <w:rPr>
          <w:rFonts w:hint="eastAsia"/>
          <w:sz w:val="21"/>
        </w:rPr>
        <w:br w:type="page"/>
      </w:r>
      <w:bookmarkStart w:id="76" w:name="_Toc20229"/>
      <w:bookmarkStart w:id="77" w:name="_Toc202817002"/>
      <w:bookmarkStart w:id="78" w:name="_Toc202251079"/>
      <w:bookmarkStart w:id="79" w:name="_Toc101087373"/>
      <w:bookmarkStart w:id="80" w:name="_Toc3272"/>
      <w:bookmarkStart w:id="81" w:name="_Toc22728"/>
      <w:bookmarkStart w:id="82" w:name="_Toc101042791"/>
      <w:bookmarkStart w:id="83" w:name="_Toc202819884"/>
      <w:bookmarkStart w:id="84" w:name="_Toc21657"/>
      <w:bookmarkStart w:id="85" w:name="_Toc202254110"/>
      <w:bookmarkStart w:id="86" w:name="_Toc101171656"/>
      <w:bookmarkStart w:id="87" w:name="_Toc202252039"/>
      <w:bookmarkStart w:id="88" w:name="_Toc202251704"/>
      <w:bookmarkStart w:id="89" w:name="_Toc202820357"/>
      <w:r>
        <w:rPr>
          <w:rFonts w:hint="eastAsia"/>
          <w:b/>
          <w:sz w:val="21"/>
        </w:rPr>
        <w:t>一、自查表</w:t>
      </w:r>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5F677686">
      <w:pPr>
        <w:pStyle w:val="18"/>
        <w:spacing w:after="0" w:line="240" w:lineRule="auto"/>
        <w:jc w:val="center"/>
        <w:rPr>
          <w:rFonts w:ascii="宋体" w:hAnsi="宋体" w:cs="宋体"/>
          <w:b/>
          <w:sz w:val="21"/>
          <w:szCs w:val="24"/>
        </w:rPr>
      </w:pPr>
      <w:bookmarkStart w:id="90" w:name="_Toc30685"/>
      <w:bookmarkStart w:id="91" w:name="_Toc5166"/>
      <w:r>
        <w:rPr>
          <w:rFonts w:hint="eastAsia" w:ascii="宋体" w:hAnsi="宋体" w:cs="宋体"/>
          <w:b/>
          <w:sz w:val="21"/>
          <w:szCs w:val="24"/>
        </w:rPr>
        <w:t>1.1资格性、符合性自查表</w:t>
      </w:r>
      <w:bookmarkEnd w:id="90"/>
      <w:bookmarkEnd w:id="91"/>
    </w:p>
    <w:tbl>
      <w:tblPr>
        <w:tblStyle w:val="49"/>
        <w:tblW w:w="998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57" w:type="dxa"/>
          <w:left w:w="57" w:type="dxa"/>
          <w:bottom w:w="57" w:type="dxa"/>
          <w:right w:w="57" w:type="dxa"/>
        </w:tblCellMar>
      </w:tblPr>
      <w:tblGrid>
        <w:gridCol w:w="619"/>
        <w:gridCol w:w="5202"/>
        <w:gridCol w:w="1891"/>
        <w:gridCol w:w="2268"/>
      </w:tblGrid>
      <w:tr w14:paraId="2C37AF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1F3AEE17">
            <w:pPr>
              <w:spacing w:line="240" w:lineRule="exact"/>
              <w:jc w:val="center"/>
              <w:rPr>
                <w:rFonts w:ascii="宋体" w:hAnsi="宋体" w:cs="宋体"/>
                <w:sz w:val="21"/>
              </w:rPr>
            </w:pPr>
            <w:r>
              <w:rPr>
                <w:rFonts w:hint="eastAsia" w:ascii="宋体" w:hAnsi="宋体" w:cs="宋体"/>
                <w:sz w:val="21"/>
              </w:rPr>
              <w:t>序号</w:t>
            </w:r>
          </w:p>
        </w:tc>
        <w:tc>
          <w:tcPr>
            <w:tcW w:w="5202" w:type="dxa"/>
            <w:tcBorders>
              <w:left w:val="single" w:color="auto" w:sz="4" w:space="0"/>
            </w:tcBorders>
            <w:vAlign w:val="center"/>
          </w:tcPr>
          <w:p w14:paraId="32CCA20D">
            <w:pPr>
              <w:spacing w:line="240" w:lineRule="exact"/>
              <w:jc w:val="center"/>
              <w:rPr>
                <w:rFonts w:ascii="宋体" w:hAnsi="宋体" w:cs="宋体"/>
                <w:sz w:val="21"/>
              </w:rPr>
            </w:pPr>
            <w:r>
              <w:rPr>
                <w:rFonts w:hint="eastAsia" w:ascii="宋体" w:hAnsi="宋体" w:cs="宋体"/>
                <w:sz w:val="21"/>
              </w:rPr>
              <w:t>审查内容</w:t>
            </w:r>
          </w:p>
        </w:tc>
        <w:tc>
          <w:tcPr>
            <w:tcW w:w="1891" w:type="dxa"/>
            <w:tcMar>
              <w:top w:w="57" w:type="dxa"/>
              <w:left w:w="57" w:type="dxa"/>
              <w:bottom w:w="57" w:type="dxa"/>
              <w:right w:w="57" w:type="dxa"/>
            </w:tcMar>
            <w:vAlign w:val="center"/>
          </w:tcPr>
          <w:p w14:paraId="6F71A150">
            <w:pPr>
              <w:spacing w:line="240" w:lineRule="exact"/>
              <w:jc w:val="center"/>
              <w:rPr>
                <w:rFonts w:ascii="宋体" w:hAnsi="宋体" w:cs="宋体"/>
                <w:sz w:val="21"/>
              </w:rPr>
            </w:pPr>
            <w:r>
              <w:rPr>
                <w:rFonts w:hint="eastAsia" w:ascii="宋体" w:hAnsi="宋体" w:cs="宋体"/>
                <w:sz w:val="21"/>
              </w:rPr>
              <w:t>自查结论</w:t>
            </w:r>
          </w:p>
        </w:tc>
        <w:tc>
          <w:tcPr>
            <w:tcW w:w="2268" w:type="dxa"/>
            <w:vAlign w:val="center"/>
          </w:tcPr>
          <w:p w14:paraId="75467D09">
            <w:pPr>
              <w:spacing w:line="240" w:lineRule="exact"/>
              <w:jc w:val="center"/>
              <w:rPr>
                <w:rFonts w:ascii="宋体" w:hAnsi="宋体" w:cs="宋体"/>
                <w:sz w:val="21"/>
              </w:rPr>
            </w:pPr>
            <w:r>
              <w:rPr>
                <w:rFonts w:hint="eastAsia" w:ascii="宋体" w:hAnsi="宋体" w:cs="宋体"/>
                <w:sz w:val="21"/>
              </w:rPr>
              <w:t>证明材料</w:t>
            </w:r>
          </w:p>
        </w:tc>
      </w:tr>
      <w:tr w14:paraId="458DA9C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6F580E4B">
            <w:pPr>
              <w:spacing w:line="240" w:lineRule="exact"/>
              <w:jc w:val="center"/>
              <w:rPr>
                <w:rFonts w:cs="宋体" w:asciiTheme="minorEastAsia" w:hAnsiTheme="minorEastAsia" w:eastAsiaTheme="minorEastAsia"/>
                <w:sz w:val="21"/>
              </w:rPr>
            </w:pPr>
            <w:r>
              <w:rPr>
                <w:rFonts w:hint="eastAsia" w:cs="宋体" w:asciiTheme="minorEastAsia" w:hAnsiTheme="minorEastAsia" w:eastAsiaTheme="minorEastAsia"/>
                <w:sz w:val="21"/>
              </w:rPr>
              <w:t>1</w:t>
            </w:r>
          </w:p>
        </w:tc>
        <w:tc>
          <w:tcPr>
            <w:tcW w:w="5202" w:type="dxa"/>
            <w:tcBorders>
              <w:left w:val="single" w:color="auto" w:sz="4" w:space="0"/>
            </w:tcBorders>
            <w:vAlign w:val="center"/>
          </w:tcPr>
          <w:p w14:paraId="2029364E">
            <w:pPr>
              <w:rPr>
                <w:rFonts w:cs="宋体" w:asciiTheme="minorEastAsia" w:hAnsiTheme="minorEastAsia" w:eastAsiaTheme="minorEastAsia"/>
                <w:sz w:val="21"/>
              </w:rPr>
            </w:pPr>
            <w:r>
              <w:rPr>
                <w:rFonts w:hint="eastAsia" w:asciiTheme="minorEastAsia" w:hAnsiTheme="minorEastAsia" w:eastAsiaTheme="minorEastAsia"/>
                <w:sz w:val="21"/>
              </w:rPr>
              <w:t>具有独立承担民事责任的能力。（提供在中华人民共和国境内注册的法人或其他组织的营业执照或事业单位法人证书或社会团体法人登记证书复印件，如供应商为自然人的提供自然人身份证明复印件；如国家另有规定的，则从其规定，以上内容须加盖供应商公章；分支机构投标（响应），须取得具有法人资格的总公司（总所）出具给分支机构的授权书，并提供总公司（总所）和分支机构的营业执照（执业许可证）复印件加盖供应商公章。已由总公司（总所）授权的，总公司（总所）取得的相关资质证书对分支机构有效，法律法规或者行业另有规定的除外）</w:t>
            </w:r>
          </w:p>
        </w:tc>
        <w:tc>
          <w:tcPr>
            <w:tcW w:w="1891" w:type="dxa"/>
            <w:tcMar>
              <w:top w:w="57" w:type="dxa"/>
              <w:left w:w="57" w:type="dxa"/>
              <w:bottom w:w="57" w:type="dxa"/>
              <w:right w:w="57" w:type="dxa"/>
            </w:tcMar>
            <w:vAlign w:val="center"/>
          </w:tcPr>
          <w:p w14:paraId="681506E8">
            <w:pPr>
              <w:spacing w:line="240" w:lineRule="exact"/>
              <w:jc w:val="left"/>
              <w:rPr>
                <w:rFonts w:cs="宋体" w:asciiTheme="minorEastAsia" w:hAnsiTheme="minorEastAsia" w:eastAsiaTheme="minorEastAsia"/>
                <w:sz w:val="21"/>
              </w:rPr>
            </w:pPr>
            <w:r>
              <w:rPr>
                <w:rFonts w:hint="eastAsia" w:cs="宋体" w:asciiTheme="minorEastAsia" w:hAnsiTheme="minorEastAsia" w:eastAsiaTheme="minorEastAsia"/>
                <w:sz w:val="21"/>
              </w:rPr>
              <w:t>□通过□不通过</w:t>
            </w:r>
          </w:p>
        </w:tc>
        <w:tc>
          <w:tcPr>
            <w:tcW w:w="2268" w:type="dxa"/>
            <w:vAlign w:val="center"/>
          </w:tcPr>
          <w:p w14:paraId="09B6D172">
            <w:pPr>
              <w:spacing w:line="360" w:lineRule="auto"/>
              <w:ind w:left="-2" w:leftChars="-1" w:firstLine="1"/>
              <w:rPr>
                <w:rFonts w:cs="宋体" w:asciiTheme="minorEastAsia" w:hAnsiTheme="minorEastAsia" w:eastAsiaTheme="minorEastAsia"/>
                <w:sz w:val="21"/>
              </w:rPr>
            </w:pPr>
            <w:r>
              <w:rPr>
                <w:rFonts w:hint="eastAsia" w:cs="宋体" w:asciiTheme="minorEastAsia" w:hAnsiTheme="minorEastAsia" w:eastAsiaTheme="minorEastAsia"/>
                <w:sz w:val="21"/>
              </w:rPr>
              <w:t>见响应文件第（）页</w:t>
            </w:r>
          </w:p>
        </w:tc>
      </w:tr>
      <w:tr w14:paraId="0768320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66B61273">
            <w:pPr>
              <w:spacing w:line="240" w:lineRule="exact"/>
              <w:jc w:val="center"/>
              <w:rPr>
                <w:rFonts w:cs="宋体" w:asciiTheme="minorEastAsia" w:hAnsiTheme="minorEastAsia" w:eastAsiaTheme="minorEastAsia"/>
                <w:sz w:val="21"/>
              </w:rPr>
            </w:pPr>
            <w:r>
              <w:rPr>
                <w:rFonts w:hint="eastAsia" w:cs="宋体" w:asciiTheme="minorEastAsia" w:hAnsiTheme="minorEastAsia" w:eastAsiaTheme="minorEastAsia"/>
                <w:sz w:val="21"/>
              </w:rPr>
              <w:t>2</w:t>
            </w:r>
          </w:p>
        </w:tc>
        <w:tc>
          <w:tcPr>
            <w:tcW w:w="5202" w:type="dxa"/>
            <w:tcBorders>
              <w:left w:val="single" w:color="auto" w:sz="4" w:space="0"/>
            </w:tcBorders>
            <w:vAlign w:val="center"/>
          </w:tcPr>
          <w:p w14:paraId="71EEAE99">
            <w:pPr>
              <w:rPr>
                <w:rFonts w:asciiTheme="minorEastAsia" w:hAnsiTheme="minorEastAsia" w:eastAsiaTheme="minorEastAsia"/>
                <w:sz w:val="21"/>
              </w:rPr>
            </w:pPr>
            <w:bookmarkStart w:id="92" w:name="OLE_LINK22"/>
            <w:bookmarkStart w:id="93" w:name="OLE_LINK23"/>
            <w:r>
              <w:rPr>
                <w:rFonts w:hint="eastAsia" w:asciiTheme="minorEastAsia" w:hAnsiTheme="minorEastAsia" w:eastAsiaTheme="minorEastAsia"/>
                <w:sz w:val="21"/>
              </w:rPr>
              <w:t>具有良好的商业信誉和健全的财务会计制度。（响应文件中提供《资格条件承诺函》）</w:t>
            </w:r>
            <w:bookmarkEnd w:id="92"/>
            <w:bookmarkEnd w:id="93"/>
          </w:p>
        </w:tc>
        <w:tc>
          <w:tcPr>
            <w:tcW w:w="1891" w:type="dxa"/>
            <w:tcMar>
              <w:top w:w="57" w:type="dxa"/>
              <w:left w:w="57" w:type="dxa"/>
              <w:bottom w:w="57" w:type="dxa"/>
              <w:right w:w="57" w:type="dxa"/>
            </w:tcMar>
            <w:vAlign w:val="center"/>
          </w:tcPr>
          <w:p w14:paraId="6CAD2834">
            <w:pPr>
              <w:spacing w:line="360" w:lineRule="auto"/>
              <w:ind w:left="-9"/>
              <w:rPr>
                <w:rFonts w:cs="宋体" w:asciiTheme="minorEastAsia" w:hAnsiTheme="minorEastAsia" w:eastAsiaTheme="minorEastAsia"/>
                <w:sz w:val="21"/>
              </w:rPr>
            </w:pPr>
            <w:r>
              <w:rPr>
                <w:rFonts w:hint="eastAsia" w:cs="宋体" w:asciiTheme="minorEastAsia" w:hAnsiTheme="minorEastAsia" w:eastAsiaTheme="minorEastAsia"/>
                <w:sz w:val="21"/>
              </w:rPr>
              <w:t>□通过□不通过</w:t>
            </w:r>
          </w:p>
        </w:tc>
        <w:tc>
          <w:tcPr>
            <w:tcW w:w="2268" w:type="dxa"/>
            <w:vAlign w:val="center"/>
          </w:tcPr>
          <w:p w14:paraId="49EC4036">
            <w:pPr>
              <w:spacing w:line="360" w:lineRule="auto"/>
              <w:ind w:left="38" w:leftChars="19"/>
              <w:jc w:val="center"/>
              <w:rPr>
                <w:rFonts w:cs="宋体" w:asciiTheme="minorEastAsia" w:hAnsiTheme="minorEastAsia" w:eastAsiaTheme="minorEastAsia"/>
                <w:sz w:val="21"/>
              </w:rPr>
            </w:pPr>
            <w:r>
              <w:rPr>
                <w:rFonts w:hint="eastAsia" w:cs="宋体" w:asciiTheme="minorEastAsia" w:hAnsiTheme="minorEastAsia" w:eastAsiaTheme="minorEastAsia"/>
                <w:sz w:val="21"/>
              </w:rPr>
              <w:t>见响应文件第（）页</w:t>
            </w:r>
          </w:p>
        </w:tc>
      </w:tr>
      <w:tr w14:paraId="52DBC19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43552624">
            <w:pPr>
              <w:spacing w:line="240" w:lineRule="exact"/>
              <w:jc w:val="center"/>
              <w:rPr>
                <w:rFonts w:cs="宋体" w:asciiTheme="minorEastAsia" w:hAnsiTheme="minorEastAsia" w:eastAsiaTheme="minorEastAsia"/>
                <w:sz w:val="21"/>
              </w:rPr>
            </w:pPr>
            <w:r>
              <w:rPr>
                <w:rFonts w:hint="eastAsia" w:cs="宋体" w:asciiTheme="minorEastAsia" w:hAnsiTheme="minorEastAsia" w:eastAsiaTheme="minorEastAsia"/>
                <w:sz w:val="21"/>
              </w:rPr>
              <w:t>3</w:t>
            </w:r>
          </w:p>
        </w:tc>
        <w:tc>
          <w:tcPr>
            <w:tcW w:w="5202" w:type="dxa"/>
            <w:tcBorders>
              <w:left w:val="single" w:color="auto" w:sz="4" w:space="0"/>
            </w:tcBorders>
            <w:vAlign w:val="center"/>
          </w:tcPr>
          <w:p w14:paraId="34A511DD">
            <w:pPr>
              <w:rPr>
                <w:rFonts w:asciiTheme="minorEastAsia" w:hAnsiTheme="minorEastAsia" w:eastAsiaTheme="minorEastAsia"/>
                <w:sz w:val="21"/>
              </w:rPr>
            </w:pPr>
            <w:bookmarkStart w:id="94" w:name="OLE_LINK25"/>
            <w:bookmarkStart w:id="95" w:name="OLE_LINK24"/>
            <w:r>
              <w:rPr>
                <w:rFonts w:hint="eastAsia" w:asciiTheme="minorEastAsia" w:hAnsiTheme="minorEastAsia" w:eastAsiaTheme="minorEastAsia"/>
                <w:sz w:val="21"/>
              </w:rPr>
              <w:t>具有依法缴纳税收和社会保障资金的良好记录。（响应文件中提供《资格条件承诺函》）</w:t>
            </w:r>
            <w:bookmarkEnd w:id="94"/>
            <w:bookmarkEnd w:id="95"/>
          </w:p>
        </w:tc>
        <w:tc>
          <w:tcPr>
            <w:tcW w:w="1891" w:type="dxa"/>
            <w:tcMar>
              <w:top w:w="57" w:type="dxa"/>
              <w:left w:w="57" w:type="dxa"/>
              <w:bottom w:w="57" w:type="dxa"/>
              <w:right w:w="57" w:type="dxa"/>
            </w:tcMar>
            <w:vAlign w:val="center"/>
          </w:tcPr>
          <w:p w14:paraId="3BAB1C82">
            <w:pPr>
              <w:spacing w:line="240" w:lineRule="exact"/>
              <w:rPr>
                <w:rFonts w:cs="宋体" w:asciiTheme="minorEastAsia" w:hAnsiTheme="minorEastAsia" w:eastAsiaTheme="minorEastAsia"/>
                <w:sz w:val="21"/>
              </w:rPr>
            </w:pPr>
            <w:r>
              <w:rPr>
                <w:rFonts w:hint="eastAsia" w:cs="宋体" w:asciiTheme="minorEastAsia" w:hAnsiTheme="minorEastAsia" w:eastAsiaTheme="minorEastAsia"/>
                <w:sz w:val="21"/>
              </w:rPr>
              <w:t>□通过□不通过</w:t>
            </w:r>
          </w:p>
        </w:tc>
        <w:tc>
          <w:tcPr>
            <w:tcW w:w="2268" w:type="dxa"/>
            <w:vAlign w:val="center"/>
          </w:tcPr>
          <w:p w14:paraId="2E717D2C">
            <w:pPr>
              <w:spacing w:line="240" w:lineRule="exact"/>
              <w:jc w:val="center"/>
              <w:rPr>
                <w:rFonts w:cs="宋体" w:asciiTheme="minorEastAsia" w:hAnsiTheme="minorEastAsia" w:eastAsiaTheme="minorEastAsia"/>
                <w:sz w:val="21"/>
              </w:rPr>
            </w:pPr>
            <w:r>
              <w:rPr>
                <w:rFonts w:hint="eastAsia" w:cs="宋体" w:asciiTheme="minorEastAsia" w:hAnsiTheme="minorEastAsia" w:eastAsiaTheme="minorEastAsia"/>
                <w:sz w:val="21"/>
              </w:rPr>
              <w:t>见响应文件第（）页</w:t>
            </w:r>
          </w:p>
        </w:tc>
      </w:tr>
      <w:tr w14:paraId="07674AC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539DEDE8">
            <w:pPr>
              <w:spacing w:line="240" w:lineRule="exact"/>
              <w:jc w:val="center"/>
              <w:rPr>
                <w:rFonts w:cs="宋体" w:asciiTheme="minorEastAsia" w:hAnsiTheme="minorEastAsia" w:eastAsiaTheme="minorEastAsia"/>
                <w:sz w:val="21"/>
              </w:rPr>
            </w:pPr>
            <w:r>
              <w:rPr>
                <w:rFonts w:cs="宋体" w:asciiTheme="minorEastAsia" w:hAnsiTheme="minorEastAsia" w:eastAsiaTheme="minorEastAsia"/>
                <w:sz w:val="21"/>
              </w:rPr>
              <w:t>4</w:t>
            </w:r>
          </w:p>
        </w:tc>
        <w:tc>
          <w:tcPr>
            <w:tcW w:w="5202" w:type="dxa"/>
            <w:tcBorders>
              <w:left w:val="single" w:color="auto" w:sz="4" w:space="0"/>
            </w:tcBorders>
            <w:vAlign w:val="center"/>
          </w:tcPr>
          <w:p w14:paraId="6CBCBE63">
            <w:pPr>
              <w:rPr>
                <w:rFonts w:asciiTheme="minorEastAsia" w:hAnsiTheme="minorEastAsia" w:eastAsiaTheme="minorEastAsia"/>
                <w:sz w:val="21"/>
              </w:rPr>
            </w:pPr>
            <w:r>
              <w:rPr>
                <w:rFonts w:hint="eastAsia" w:asciiTheme="minorEastAsia" w:hAnsiTheme="minorEastAsia" w:eastAsiaTheme="minorEastAsia"/>
                <w:sz w:val="21"/>
              </w:rPr>
              <w:t>具有履行合同所必需的设备和专业技术能力。（响应文件中提供《资格条件承诺函》）</w:t>
            </w:r>
          </w:p>
        </w:tc>
        <w:tc>
          <w:tcPr>
            <w:tcW w:w="1891" w:type="dxa"/>
            <w:tcMar>
              <w:top w:w="57" w:type="dxa"/>
              <w:left w:w="57" w:type="dxa"/>
              <w:bottom w:w="57" w:type="dxa"/>
              <w:right w:w="57" w:type="dxa"/>
            </w:tcMar>
            <w:vAlign w:val="center"/>
          </w:tcPr>
          <w:p w14:paraId="1FE0C564">
            <w:pPr>
              <w:spacing w:line="360" w:lineRule="auto"/>
              <w:ind w:left="-2" w:leftChars="-1" w:firstLine="1"/>
              <w:rPr>
                <w:rFonts w:cs="宋体" w:asciiTheme="minorEastAsia" w:hAnsiTheme="minorEastAsia" w:eastAsiaTheme="minorEastAsia"/>
                <w:sz w:val="21"/>
              </w:rPr>
            </w:pPr>
            <w:r>
              <w:rPr>
                <w:rFonts w:hint="eastAsia" w:cs="宋体" w:asciiTheme="minorEastAsia" w:hAnsiTheme="minorEastAsia" w:eastAsiaTheme="minorEastAsia"/>
                <w:sz w:val="21"/>
              </w:rPr>
              <w:t>□通过□不通过</w:t>
            </w:r>
          </w:p>
        </w:tc>
        <w:tc>
          <w:tcPr>
            <w:tcW w:w="2268" w:type="dxa"/>
            <w:vAlign w:val="center"/>
          </w:tcPr>
          <w:p w14:paraId="0D0156B0">
            <w:pPr>
              <w:spacing w:line="360" w:lineRule="auto"/>
              <w:ind w:left="38" w:leftChars="19"/>
              <w:jc w:val="center"/>
              <w:rPr>
                <w:rFonts w:cs="宋体" w:asciiTheme="minorEastAsia" w:hAnsiTheme="minorEastAsia" w:eastAsiaTheme="minorEastAsia"/>
                <w:sz w:val="21"/>
              </w:rPr>
            </w:pPr>
            <w:r>
              <w:rPr>
                <w:rFonts w:hint="eastAsia" w:cs="宋体" w:asciiTheme="minorEastAsia" w:hAnsiTheme="minorEastAsia" w:eastAsiaTheme="minorEastAsia"/>
                <w:sz w:val="21"/>
              </w:rPr>
              <w:t>见响应文件第（）页</w:t>
            </w:r>
          </w:p>
        </w:tc>
      </w:tr>
      <w:tr w14:paraId="2C4AE97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20AB4CB1">
            <w:pPr>
              <w:spacing w:line="240" w:lineRule="exact"/>
              <w:jc w:val="center"/>
              <w:rPr>
                <w:rFonts w:cs="宋体" w:asciiTheme="minorEastAsia" w:hAnsiTheme="minorEastAsia" w:eastAsiaTheme="minorEastAsia"/>
                <w:sz w:val="21"/>
              </w:rPr>
            </w:pPr>
            <w:r>
              <w:rPr>
                <w:rFonts w:cs="宋体" w:asciiTheme="minorEastAsia" w:hAnsiTheme="minorEastAsia" w:eastAsiaTheme="minorEastAsia"/>
                <w:sz w:val="21"/>
              </w:rPr>
              <w:t>5</w:t>
            </w:r>
          </w:p>
        </w:tc>
        <w:tc>
          <w:tcPr>
            <w:tcW w:w="5202" w:type="dxa"/>
            <w:tcBorders>
              <w:left w:val="single" w:color="auto" w:sz="4" w:space="0"/>
            </w:tcBorders>
            <w:vAlign w:val="center"/>
          </w:tcPr>
          <w:p w14:paraId="66A9EAD4">
            <w:pPr>
              <w:rPr>
                <w:rFonts w:asciiTheme="minorEastAsia" w:hAnsiTheme="minorEastAsia" w:eastAsiaTheme="minorEastAsia"/>
                <w:sz w:val="21"/>
              </w:rPr>
            </w:pPr>
            <w:r>
              <w:rPr>
                <w:rFonts w:hint="eastAsia" w:asciiTheme="minorEastAsia" w:hAnsiTheme="minorEastAsia" w:eastAsiaTheme="minorEastAsia"/>
                <w:sz w:val="21"/>
              </w:rPr>
              <w:t>参加政府采购活动前三年内，在经营活动中没有重大违法记录。（响应文件中提供《资格条件承诺函》）</w:t>
            </w:r>
          </w:p>
        </w:tc>
        <w:tc>
          <w:tcPr>
            <w:tcW w:w="1891" w:type="dxa"/>
            <w:tcMar>
              <w:top w:w="57" w:type="dxa"/>
              <w:left w:w="57" w:type="dxa"/>
              <w:bottom w:w="57" w:type="dxa"/>
              <w:right w:w="57" w:type="dxa"/>
            </w:tcMar>
            <w:vAlign w:val="center"/>
          </w:tcPr>
          <w:p w14:paraId="1FA2C0A0">
            <w:pPr>
              <w:spacing w:line="360" w:lineRule="auto"/>
              <w:ind w:left="-2" w:leftChars="-1" w:firstLine="1"/>
              <w:rPr>
                <w:rFonts w:cs="宋体" w:asciiTheme="minorEastAsia" w:hAnsiTheme="minorEastAsia" w:eastAsiaTheme="minorEastAsia"/>
                <w:sz w:val="21"/>
              </w:rPr>
            </w:pPr>
            <w:r>
              <w:rPr>
                <w:rFonts w:hint="eastAsia" w:cs="宋体" w:asciiTheme="minorEastAsia" w:hAnsiTheme="minorEastAsia" w:eastAsiaTheme="minorEastAsia"/>
                <w:sz w:val="21"/>
              </w:rPr>
              <w:t>□通过□不通过</w:t>
            </w:r>
          </w:p>
        </w:tc>
        <w:tc>
          <w:tcPr>
            <w:tcW w:w="2268" w:type="dxa"/>
            <w:vAlign w:val="center"/>
          </w:tcPr>
          <w:p w14:paraId="41C48C65">
            <w:pPr>
              <w:spacing w:line="360" w:lineRule="auto"/>
              <w:ind w:left="38" w:leftChars="19"/>
              <w:jc w:val="center"/>
              <w:rPr>
                <w:rFonts w:cs="宋体" w:asciiTheme="minorEastAsia" w:hAnsiTheme="minorEastAsia" w:eastAsiaTheme="minorEastAsia"/>
                <w:sz w:val="21"/>
              </w:rPr>
            </w:pPr>
            <w:r>
              <w:rPr>
                <w:rFonts w:hint="eastAsia" w:cs="宋体" w:asciiTheme="minorEastAsia" w:hAnsiTheme="minorEastAsia" w:eastAsiaTheme="minorEastAsia"/>
                <w:sz w:val="21"/>
              </w:rPr>
              <w:t>见响应文件第（）页</w:t>
            </w:r>
          </w:p>
        </w:tc>
      </w:tr>
      <w:tr w14:paraId="74671B9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50EB4DDA">
            <w:pPr>
              <w:spacing w:line="240" w:lineRule="exact"/>
              <w:jc w:val="center"/>
              <w:rPr>
                <w:rFonts w:cs="宋体" w:asciiTheme="minorEastAsia" w:hAnsiTheme="minorEastAsia" w:eastAsiaTheme="minorEastAsia"/>
                <w:sz w:val="21"/>
              </w:rPr>
            </w:pPr>
            <w:r>
              <w:rPr>
                <w:rFonts w:cs="宋体" w:asciiTheme="minorEastAsia" w:hAnsiTheme="minorEastAsia" w:eastAsiaTheme="minorEastAsia"/>
                <w:sz w:val="21"/>
              </w:rPr>
              <w:t>6</w:t>
            </w:r>
          </w:p>
        </w:tc>
        <w:tc>
          <w:tcPr>
            <w:tcW w:w="5202" w:type="dxa"/>
            <w:tcBorders>
              <w:left w:val="single" w:color="auto" w:sz="4" w:space="0"/>
            </w:tcBorders>
            <w:vAlign w:val="center"/>
          </w:tcPr>
          <w:p w14:paraId="6E1672F1">
            <w:pPr>
              <w:rPr>
                <w:rFonts w:asciiTheme="minorEastAsia" w:hAnsiTheme="minorEastAsia" w:eastAsiaTheme="minorEastAsia"/>
                <w:sz w:val="21"/>
              </w:rPr>
            </w:pPr>
            <w:r>
              <w:rPr>
                <w:rFonts w:hint="eastAsia" w:asciiTheme="minorEastAsia" w:hAnsiTheme="minorEastAsia" w:eastAsiaTheme="minorEastAsia"/>
                <w:sz w:val="21"/>
              </w:rPr>
              <w:t>法律、行政法规规定的其他条件。（响应文件中提供供应商资格声明函）</w:t>
            </w:r>
          </w:p>
        </w:tc>
        <w:tc>
          <w:tcPr>
            <w:tcW w:w="1891" w:type="dxa"/>
            <w:tcMar>
              <w:top w:w="57" w:type="dxa"/>
              <w:left w:w="57" w:type="dxa"/>
              <w:bottom w:w="57" w:type="dxa"/>
              <w:right w:w="57" w:type="dxa"/>
            </w:tcMar>
            <w:vAlign w:val="center"/>
          </w:tcPr>
          <w:p w14:paraId="6E448414">
            <w:pPr>
              <w:spacing w:line="360" w:lineRule="auto"/>
              <w:ind w:left="-171"/>
              <w:jc w:val="center"/>
              <w:rPr>
                <w:rFonts w:cs="宋体" w:asciiTheme="minorEastAsia" w:hAnsiTheme="minorEastAsia" w:eastAsiaTheme="minorEastAsia"/>
                <w:sz w:val="21"/>
              </w:rPr>
            </w:pPr>
            <w:r>
              <w:rPr>
                <w:rFonts w:hint="eastAsia" w:cs="宋体" w:asciiTheme="minorEastAsia" w:hAnsiTheme="minorEastAsia" w:eastAsiaTheme="minorEastAsia"/>
                <w:sz w:val="21"/>
              </w:rPr>
              <w:t>□通过□不通过</w:t>
            </w:r>
          </w:p>
        </w:tc>
        <w:tc>
          <w:tcPr>
            <w:tcW w:w="2268" w:type="dxa"/>
            <w:vAlign w:val="center"/>
          </w:tcPr>
          <w:p w14:paraId="558BEF45">
            <w:pPr>
              <w:spacing w:line="360" w:lineRule="auto"/>
              <w:ind w:left="38" w:leftChars="19"/>
              <w:jc w:val="center"/>
              <w:rPr>
                <w:rFonts w:cs="宋体" w:asciiTheme="minorEastAsia" w:hAnsiTheme="minorEastAsia" w:eastAsiaTheme="minorEastAsia"/>
                <w:sz w:val="21"/>
              </w:rPr>
            </w:pPr>
            <w:r>
              <w:rPr>
                <w:rFonts w:hint="eastAsia" w:cs="宋体" w:asciiTheme="minorEastAsia" w:hAnsiTheme="minorEastAsia" w:eastAsiaTheme="minorEastAsia"/>
                <w:sz w:val="21"/>
              </w:rPr>
              <w:t>见响应文件第（）页</w:t>
            </w:r>
          </w:p>
        </w:tc>
      </w:tr>
      <w:tr w14:paraId="3C1C29A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329A0416">
            <w:pPr>
              <w:spacing w:line="240" w:lineRule="exact"/>
              <w:jc w:val="center"/>
              <w:rPr>
                <w:rFonts w:cs="宋体" w:asciiTheme="minorEastAsia" w:hAnsiTheme="minorEastAsia" w:eastAsiaTheme="minorEastAsia"/>
                <w:sz w:val="21"/>
              </w:rPr>
            </w:pPr>
            <w:r>
              <w:rPr>
                <w:rFonts w:cs="宋体" w:asciiTheme="minorEastAsia" w:hAnsiTheme="minorEastAsia" w:eastAsiaTheme="minorEastAsia"/>
                <w:sz w:val="21"/>
              </w:rPr>
              <w:t>7</w:t>
            </w:r>
          </w:p>
        </w:tc>
        <w:tc>
          <w:tcPr>
            <w:tcW w:w="5202" w:type="dxa"/>
            <w:tcBorders>
              <w:left w:val="single" w:color="auto" w:sz="4" w:space="0"/>
            </w:tcBorders>
            <w:vAlign w:val="center"/>
          </w:tcPr>
          <w:p w14:paraId="599B9BA1">
            <w:pPr>
              <w:rPr>
                <w:rFonts w:asciiTheme="minorEastAsia" w:hAnsiTheme="minorEastAsia" w:eastAsiaTheme="minorEastAsia"/>
                <w:sz w:val="21"/>
              </w:rPr>
            </w:pPr>
            <w:r>
              <w:rPr>
                <w:rFonts w:hint="eastAsia" w:asciiTheme="minorEastAsia" w:hAnsiTheme="minorEastAsia" w:eastAsiaTheme="minorEastAsia"/>
                <w:sz w:val="21"/>
              </w:rPr>
              <w:t>单位负责人为同一人或者存在直接控股、管理关系的不同供应商，不得参加同一合同项下的政府采购活动。（提供《供应商资格声明函》）</w:t>
            </w:r>
          </w:p>
        </w:tc>
        <w:tc>
          <w:tcPr>
            <w:tcW w:w="1891" w:type="dxa"/>
            <w:tcMar>
              <w:top w:w="57" w:type="dxa"/>
              <w:left w:w="57" w:type="dxa"/>
              <w:bottom w:w="57" w:type="dxa"/>
              <w:right w:w="57" w:type="dxa"/>
            </w:tcMar>
            <w:vAlign w:val="center"/>
          </w:tcPr>
          <w:p w14:paraId="41AE4EF2">
            <w:pPr>
              <w:spacing w:line="360" w:lineRule="auto"/>
              <w:ind w:left="-171"/>
              <w:jc w:val="center"/>
              <w:rPr>
                <w:rFonts w:cs="宋体" w:asciiTheme="minorEastAsia" w:hAnsiTheme="minorEastAsia" w:eastAsiaTheme="minorEastAsia"/>
                <w:sz w:val="21"/>
              </w:rPr>
            </w:pPr>
            <w:r>
              <w:rPr>
                <w:rFonts w:hint="eastAsia" w:cs="宋体" w:asciiTheme="minorEastAsia" w:hAnsiTheme="minorEastAsia" w:eastAsiaTheme="minorEastAsia"/>
                <w:sz w:val="21"/>
              </w:rPr>
              <w:t>□通过□不通过</w:t>
            </w:r>
          </w:p>
        </w:tc>
        <w:tc>
          <w:tcPr>
            <w:tcW w:w="2268" w:type="dxa"/>
            <w:vAlign w:val="center"/>
          </w:tcPr>
          <w:p w14:paraId="5717837D">
            <w:pPr>
              <w:spacing w:line="360" w:lineRule="auto"/>
              <w:ind w:left="38" w:leftChars="19"/>
              <w:jc w:val="center"/>
              <w:rPr>
                <w:rFonts w:cs="宋体" w:asciiTheme="minorEastAsia" w:hAnsiTheme="minorEastAsia" w:eastAsiaTheme="minorEastAsia"/>
                <w:sz w:val="21"/>
              </w:rPr>
            </w:pPr>
            <w:r>
              <w:rPr>
                <w:rFonts w:hint="eastAsia" w:cs="宋体" w:asciiTheme="minorEastAsia" w:hAnsiTheme="minorEastAsia" w:eastAsiaTheme="minorEastAsia"/>
                <w:sz w:val="21"/>
              </w:rPr>
              <w:t>见响应文件第（）页</w:t>
            </w:r>
          </w:p>
        </w:tc>
      </w:tr>
      <w:tr w14:paraId="2174C6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1F75C973">
            <w:pPr>
              <w:spacing w:line="240" w:lineRule="exact"/>
              <w:jc w:val="center"/>
              <w:rPr>
                <w:rFonts w:cs="宋体" w:asciiTheme="minorEastAsia" w:hAnsiTheme="minorEastAsia" w:eastAsiaTheme="minorEastAsia"/>
                <w:sz w:val="21"/>
              </w:rPr>
            </w:pPr>
            <w:r>
              <w:rPr>
                <w:rFonts w:cs="宋体" w:asciiTheme="minorEastAsia" w:hAnsiTheme="minorEastAsia" w:eastAsiaTheme="minorEastAsia"/>
                <w:sz w:val="21"/>
              </w:rPr>
              <w:t>8</w:t>
            </w:r>
          </w:p>
        </w:tc>
        <w:tc>
          <w:tcPr>
            <w:tcW w:w="5202" w:type="dxa"/>
            <w:tcBorders>
              <w:left w:val="single" w:color="auto" w:sz="4" w:space="0"/>
            </w:tcBorders>
            <w:vAlign w:val="center"/>
          </w:tcPr>
          <w:p w14:paraId="04BE10F4">
            <w:pPr>
              <w:rPr>
                <w:rFonts w:asciiTheme="minorEastAsia" w:hAnsiTheme="minorEastAsia" w:eastAsiaTheme="minorEastAsia"/>
                <w:sz w:val="21"/>
              </w:rPr>
            </w:pPr>
            <w:r>
              <w:rPr>
                <w:rFonts w:hint="eastAsia" w:asciiTheme="minorEastAsia" w:hAnsiTheme="minorEastAsia" w:eastAsiaTheme="minorEastAsia"/>
                <w:sz w:val="21"/>
              </w:rPr>
              <w:t>为采购项目提供整体设计、规范编制或者项目管理、监理、检测等服务的供应商，不得再参加该采购项目同一合同项下的其他采购活动。（提供供应商资格声明函）</w:t>
            </w:r>
          </w:p>
        </w:tc>
        <w:tc>
          <w:tcPr>
            <w:tcW w:w="1891" w:type="dxa"/>
            <w:tcMar>
              <w:top w:w="57" w:type="dxa"/>
              <w:left w:w="57" w:type="dxa"/>
              <w:bottom w:w="57" w:type="dxa"/>
              <w:right w:w="57" w:type="dxa"/>
            </w:tcMar>
            <w:vAlign w:val="center"/>
          </w:tcPr>
          <w:p w14:paraId="0A9D21C2">
            <w:pPr>
              <w:spacing w:line="360" w:lineRule="auto"/>
              <w:ind w:left="-171"/>
              <w:jc w:val="center"/>
              <w:rPr>
                <w:rFonts w:cs="宋体" w:asciiTheme="minorEastAsia" w:hAnsiTheme="minorEastAsia" w:eastAsiaTheme="minorEastAsia"/>
                <w:sz w:val="21"/>
              </w:rPr>
            </w:pPr>
            <w:r>
              <w:rPr>
                <w:rFonts w:hint="eastAsia" w:cs="宋体" w:asciiTheme="minorEastAsia" w:hAnsiTheme="minorEastAsia" w:eastAsiaTheme="minorEastAsia"/>
                <w:sz w:val="21"/>
              </w:rPr>
              <w:t>□通过□不通过</w:t>
            </w:r>
          </w:p>
        </w:tc>
        <w:tc>
          <w:tcPr>
            <w:tcW w:w="2268" w:type="dxa"/>
            <w:vAlign w:val="center"/>
          </w:tcPr>
          <w:p w14:paraId="4924BD08">
            <w:pPr>
              <w:spacing w:line="360" w:lineRule="auto"/>
              <w:ind w:left="38" w:leftChars="19"/>
              <w:jc w:val="center"/>
              <w:rPr>
                <w:rFonts w:cs="宋体" w:asciiTheme="minorEastAsia" w:hAnsiTheme="minorEastAsia" w:eastAsiaTheme="minorEastAsia"/>
                <w:sz w:val="21"/>
              </w:rPr>
            </w:pPr>
            <w:r>
              <w:rPr>
                <w:rFonts w:hint="eastAsia" w:cs="宋体" w:asciiTheme="minorEastAsia" w:hAnsiTheme="minorEastAsia" w:eastAsiaTheme="minorEastAsia"/>
                <w:sz w:val="21"/>
              </w:rPr>
              <w:t>见响应文件第（）页</w:t>
            </w:r>
          </w:p>
        </w:tc>
      </w:tr>
      <w:tr w14:paraId="6C2D05D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17F11518">
            <w:pPr>
              <w:spacing w:line="240" w:lineRule="exact"/>
              <w:jc w:val="center"/>
              <w:rPr>
                <w:rFonts w:cs="宋体" w:asciiTheme="minorEastAsia" w:hAnsiTheme="minorEastAsia" w:eastAsiaTheme="minorEastAsia"/>
                <w:sz w:val="21"/>
              </w:rPr>
            </w:pPr>
            <w:r>
              <w:rPr>
                <w:rFonts w:hint="eastAsia" w:cs="宋体" w:asciiTheme="minorEastAsia" w:hAnsiTheme="minorEastAsia" w:eastAsiaTheme="minorEastAsia"/>
                <w:sz w:val="21"/>
              </w:rPr>
              <w:t>9</w:t>
            </w:r>
          </w:p>
        </w:tc>
        <w:tc>
          <w:tcPr>
            <w:tcW w:w="5202" w:type="dxa"/>
            <w:tcBorders>
              <w:left w:val="single" w:color="auto" w:sz="4" w:space="0"/>
            </w:tcBorders>
            <w:vAlign w:val="center"/>
          </w:tcPr>
          <w:p w14:paraId="16C2EA5A">
            <w:pPr>
              <w:rPr>
                <w:rFonts w:asciiTheme="minorEastAsia" w:hAnsiTheme="minorEastAsia" w:eastAsiaTheme="minorEastAsia"/>
                <w:sz w:val="21"/>
              </w:rPr>
            </w:pPr>
            <w:bookmarkStart w:id="96" w:name="OLE_LINK14"/>
            <w:bookmarkStart w:id="97" w:name="OLE_LINK13"/>
            <w:r>
              <w:rPr>
                <w:rFonts w:hint="eastAsia" w:ascii="宋体" w:hAnsi="宋体" w:cs="仿宋_GB2312"/>
                <w:sz w:val="21"/>
                <w:szCs w:val="21"/>
              </w:rPr>
              <w:t>供应商未被列入“信用中国”网站（www.creditchina.gov.cn）以下任意记录名单之一：</w:t>
            </w:r>
            <w:r>
              <w:rPr>
                <w:rFonts w:hint="eastAsia" w:ascii="宋体" w:hAnsi="宋体" w:cs="仿宋_GB2312"/>
                <w:b/>
                <w:sz w:val="21"/>
                <w:szCs w:val="21"/>
              </w:rPr>
              <w:t>①记录失信被执行人；②重大税收违法失信主体；③严重失信主体名单。</w:t>
            </w:r>
            <w:r>
              <w:rPr>
                <w:rFonts w:hint="eastAsia" w:ascii="宋体" w:hAnsi="宋体" w:cs="仿宋_GB2312"/>
                <w:sz w:val="21"/>
                <w:szCs w:val="21"/>
              </w:rPr>
              <w:t>同时，不处于中国政府采购网（www.ccgp.gov.cn）</w:t>
            </w:r>
            <w:r>
              <w:rPr>
                <w:rFonts w:hint="eastAsia" w:ascii="宋体" w:hAnsi="宋体" w:cs="仿宋_GB2312"/>
                <w:b/>
                <w:sz w:val="21"/>
                <w:szCs w:val="21"/>
              </w:rPr>
              <w:t>“政府采购严重违法失信行为信息记录”</w:t>
            </w:r>
            <w:r>
              <w:rPr>
                <w:rFonts w:hint="eastAsia" w:ascii="宋体" w:hAnsi="宋体" w:cs="仿宋_GB2312"/>
                <w:sz w:val="21"/>
                <w:szCs w:val="21"/>
              </w:rPr>
              <w:t>中的禁止参加政府采购活动期间。（说明：①供应商的响应文件可不提供本项证明文件，由采购人于响应截止当日在“信用中国”网站（www.creditchina.gov.cn）及中国政府采购网（www.ccgp.gov.cn）查询结果为准，如在上述网站查询结果均显示没有相关记录，视为不存在上述不良信用记录。②采购人同时对信用信息查询记录和证据截图或下载存档。③供应商为分支机构的，同时对该分支机构所属总公司（总所）进行信用记录查询，该分支机构所属总公司（总所）存在不良信用记录的，视同供应商存在不良信用记录。④如相关失信记录已失效，响应文件中需提供相关证明资料。）</w:t>
            </w:r>
            <w:bookmarkEnd w:id="96"/>
            <w:bookmarkEnd w:id="97"/>
          </w:p>
        </w:tc>
        <w:tc>
          <w:tcPr>
            <w:tcW w:w="1891" w:type="dxa"/>
            <w:tcMar>
              <w:top w:w="57" w:type="dxa"/>
              <w:left w:w="57" w:type="dxa"/>
              <w:bottom w:w="57" w:type="dxa"/>
              <w:right w:w="57" w:type="dxa"/>
            </w:tcMar>
            <w:vAlign w:val="center"/>
          </w:tcPr>
          <w:p w14:paraId="4EA52DC0">
            <w:pPr>
              <w:spacing w:line="360" w:lineRule="auto"/>
              <w:ind w:left="-171"/>
              <w:jc w:val="center"/>
              <w:rPr>
                <w:rFonts w:cs="宋体" w:asciiTheme="minorEastAsia" w:hAnsiTheme="minorEastAsia" w:eastAsiaTheme="minorEastAsia"/>
                <w:sz w:val="21"/>
              </w:rPr>
            </w:pPr>
            <w:r>
              <w:rPr>
                <w:rFonts w:hint="eastAsia" w:cs="宋体" w:asciiTheme="minorEastAsia" w:hAnsiTheme="minorEastAsia" w:eastAsiaTheme="minorEastAsia"/>
                <w:sz w:val="21"/>
              </w:rPr>
              <w:t>□通过□不通过</w:t>
            </w:r>
          </w:p>
        </w:tc>
        <w:tc>
          <w:tcPr>
            <w:tcW w:w="2268" w:type="dxa"/>
            <w:vAlign w:val="center"/>
          </w:tcPr>
          <w:p w14:paraId="31D8FB4A">
            <w:pPr>
              <w:spacing w:line="360" w:lineRule="auto"/>
              <w:ind w:left="38" w:leftChars="19"/>
              <w:jc w:val="center"/>
              <w:rPr>
                <w:rFonts w:cs="宋体" w:asciiTheme="minorEastAsia" w:hAnsiTheme="minorEastAsia" w:eastAsiaTheme="minorEastAsia"/>
                <w:sz w:val="21"/>
              </w:rPr>
            </w:pPr>
            <w:r>
              <w:rPr>
                <w:rFonts w:hint="eastAsia" w:cs="宋体" w:asciiTheme="minorEastAsia" w:hAnsiTheme="minorEastAsia" w:eastAsiaTheme="minorEastAsia"/>
                <w:sz w:val="21"/>
              </w:rPr>
              <w:t>见响应文件第（）页</w:t>
            </w:r>
          </w:p>
        </w:tc>
      </w:tr>
      <w:tr w14:paraId="20A854C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16471A80">
            <w:pPr>
              <w:spacing w:line="240" w:lineRule="exact"/>
              <w:jc w:val="center"/>
              <w:rPr>
                <w:rFonts w:cs="宋体" w:asciiTheme="minorEastAsia" w:hAnsiTheme="minorEastAsia" w:eastAsiaTheme="minorEastAsia"/>
                <w:sz w:val="21"/>
              </w:rPr>
            </w:pPr>
            <w:r>
              <w:rPr>
                <w:rFonts w:cs="宋体" w:asciiTheme="minorEastAsia" w:hAnsiTheme="minorEastAsia" w:eastAsiaTheme="minorEastAsia"/>
                <w:sz w:val="21"/>
              </w:rPr>
              <w:t>10</w:t>
            </w:r>
          </w:p>
        </w:tc>
        <w:tc>
          <w:tcPr>
            <w:tcW w:w="5202" w:type="dxa"/>
            <w:tcBorders>
              <w:left w:val="single" w:color="auto" w:sz="4" w:space="0"/>
            </w:tcBorders>
            <w:vAlign w:val="center"/>
          </w:tcPr>
          <w:p w14:paraId="40D055ED">
            <w:pPr>
              <w:rPr>
                <w:rFonts w:asciiTheme="minorEastAsia" w:hAnsiTheme="minorEastAsia" w:eastAsiaTheme="minorEastAsia"/>
                <w:sz w:val="21"/>
              </w:rPr>
            </w:pPr>
            <w:r>
              <w:rPr>
                <w:rFonts w:hint="eastAsia" w:ascii="宋体" w:hAnsi="宋体" w:cs="仿宋_GB2312"/>
                <w:sz w:val="21"/>
                <w:szCs w:val="21"/>
              </w:rPr>
              <w:t>落实政府采购政策需满足的资格要求：无</w:t>
            </w:r>
          </w:p>
        </w:tc>
        <w:tc>
          <w:tcPr>
            <w:tcW w:w="1891" w:type="dxa"/>
            <w:tcMar>
              <w:top w:w="57" w:type="dxa"/>
              <w:left w:w="57" w:type="dxa"/>
              <w:bottom w:w="57" w:type="dxa"/>
              <w:right w:w="57" w:type="dxa"/>
            </w:tcMar>
            <w:vAlign w:val="center"/>
          </w:tcPr>
          <w:p w14:paraId="137D2C22">
            <w:pPr>
              <w:spacing w:line="360" w:lineRule="auto"/>
              <w:ind w:left="-171"/>
              <w:jc w:val="center"/>
              <w:rPr>
                <w:rFonts w:cs="宋体" w:asciiTheme="minorEastAsia" w:hAnsiTheme="minorEastAsia" w:eastAsiaTheme="minorEastAsia"/>
                <w:sz w:val="21"/>
              </w:rPr>
            </w:pPr>
            <w:r>
              <w:rPr>
                <w:rFonts w:hint="eastAsia" w:cs="宋体" w:asciiTheme="minorEastAsia" w:hAnsiTheme="minorEastAsia" w:eastAsiaTheme="minorEastAsia"/>
                <w:sz w:val="21"/>
              </w:rPr>
              <w:t>□通过□不通过</w:t>
            </w:r>
          </w:p>
        </w:tc>
        <w:tc>
          <w:tcPr>
            <w:tcW w:w="2268" w:type="dxa"/>
            <w:vAlign w:val="center"/>
          </w:tcPr>
          <w:p w14:paraId="4412CF52">
            <w:pPr>
              <w:spacing w:line="360" w:lineRule="auto"/>
              <w:ind w:left="38" w:leftChars="19"/>
              <w:jc w:val="center"/>
              <w:rPr>
                <w:rFonts w:cs="宋体" w:asciiTheme="minorEastAsia" w:hAnsiTheme="minorEastAsia" w:eastAsiaTheme="minorEastAsia"/>
                <w:sz w:val="21"/>
              </w:rPr>
            </w:pPr>
            <w:r>
              <w:rPr>
                <w:rFonts w:hint="eastAsia" w:cs="宋体" w:asciiTheme="minorEastAsia" w:hAnsiTheme="minorEastAsia" w:eastAsiaTheme="minorEastAsia"/>
                <w:sz w:val="21"/>
              </w:rPr>
              <w:t>见响应文件第（）页</w:t>
            </w:r>
          </w:p>
        </w:tc>
      </w:tr>
      <w:tr w14:paraId="6943DB6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74C85364">
            <w:pPr>
              <w:spacing w:line="240" w:lineRule="exact"/>
              <w:jc w:val="center"/>
              <w:rPr>
                <w:rFonts w:cs="宋体" w:asciiTheme="minorEastAsia" w:hAnsiTheme="minorEastAsia" w:eastAsiaTheme="minorEastAsia"/>
                <w:sz w:val="21"/>
              </w:rPr>
            </w:pPr>
            <w:r>
              <w:rPr>
                <w:rFonts w:cs="宋体" w:asciiTheme="minorEastAsia" w:hAnsiTheme="minorEastAsia" w:eastAsiaTheme="minorEastAsia"/>
                <w:sz w:val="21"/>
              </w:rPr>
              <w:t>11</w:t>
            </w:r>
          </w:p>
        </w:tc>
        <w:tc>
          <w:tcPr>
            <w:tcW w:w="5202" w:type="dxa"/>
            <w:tcBorders>
              <w:left w:val="single" w:color="auto" w:sz="4" w:space="0"/>
            </w:tcBorders>
            <w:vAlign w:val="center"/>
          </w:tcPr>
          <w:p w14:paraId="44341704">
            <w:pPr>
              <w:rPr>
                <w:rFonts w:asciiTheme="minorEastAsia" w:hAnsiTheme="minorEastAsia" w:eastAsiaTheme="minorEastAsia"/>
                <w:sz w:val="21"/>
              </w:rPr>
            </w:pPr>
            <w:r>
              <w:rPr>
                <w:rFonts w:hint="eastAsia" w:ascii="宋体" w:hAnsi="宋体" w:cs="仿宋_GB2312"/>
                <w:sz w:val="21"/>
                <w:szCs w:val="21"/>
              </w:rPr>
              <w:t>本项目的特定资格要求</w:t>
            </w:r>
            <w:bookmarkStart w:id="98" w:name="OLE_LINK26"/>
            <w:bookmarkStart w:id="99" w:name="OLE_LINK27"/>
            <w:r>
              <w:rPr>
                <w:rFonts w:hint="eastAsia" w:ascii="宋体" w:hAnsi="宋体" w:cs="仿宋_GB2312"/>
                <w:sz w:val="21"/>
                <w:szCs w:val="21"/>
              </w:rPr>
              <w:t>：</w:t>
            </w:r>
            <w:r>
              <w:rPr>
                <w:rFonts w:ascii="宋体" w:hAnsi="宋体" w:cs="仿宋_GB2312"/>
                <w:sz w:val="21"/>
                <w:szCs w:val="21"/>
              </w:rPr>
              <w:t>1）具有相应的医疗器械经营许可证（备案）证明或《医疗器械生产企业许可证》。2）医疗器械（第一类医疗器械除外）须提供《医疗器械注册证》。</w:t>
            </w:r>
            <w:bookmarkEnd w:id="98"/>
            <w:bookmarkEnd w:id="99"/>
          </w:p>
        </w:tc>
        <w:tc>
          <w:tcPr>
            <w:tcW w:w="1891" w:type="dxa"/>
            <w:tcMar>
              <w:top w:w="57" w:type="dxa"/>
              <w:left w:w="57" w:type="dxa"/>
              <w:bottom w:w="57" w:type="dxa"/>
              <w:right w:w="57" w:type="dxa"/>
            </w:tcMar>
            <w:vAlign w:val="center"/>
          </w:tcPr>
          <w:p w14:paraId="1D63DFAE">
            <w:pPr>
              <w:spacing w:line="360" w:lineRule="auto"/>
              <w:ind w:left="-171"/>
              <w:jc w:val="center"/>
              <w:rPr>
                <w:rFonts w:cs="宋体" w:asciiTheme="minorEastAsia" w:hAnsiTheme="minorEastAsia" w:eastAsiaTheme="minorEastAsia"/>
                <w:sz w:val="21"/>
              </w:rPr>
            </w:pPr>
            <w:r>
              <w:rPr>
                <w:rFonts w:hint="eastAsia" w:cs="宋体" w:asciiTheme="minorEastAsia" w:hAnsiTheme="minorEastAsia" w:eastAsiaTheme="minorEastAsia"/>
                <w:sz w:val="21"/>
              </w:rPr>
              <w:t>□通过□不通过</w:t>
            </w:r>
          </w:p>
        </w:tc>
        <w:tc>
          <w:tcPr>
            <w:tcW w:w="2268" w:type="dxa"/>
            <w:vAlign w:val="center"/>
          </w:tcPr>
          <w:p w14:paraId="1B88C6EB">
            <w:pPr>
              <w:spacing w:line="360" w:lineRule="auto"/>
              <w:ind w:left="38" w:leftChars="19"/>
              <w:jc w:val="center"/>
              <w:rPr>
                <w:rFonts w:cs="宋体" w:asciiTheme="minorEastAsia" w:hAnsiTheme="minorEastAsia" w:eastAsiaTheme="minorEastAsia"/>
                <w:sz w:val="21"/>
              </w:rPr>
            </w:pPr>
            <w:r>
              <w:rPr>
                <w:rFonts w:hint="eastAsia" w:cs="宋体" w:asciiTheme="minorEastAsia" w:hAnsiTheme="minorEastAsia" w:eastAsiaTheme="minorEastAsia"/>
                <w:sz w:val="21"/>
              </w:rPr>
              <w:t>见响应文件第（）页</w:t>
            </w:r>
          </w:p>
        </w:tc>
      </w:tr>
      <w:tr w14:paraId="2CC45E9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6B448A1B">
            <w:pPr>
              <w:spacing w:line="240" w:lineRule="exact"/>
              <w:jc w:val="center"/>
              <w:rPr>
                <w:rFonts w:cs="宋体" w:asciiTheme="minorEastAsia" w:hAnsiTheme="minorEastAsia" w:eastAsiaTheme="minorEastAsia"/>
                <w:sz w:val="21"/>
              </w:rPr>
            </w:pPr>
            <w:r>
              <w:rPr>
                <w:rFonts w:cs="宋体" w:asciiTheme="minorEastAsia" w:hAnsiTheme="minorEastAsia" w:eastAsiaTheme="minorEastAsia"/>
                <w:sz w:val="21"/>
              </w:rPr>
              <w:t>12</w:t>
            </w:r>
          </w:p>
        </w:tc>
        <w:tc>
          <w:tcPr>
            <w:tcW w:w="5202" w:type="dxa"/>
            <w:tcBorders>
              <w:left w:val="single" w:color="auto" w:sz="4" w:space="0"/>
            </w:tcBorders>
            <w:vAlign w:val="center"/>
          </w:tcPr>
          <w:p w14:paraId="3F731489">
            <w:pPr>
              <w:rPr>
                <w:rFonts w:asciiTheme="minorEastAsia" w:hAnsiTheme="minorEastAsia" w:eastAsiaTheme="minorEastAsia"/>
                <w:sz w:val="21"/>
              </w:rPr>
            </w:pPr>
            <w:r>
              <w:rPr>
                <w:rFonts w:hint="eastAsia" w:ascii="宋体" w:hAnsi="宋体"/>
                <w:sz w:val="21"/>
                <w:szCs w:val="21"/>
              </w:rPr>
              <w:t>响应报价满足采购文件要求</w:t>
            </w:r>
          </w:p>
        </w:tc>
        <w:tc>
          <w:tcPr>
            <w:tcW w:w="1891" w:type="dxa"/>
            <w:tcMar>
              <w:top w:w="57" w:type="dxa"/>
              <w:left w:w="57" w:type="dxa"/>
              <w:bottom w:w="57" w:type="dxa"/>
              <w:right w:w="57" w:type="dxa"/>
            </w:tcMar>
            <w:vAlign w:val="center"/>
          </w:tcPr>
          <w:p w14:paraId="3CE7A6CF">
            <w:pPr>
              <w:spacing w:line="360" w:lineRule="auto"/>
              <w:ind w:left="-171"/>
              <w:jc w:val="center"/>
              <w:rPr>
                <w:rFonts w:cs="宋体" w:asciiTheme="minorEastAsia" w:hAnsiTheme="minorEastAsia" w:eastAsiaTheme="minorEastAsia"/>
                <w:sz w:val="21"/>
              </w:rPr>
            </w:pPr>
            <w:r>
              <w:rPr>
                <w:rFonts w:hint="eastAsia" w:cs="宋体" w:asciiTheme="minorEastAsia" w:hAnsiTheme="minorEastAsia" w:eastAsiaTheme="minorEastAsia"/>
                <w:sz w:val="21"/>
              </w:rPr>
              <w:t>□通过□不通过</w:t>
            </w:r>
          </w:p>
        </w:tc>
        <w:tc>
          <w:tcPr>
            <w:tcW w:w="2268" w:type="dxa"/>
            <w:vAlign w:val="center"/>
          </w:tcPr>
          <w:p w14:paraId="1DF72147">
            <w:pPr>
              <w:spacing w:line="360" w:lineRule="auto"/>
              <w:ind w:left="38" w:leftChars="19"/>
              <w:jc w:val="center"/>
              <w:rPr>
                <w:rFonts w:cs="宋体" w:asciiTheme="minorEastAsia" w:hAnsiTheme="minorEastAsia" w:eastAsiaTheme="minorEastAsia"/>
                <w:sz w:val="21"/>
              </w:rPr>
            </w:pPr>
            <w:r>
              <w:rPr>
                <w:rFonts w:hint="eastAsia" w:cs="宋体" w:asciiTheme="minorEastAsia" w:hAnsiTheme="minorEastAsia" w:eastAsiaTheme="minorEastAsia"/>
                <w:sz w:val="21"/>
              </w:rPr>
              <w:t>见响应文件第（）页</w:t>
            </w:r>
          </w:p>
        </w:tc>
      </w:tr>
      <w:tr w14:paraId="5006B5F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619" w:type="dxa"/>
            <w:tcBorders>
              <w:right w:val="single" w:color="auto" w:sz="4" w:space="0"/>
            </w:tcBorders>
            <w:tcMar>
              <w:top w:w="57" w:type="dxa"/>
              <w:left w:w="57" w:type="dxa"/>
              <w:bottom w:w="57" w:type="dxa"/>
              <w:right w:w="57" w:type="dxa"/>
            </w:tcMar>
            <w:vAlign w:val="center"/>
          </w:tcPr>
          <w:p w14:paraId="046E5AE5">
            <w:pPr>
              <w:spacing w:line="220" w:lineRule="exact"/>
              <w:jc w:val="center"/>
              <w:rPr>
                <w:rFonts w:cs="宋体" w:asciiTheme="minorEastAsia" w:hAnsiTheme="minorEastAsia" w:eastAsiaTheme="minorEastAsia"/>
                <w:sz w:val="21"/>
              </w:rPr>
            </w:pPr>
            <w:r>
              <w:rPr>
                <w:rFonts w:cs="宋体" w:asciiTheme="minorEastAsia" w:hAnsiTheme="minorEastAsia" w:eastAsiaTheme="minorEastAsia"/>
                <w:sz w:val="21"/>
              </w:rPr>
              <w:t>13</w:t>
            </w:r>
          </w:p>
        </w:tc>
        <w:tc>
          <w:tcPr>
            <w:tcW w:w="5202" w:type="dxa"/>
            <w:tcBorders>
              <w:left w:val="single" w:color="auto" w:sz="4" w:space="0"/>
            </w:tcBorders>
            <w:vAlign w:val="center"/>
          </w:tcPr>
          <w:p w14:paraId="18A1BCF7">
            <w:pPr>
              <w:rPr>
                <w:rFonts w:asciiTheme="minorEastAsia" w:hAnsiTheme="minorEastAsia" w:eastAsiaTheme="minorEastAsia"/>
                <w:sz w:val="21"/>
              </w:rPr>
            </w:pPr>
            <w:r>
              <w:rPr>
                <w:rFonts w:hint="eastAsia" w:ascii="宋体" w:hAnsi="宋体"/>
                <w:sz w:val="21"/>
                <w:szCs w:val="21"/>
              </w:rPr>
              <w:t>按照采购文件规定加盖公章和签署</w:t>
            </w:r>
          </w:p>
        </w:tc>
        <w:tc>
          <w:tcPr>
            <w:tcW w:w="1891" w:type="dxa"/>
            <w:tcMar>
              <w:top w:w="57" w:type="dxa"/>
              <w:left w:w="57" w:type="dxa"/>
              <w:bottom w:w="57" w:type="dxa"/>
              <w:right w:w="57" w:type="dxa"/>
            </w:tcMar>
            <w:vAlign w:val="center"/>
          </w:tcPr>
          <w:p w14:paraId="0FDB04EF">
            <w:pPr>
              <w:spacing w:line="360" w:lineRule="auto"/>
              <w:ind w:left="-171"/>
              <w:jc w:val="center"/>
              <w:rPr>
                <w:rFonts w:cs="宋体" w:asciiTheme="minorEastAsia" w:hAnsiTheme="minorEastAsia" w:eastAsiaTheme="minorEastAsia"/>
                <w:sz w:val="21"/>
              </w:rPr>
            </w:pPr>
            <w:r>
              <w:rPr>
                <w:rFonts w:hint="eastAsia" w:cs="宋体" w:asciiTheme="minorEastAsia" w:hAnsiTheme="minorEastAsia" w:eastAsiaTheme="minorEastAsia"/>
                <w:sz w:val="21"/>
              </w:rPr>
              <w:t>□通过□不通过</w:t>
            </w:r>
          </w:p>
        </w:tc>
        <w:tc>
          <w:tcPr>
            <w:tcW w:w="2268" w:type="dxa"/>
            <w:vAlign w:val="center"/>
          </w:tcPr>
          <w:p w14:paraId="6058F6F3">
            <w:pPr>
              <w:spacing w:line="360" w:lineRule="auto"/>
              <w:ind w:left="38" w:leftChars="19"/>
              <w:jc w:val="center"/>
              <w:rPr>
                <w:rFonts w:cs="宋体" w:asciiTheme="minorEastAsia" w:hAnsiTheme="minorEastAsia" w:eastAsiaTheme="minorEastAsia"/>
                <w:sz w:val="21"/>
              </w:rPr>
            </w:pPr>
            <w:r>
              <w:rPr>
                <w:rFonts w:hint="eastAsia" w:cs="宋体" w:asciiTheme="minorEastAsia" w:hAnsiTheme="minorEastAsia" w:eastAsiaTheme="minorEastAsia"/>
                <w:sz w:val="21"/>
              </w:rPr>
              <w:t>见响应文件第（）页</w:t>
            </w:r>
          </w:p>
        </w:tc>
      </w:tr>
      <w:tr w14:paraId="12CD54F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550" w:hRule="atLeast"/>
          <w:jc w:val="center"/>
        </w:trPr>
        <w:tc>
          <w:tcPr>
            <w:tcW w:w="619" w:type="dxa"/>
            <w:tcBorders>
              <w:right w:val="single" w:color="auto" w:sz="4" w:space="0"/>
            </w:tcBorders>
            <w:tcMar>
              <w:top w:w="57" w:type="dxa"/>
              <w:left w:w="57" w:type="dxa"/>
              <w:bottom w:w="57" w:type="dxa"/>
              <w:right w:w="57" w:type="dxa"/>
            </w:tcMar>
            <w:vAlign w:val="center"/>
          </w:tcPr>
          <w:p w14:paraId="2C7FE84D">
            <w:pPr>
              <w:spacing w:line="220" w:lineRule="exact"/>
              <w:jc w:val="center"/>
              <w:rPr>
                <w:rFonts w:cs="宋体" w:asciiTheme="minorEastAsia" w:hAnsiTheme="minorEastAsia" w:eastAsiaTheme="minorEastAsia"/>
                <w:sz w:val="21"/>
              </w:rPr>
            </w:pPr>
            <w:r>
              <w:rPr>
                <w:rFonts w:cs="宋体" w:asciiTheme="minorEastAsia" w:hAnsiTheme="minorEastAsia" w:eastAsiaTheme="minorEastAsia"/>
                <w:sz w:val="21"/>
              </w:rPr>
              <w:t>14</w:t>
            </w:r>
          </w:p>
        </w:tc>
        <w:tc>
          <w:tcPr>
            <w:tcW w:w="5202" w:type="dxa"/>
            <w:tcBorders>
              <w:left w:val="single" w:color="auto" w:sz="4" w:space="0"/>
            </w:tcBorders>
            <w:vAlign w:val="center"/>
          </w:tcPr>
          <w:p w14:paraId="41FF9974">
            <w:pPr>
              <w:rPr>
                <w:rFonts w:asciiTheme="minorEastAsia" w:hAnsiTheme="minorEastAsia" w:eastAsiaTheme="minorEastAsia"/>
                <w:sz w:val="21"/>
              </w:rPr>
            </w:pPr>
            <w:r>
              <w:rPr>
                <w:rFonts w:hint="eastAsia" w:ascii="宋体" w:hAnsi="宋体"/>
                <w:sz w:val="21"/>
                <w:szCs w:val="21"/>
              </w:rPr>
              <w:t>按照采购文件规定提供有效的法定代表人/负责人/自然人资格证明书及授权委托书</w:t>
            </w:r>
          </w:p>
        </w:tc>
        <w:tc>
          <w:tcPr>
            <w:tcW w:w="1891" w:type="dxa"/>
            <w:tcMar>
              <w:top w:w="57" w:type="dxa"/>
              <w:left w:w="57" w:type="dxa"/>
              <w:bottom w:w="57" w:type="dxa"/>
              <w:right w:w="57" w:type="dxa"/>
            </w:tcMar>
            <w:vAlign w:val="center"/>
          </w:tcPr>
          <w:p w14:paraId="05AEDBEC">
            <w:pPr>
              <w:spacing w:line="360" w:lineRule="auto"/>
              <w:ind w:left="-171"/>
              <w:jc w:val="center"/>
              <w:rPr>
                <w:rFonts w:cs="宋体" w:asciiTheme="minorEastAsia" w:hAnsiTheme="minorEastAsia" w:eastAsiaTheme="minorEastAsia"/>
                <w:sz w:val="21"/>
              </w:rPr>
            </w:pPr>
            <w:r>
              <w:rPr>
                <w:rFonts w:hint="eastAsia" w:cs="宋体" w:asciiTheme="minorEastAsia" w:hAnsiTheme="minorEastAsia" w:eastAsiaTheme="minorEastAsia"/>
                <w:sz w:val="21"/>
              </w:rPr>
              <w:t>□通过□不通过</w:t>
            </w:r>
          </w:p>
        </w:tc>
        <w:tc>
          <w:tcPr>
            <w:tcW w:w="2268" w:type="dxa"/>
            <w:vAlign w:val="center"/>
          </w:tcPr>
          <w:p w14:paraId="2037ABFA">
            <w:pPr>
              <w:spacing w:line="360" w:lineRule="auto"/>
              <w:ind w:left="38" w:leftChars="19"/>
              <w:jc w:val="center"/>
              <w:rPr>
                <w:rFonts w:cs="宋体" w:asciiTheme="minorEastAsia" w:hAnsiTheme="minorEastAsia" w:eastAsiaTheme="minorEastAsia"/>
                <w:sz w:val="21"/>
              </w:rPr>
            </w:pPr>
            <w:r>
              <w:rPr>
                <w:rFonts w:hint="eastAsia" w:cs="宋体" w:asciiTheme="minorEastAsia" w:hAnsiTheme="minorEastAsia" w:eastAsiaTheme="minorEastAsia"/>
                <w:sz w:val="21"/>
              </w:rPr>
              <w:t>见响应文件第（）页</w:t>
            </w:r>
          </w:p>
        </w:tc>
      </w:tr>
      <w:tr w14:paraId="7D98B5C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550" w:hRule="atLeast"/>
          <w:jc w:val="center"/>
        </w:trPr>
        <w:tc>
          <w:tcPr>
            <w:tcW w:w="619" w:type="dxa"/>
            <w:tcBorders>
              <w:right w:val="single" w:color="auto" w:sz="4" w:space="0"/>
            </w:tcBorders>
            <w:tcMar>
              <w:top w:w="57" w:type="dxa"/>
              <w:left w:w="57" w:type="dxa"/>
              <w:bottom w:w="57" w:type="dxa"/>
              <w:right w:w="57" w:type="dxa"/>
            </w:tcMar>
            <w:vAlign w:val="center"/>
          </w:tcPr>
          <w:p w14:paraId="1E8B3A53">
            <w:pPr>
              <w:spacing w:line="220" w:lineRule="exact"/>
              <w:jc w:val="center"/>
              <w:rPr>
                <w:rFonts w:cs="宋体" w:asciiTheme="minorEastAsia" w:hAnsiTheme="minorEastAsia" w:eastAsiaTheme="minorEastAsia"/>
                <w:sz w:val="21"/>
              </w:rPr>
            </w:pPr>
            <w:r>
              <w:rPr>
                <w:rFonts w:hint="eastAsia" w:cs="宋体" w:asciiTheme="minorEastAsia" w:hAnsiTheme="minorEastAsia" w:eastAsiaTheme="minorEastAsia"/>
                <w:sz w:val="21"/>
              </w:rPr>
              <w:t>15</w:t>
            </w:r>
          </w:p>
        </w:tc>
        <w:tc>
          <w:tcPr>
            <w:tcW w:w="5202" w:type="dxa"/>
            <w:tcBorders>
              <w:left w:val="single" w:color="auto" w:sz="4" w:space="0"/>
            </w:tcBorders>
            <w:vAlign w:val="center"/>
          </w:tcPr>
          <w:p w14:paraId="5E4931F4">
            <w:pPr>
              <w:rPr>
                <w:rFonts w:asciiTheme="minorEastAsia" w:hAnsiTheme="minorEastAsia" w:eastAsiaTheme="minorEastAsia"/>
                <w:sz w:val="21"/>
              </w:rPr>
            </w:pPr>
            <w:r>
              <w:rPr>
                <w:rFonts w:hint="eastAsia" w:ascii="宋体" w:hAnsi="宋体"/>
                <w:sz w:val="21"/>
                <w:szCs w:val="21"/>
              </w:rPr>
              <w:t>响应文件完全响应采购文件的实质性条款（即标注★号条款，</w:t>
            </w:r>
            <w:r>
              <w:rPr>
                <w:rFonts w:hint="eastAsia" w:ascii="宋体" w:hAnsi="宋体"/>
                <w:b/>
                <w:sz w:val="21"/>
                <w:szCs w:val="21"/>
              </w:rPr>
              <w:t>如有</w:t>
            </w:r>
            <w:r>
              <w:rPr>
                <w:rFonts w:hint="eastAsia" w:ascii="宋体" w:hAnsi="宋体"/>
                <w:sz w:val="21"/>
                <w:szCs w:val="21"/>
              </w:rPr>
              <w:t>）</w:t>
            </w:r>
          </w:p>
        </w:tc>
        <w:tc>
          <w:tcPr>
            <w:tcW w:w="1891" w:type="dxa"/>
            <w:tcMar>
              <w:top w:w="57" w:type="dxa"/>
              <w:left w:w="57" w:type="dxa"/>
              <w:bottom w:w="57" w:type="dxa"/>
              <w:right w:w="57" w:type="dxa"/>
            </w:tcMar>
            <w:vAlign w:val="center"/>
          </w:tcPr>
          <w:p w14:paraId="390E597F">
            <w:pPr>
              <w:spacing w:line="360" w:lineRule="auto"/>
              <w:ind w:left="-171"/>
              <w:jc w:val="center"/>
              <w:rPr>
                <w:rFonts w:cs="宋体" w:asciiTheme="minorEastAsia" w:hAnsiTheme="minorEastAsia" w:eastAsiaTheme="minorEastAsia"/>
                <w:sz w:val="21"/>
              </w:rPr>
            </w:pPr>
          </w:p>
        </w:tc>
        <w:tc>
          <w:tcPr>
            <w:tcW w:w="2268" w:type="dxa"/>
            <w:vAlign w:val="center"/>
          </w:tcPr>
          <w:p w14:paraId="768C40A3">
            <w:pPr>
              <w:spacing w:line="360" w:lineRule="auto"/>
              <w:ind w:left="38" w:leftChars="19"/>
              <w:jc w:val="center"/>
              <w:rPr>
                <w:rFonts w:cs="宋体" w:asciiTheme="minorEastAsia" w:hAnsiTheme="minorEastAsia" w:eastAsiaTheme="minorEastAsia"/>
                <w:sz w:val="21"/>
              </w:rPr>
            </w:pPr>
          </w:p>
        </w:tc>
      </w:tr>
      <w:tr w14:paraId="057FC20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550" w:hRule="atLeast"/>
          <w:jc w:val="center"/>
        </w:trPr>
        <w:tc>
          <w:tcPr>
            <w:tcW w:w="619" w:type="dxa"/>
            <w:tcBorders>
              <w:right w:val="single" w:color="auto" w:sz="4" w:space="0"/>
            </w:tcBorders>
            <w:tcMar>
              <w:top w:w="57" w:type="dxa"/>
              <w:left w:w="57" w:type="dxa"/>
              <w:bottom w:w="57" w:type="dxa"/>
              <w:right w:w="57" w:type="dxa"/>
            </w:tcMar>
            <w:vAlign w:val="center"/>
          </w:tcPr>
          <w:p w14:paraId="122386E6">
            <w:pPr>
              <w:spacing w:line="220" w:lineRule="exact"/>
              <w:jc w:val="center"/>
              <w:rPr>
                <w:rFonts w:cs="宋体" w:asciiTheme="minorEastAsia" w:hAnsiTheme="minorEastAsia" w:eastAsiaTheme="minorEastAsia"/>
                <w:sz w:val="21"/>
              </w:rPr>
            </w:pPr>
            <w:r>
              <w:rPr>
                <w:rFonts w:hint="eastAsia" w:cs="宋体" w:asciiTheme="minorEastAsia" w:hAnsiTheme="minorEastAsia" w:eastAsiaTheme="minorEastAsia"/>
                <w:sz w:val="21"/>
              </w:rPr>
              <w:t>16</w:t>
            </w:r>
          </w:p>
        </w:tc>
        <w:tc>
          <w:tcPr>
            <w:tcW w:w="5202" w:type="dxa"/>
            <w:tcBorders>
              <w:left w:val="single" w:color="auto" w:sz="4" w:space="0"/>
            </w:tcBorders>
            <w:vAlign w:val="center"/>
          </w:tcPr>
          <w:p w14:paraId="77FAE265">
            <w:pPr>
              <w:rPr>
                <w:rFonts w:asciiTheme="minorEastAsia" w:hAnsiTheme="minorEastAsia" w:eastAsiaTheme="minorEastAsia"/>
                <w:sz w:val="21"/>
              </w:rPr>
            </w:pPr>
            <w:r>
              <w:rPr>
                <w:rFonts w:hint="eastAsia" w:ascii="宋体" w:hAnsi="宋体"/>
                <w:sz w:val="21"/>
                <w:szCs w:val="21"/>
              </w:rPr>
              <w:t>响应文件没有采购文件中规定的其他无效响应条款的</w:t>
            </w:r>
            <w:r>
              <w:rPr>
                <w:rFonts w:hint="eastAsia" w:ascii="宋体" w:hAnsi="宋体"/>
                <w:b/>
                <w:sz w:val="21"/>
                <w:szCs w:val="21"/>
              </w:rPr>
              <w:t>（采购文件规定的响应无效情形详见《第三章 评审方法和标准》</w:t>
            </w:r>
            <w:r>
              <w:rPr>
                <w:rFonts w:ascii="宋体" w:hAnsi="宋体"/>
                <w:b/>
                <w:sz w:val="21"/>
                <w:szCs w:val="21"/>
              </w:rPr>
              <w:t>二、评审注意事项</w:t>
            </w:r>
            <w:r>
              <w:rPr>
                <w:rFonts w:hint="eastAsia" w:ascii="宋体" w:hAnsi="宋体"/>
                <w:b/>
                <w:sz w:val="21"/>
                <w:szCs w:val="21"/>
              </w:rPr>
              <w:t>）</w:t>
            </w:r>
          </w:p>
        </w:tc>
        <w:tc>
          <w:tcPr>
            <w:tcW w:w="1891" w:type="dxa"/>
            <w:tcMar>
              <w:top w:w="57" w:type="dxa"/>
              <w:left w:w="57" w:type="dxa"/>
              <w:bottom w:w="57" w:type="dxa"/>
              <w:right w:w="57" w:type="dxa"/>
            </w:tcMar>
            <w:vAlign w:val="center"/>
          </w:tcPr>
          <w:p w14:paraId="6ECC2969">
            <w:pPr>
              <w:spacing w:line="360" w:lineRule="auto"/>
              <w:ind w:left="-171"/>
              <w:jc w:val="center"/>
              <w:rPr>
                <w:rFonts w:cs="宋体" w:asciiTheme="minorEastAsia" w:hAnsiTheme="minorEastAsia" w:eastAsiaTheme="minorEastAsia"/>
                <w:sz w:val="21"/>
              </w:rPr>
            </w:pPr>
          </w:p>
        </w:tc>
        <w:tc>
          <w:tcPr>
            <w:tcW w:w="2268" w:type="dxa"/>
            <w:vAlign w:val="center"/>
          </w:tcPr>
          <w:p w14:paraId="295D9091">
            <w:pPr>
              <w:spacing w:line="360" w:lineRule="auto"/>
              <w:ind w:left="38" w:leftChars="19"/>
              <w:jc w:val="center"/>
              <w:rPr>
                <w:rFonts w:cs="宋体" w:asciiTheme="minorEastAsia" w:hAnsiTheme="minorEastAsia" w:eastAsiaTheme="minorEastAsia"/>
                <w:sz w:val="21"/>
              </w:rPr>
            </w:pPr>
          </w:p>
        </w:tc>
      </w:tr>
      <w:tr w14:paraId="0BEDF75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5821" w:type="dxa"/>
            <w:gridSpan w:val="2"/>
            <w:tcMar>
              <w:top w:w="57" w:type="dxa"/>
              <w:left w:w="57" w:type="dxa"/>
              <w:bottom w:w="57" w:type="dxa"/>
              <w:right w:w="57" w:type="dxa"/>
            </w:tcMar>
            <w:vAlign w:val="center"/>
          </w:tcPr>
          <w:p w14:paraId="6A42261B">
            <w:pPr>
              <w:jc w:val="center"/>
              <w:rPr>
                <w:rFonts w:cs="宋体" w:asciiTheme="minorEastAsia" w:hAnsiTheme="minorEastAsia" w:eastAsiaTheme="minorEastAsia"/>
                <w:sz w:val="21"/>
              </w:rPr>
            </w:pPr>
            <w:r>
              <w:rPr>
                <w:rFonts w:hint="eastAsia" w:cs="宋体" w:asciiTheme="minorEastAsia" w:hAnsiTheme="minorEastAsia" w:eastAsiaTheme="minorEastAsia"/>
                <w:sz w:val="21"/>
              </w:rPr>
              <w:t>结论</w:t>
            </w:r>
          </w:p>
        </w:tc>
        <w:tc>
          <w:tcPr>
            <w:tcW w:w="1891" w:type="dxa"/>
            <w:tcMar>
              <w:top w:w="57" w:type="dxa"/>
              <w:left w:w="57" w:type="dxa"/>
              <w:bottom w:w="57" w:type="dxa"/>
              <w:right w:w="57" w:type="dxa"/>
            </w:tcMar>
            <w:vAlign w:val="center"/>
          </w:tcPr>
          <w:p w14:paraId="06BCBC7E">
            <w:pPr>
              <w:spacing w:line="240" w:lineRule="exact"/>
              <w:rPr>
                <w:rFonts w:cs="宋体" w:asciiTheme="minorEastAsia" w:hAnsiTheme="minorEastAsia" w:eastAsiaTheme="minorEastAsia"/>
                <w:sz w:val="21"/>
              </w:rPr>
            </w:pPr>
          </w:p>
        </w:tc>
        <w:tc>
          <w:tcPr>
            <w:tcW w:w="2268" w:type="dxa"/>
            <w:vAlign w:val="center"/>
          </w:tcPr>
          <w:p w14:paraId="1197E9B8">
            <w:pPr>
              <w:spacing w:line="220" w:lineRule="exact"/>
              <w:rPr>
                <w:rFonts w:cs="宋体" w:asciiTheme="minorEastAsia" w:hAnsiTheme="minorEastAsia" w:eastAsiaTheme="minorEastAsia"/>
                <w:sz w:val="21"/>
              </w:rPr>
            </w:pPr>
          </w:p>
        </w:tc>
      </w:tr>
      <w:tr w14:paraId="7F0605A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57" w:type="dxa"/>
            <w:left w:w="57" w:type="dxa"/>
            <w:bottom w:w="57" w:type="dxa"/>
            <w:right w:w="57" w:type="dxa"/>
          </w:tblCellMar>
        </w:tblPrEx>
        <w:trPr>
          <w:trHeight w:val="20" w:hRule="atLeast"/>
          <w:jc w:val="center"/>
        </w:trPr>
        <w:tc>
          <w:tcPr>
            <w:tcW w:w="5821" w:type="dxa"/>
            <w:gridSpan w:val="2"/>
            <w:tcMar>
              <w:top w:w="57" w:type="dxa"/>
              <w:left w:w="57" w:type="dxa"/>
              <w:bottom w:w="57" w:type="dxa"/>
              <w:right w:w="57" w:type="dxa"/>
            </w:tcMar>
            <w:vAlign w:val="center"/>
          </w:tcPr>
          <w:p w14:paraId="433565C5">
            <w:pPr>
              <w:jc w:val="center"/>
              <w:rPr>
                <w:rFonts w:cs="宋体" w:asciiTheme="minorEastAsia" w:hAnsiTheme="minorEastAsia" w:eastAsiaTheme="minorEastAsia"/>
                <w:sz w:val="21"/>
              </w:rPr>
            </w:pPr>
            <w:r>
              <w:rPr>
                <w:rFonts w:hint="eastAsia" w:cs="宋体" w:asciiTheme="minorEastAsia" w:hAnsiTheme="minorEastAsia" w:eastAsiaTheme="minorEastAsia"/>
                <w:sz w:val="21"/>
              </w:rPr>
              <w:t>不通过</w:t>
            </w:r>
            <w:r>
              <w:rPr>
                <w:rFonts w:hint="eastAsia" w:asciiTheme="minorEastAsia" w:hAnsiTheme="minorEastAsia" w:eastAsiaTheme="minorEastAsia"/>
                <w:sz w:val="21"/>
              </w:rPr>
              <w:t>原因</w:t>
            </w:r>
            <w:r>
              <w:rPr>
                <w:rFonts w:hint="eastAsia" w:cs="宋体" w:asciiTheme="minorEastAsia" w:hAnsiTheme="minorEastAsia" w:eastAsiaTheme="minorEastAsia"/>
                <w:sz w:val="21"/>
              </w:rPr>
              <w:t>说明</w:t>
            </w:r>
          </w:p>
        </w:tc>
        <w:tc>
          <w:tcPr>
            <w:tcW w:w="1891" w:type="dxa"/>
            <w:tcMar>
              <w:top w:w="57" w:type="dxa"/>
              <w:left w:w="57" w:type="dxa"/>
              <w:bottom w:w="57" w:type="dxa"/>
              <w:right w:w="57" w:type="dxa"/>
            </w:tcMar>
            <w:vAlign w:val="center"/>
          </w:tcPr>
          <w:p w14:paraId="728E08C3">
            <w:pPr>
              <w:spacing w:line="220" w:lineRule="exact"/>
              <w:rPr>
                <w:rFonts w:cs="宋体" w:asciiTheme="minorEastAsia" w:hAnsiTheme="minorEastAsia" w:eastAsiaTheme="minorEastAsia"/>
                <w:sz w:val="21"/>
              </w:rPr>
            </w:pPr>
          </w:p>
        </w:tc>
        <w:tc>
          <w:tcPr>
            <w:tcW w:w="2268" w:type="dxa"/>
            <w:vAlign w:val="center"/>
          </w:tcPr>
          <w:p w14:paraId="4DF304A5">
            <w:pPr>
              <w:spacing w:line="220" w:lineRule="exact"/>
              <w:rPr>
                <w:rFonts w:cs="宋体" w:asciiTheme="minorEastAsia" w:hAnsiTheme="minorEastAsia" w:eastAsiaTheme="minorEastAsia"/>
                <w:sz w:val="21"/>
              </w:rPr>
            </w:pPr>
          </w:p>
        </w:tc>
      </w:tr>
    </w:tbl>
    <w:p w14:paraId="2514D8F4">
      <w:pPr>
        <w:pStyle w:val="18"/>
        <w:spacing w:line="240" w:lineRule="auto"/>
        <w:rPr>
          <w:rFonts w:ascii="宋体" w:hAnsi="宋体" w:cs="宋体"/>
          <w:sz w:val="18"/>
          <w:szCs w:val="21"/>
        </w:rPr>
      </w:pPr>
    </w:p>
    <w:p w14:paraId="05F1358B">
      <w:pPr>
        <w:pStyle w:val="18"/>
        <w:spacing w:after="0" w:line="240" w:lineRule="auto"/>
        <w:rPr>
          <w:rFonts w:ascii="宋体" w:hAnsi="宋体" w:cs="宋体"/>
          <w:sz w:val="21"/>
          <w:szCs w:val="21"/>
        </w:rPr>
      </w:pPr>
      <w:bookmarkStart w:id="100" w:name="_Toc2764"/>
      <w:bookmarkStart w:id="101" w:name="_Toc4173"/>
      <w:r>
        <w:rPr>
          <w:rFonts w:hint="eastAsia" w:ascii="宋体" w:hAnsi="宋体" w:cs="宋体"/>
          <w:sz w:val="21"/>
          <w:szCs w:val="21"/>
          <w:lang w:val="en-GB"/>
        </w:rPr>
        <w:t>说明</w:t>
      </w:r>
      <w:r>
        <w:rPr>
          <w:rFonts w:hint="eastAsia" w:ascii="宋体" w:hAnsi="宋体" w:cs="宋体"/>
          <w:sz w:val="21"/>
          <w:szCs w:val="21"/>
        </w:rPr>
        <w:t>：1</w:t>
      </w:r>
      <w:r>
        <w:rPr>
          <w:rFonts w:ascii="宋体" w:hAnsi="宋体" w:cs="宋体"/>
          <w:sz w:val="21"/>
          <w:szCs w:val="21"/>
        </w:rPr>
        <w:t>.</w:t>
      </w:r>
      <w:r>
        <w:rPr>
          <w:rFonts w:hint="eastAsia" w:ascii="宋体" w:hAnsi="宋体" w:cs="宋体"/>
          <w:sz w:val="21"/>
          <w:szCs w:val="21"/>
        </w:rPr>
        <w:t>以上材料将作为响应供应商合格性和有效性审核的重要内容之一，响应供应商必须严格按照其内容及序列要求在响应文件中对应如实提供，对缺漏和不符合项将会直接导致无效响应！</w:t>
      </w:r>
    </w:p>
    <w:p w14:paraId="119FCD19">
      <w:pPr>
        <w:pStyle w:val="18"/>
        <w:spacing w:after="0" w:line="240" w:lineRule="auto"/>
        <w:rPr>
          <w:rFonts w:ascii="宋体" w:hAnsi="宋体" w:cs="宋体"/>
          <w:sz w:val="21"/>
          <w:szCs w:val="21"/>
        </w:rPr>
      </w:pPr>
      <w:r>
        <w:rPr>
          <w:rFonts w:hint="eastAsia" w:ascii="宋体" w:hAnsi="宋体" w:cs="宋体"/>
          <w:sz w:val="21"/>
          <w:szCs w:val="21"/>
        </w:rPr>
        <w:t>2. 请根据自身响应情况勾选（在□内打√）“自查结论”栏目相应结论。</w:t>
      </w:r>
    </w:p>
    <w:p w14:paraId="3A8BE304">
      <w:pPr>
        <w:spacing w:line="360" w:lineRule="auto"/>
      </w:pPr>
    </w:p>
    <w:p w14:paraId="2390ED5E">
      <w:pPr>
        <w:snapToGrid w:val="0"/>
        <w:spacing w:line="360" w:lineRule="auto"/>
        <w:rPr>
          <w:rFonts w:ascii="宋体" w:hAnsi="宋体" w:cs="宋体"/>
          <w:szCs w:val="21"/>
        </w:rPr>
      </w:pPr>
      <w:r>
        <w:rPr>
          <w:rFonts w:hint="eastAsia" w:ascii="宋体" w:hAnsi="宋体" w:cs="宋体"/>
          <w:szCs w:val="21"/>
        </w:rPr>
        <w:t>响应供应商法定代表人/负责人（或法定代表人/负责人授权代表）签字或签章：</w:t>
      </w:r>
    </w:p>
    <w:p w14:paraId="09EEEB9F">
      <w:pPr>
        <w:snapToGrid w:val="0"/>
        <w:spacing w:line="360" w:lineRule="auto"/>
        <w:rPr>
          <w:rFonts w:ascii="宋体" w:hAnsi="宋体" w:cs="宋体"/>
          <w:szCs w:val="21"/>
        </w:rPr>
      </w:pPr>
      <w:r>
        <w:rPr>
          <w:rFonts w:hint="eastAsia" w:ascii="宋体" w:hAnsi="宋体" w:cs="宋体"/>
          <w:szCs w:val="21"/>
        </w:rPr>
        <w:t>响应供应商名称（加盖公章）：</w:t>
      </w:r>
    </w:p>
    <w:p w14:paraId="2DD1D647">
      <w:pPr>
        <w:snapToGrid w:val="0"/>
        <w:spacing w:line="360" w:lineRule="auto"/>
        <w:rPr>
          <w:rFonts w:ascii="宋体" w:hAnsi="宋体" w:cs="宋体"/>
          <w:szCs w:val="21"/>
        </w:rPr>
      </w:pPr>
      <w:r>
        <w:rPr>
          <w:rFonts w:hint="eastAsia" w:ascii="宋体" w:hAnsi="宋体" w:cs="宋体"/>
          <w:szCs w:val="21"/>
        </w:rPr>
        <w:t>日期：年 月 日</w:t>
      </w:r>
    </w:p>
    <w:p w14:paraId="57319A2B">
      <w:pPr>
        <w:widowControl/>
        <w:adjustRightInd/>
        <w:spacing w:line="240" w:lineRule="auto"/>
        <w:jc w:val="left"/>
        <w:textAlignment w:val="auto"/>
        <w:rPr>
          <w:rFonts w:ascii="宋体" w:hAnsi="宋体" w:cs="宋体"/>
          <w:b/>
          <w:sz w:val="21"/>
        </w:rPr>
      </w:pPr>
      <w:r>
        <w:rPr>
          <w:rFonts w:ascii="宋体" w:hAnsi="宋体" w:cs="宋体"/>
          <w:b/>
          <w:sz w:val="21"/>
        </w:rPr>
        <w:br w:type="page"/>
      </w:r>
    </w:p>
    <w:p w14:paraId="24F453A4">
      <w:pPr>
        <w:jc w:val="center"/>
        <w:rPr>
          <w:rFonts w:ascii="宋体" w:hAnsi="宋体" w:cs="宋体"/>
          <w:b/>
          <w:sz w:val="21"/>
        </w:rPr>
      </w:pPr>
      <w:r>
        <w:rPr>
          <w:rFonts w:hint="eastAsia" w:ascii="宋体" w:hAnsi="宋体" w:cs="宋体"/>
          <w:b/>
          <w:sz w:val="21"/>
        </w:rPr>
        <w:t>1.</w:t>
      </w:r>
      <w:r>
        <w:rPr>
          <w:rFonts w:ascii="宋体" w:hAnsi="宋体" w:cs="宋体"/>
          <w:b/>
          <w:sz w:val="21"/>
        </w:rPr>
        <w:t>2</w:t>
      </w:r>
      <w:r>
        <w:rPr>
          <w:rFonts w:hint="eastAsia" w:ascii="宋体" w:hAnsi="宋体" w:cs="宋体"/>
          <w:b/>
          <w:sz w:val="21"/>
        </w:rPr>
        <w:t>技术商务评审自查表</w:t>
      </w:r>
      <w:bookmarkEnd w:id="100"/>
      <w:bookmarkEnd w:id="101"/>
    </w:p>
    <w:tbl>
      <w:tblPr>
        <w:tblStyle w:val="4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6"/>
        <w:gridCol w:w="3127"/>
        <w:gridCol w:w="4159"/>
      </w:tblGrid>
      <w:tr w14:paraId="342DF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1336" w:type="dxa"/>
            <w:vAlign w:val="center"/>
          </w:tcPr>
          <w:p w14:paraId="4C398342">
            <w:pPr>
              <w:jc w:val="center"/>
              <w:rPr>
                <w:rFonts w:ascii="宋体" w:hAnsi="宋体" w:cs="宋体"/>
                <w:b/>
                <w:sz w:val="21"/>
              </w:rPr>
            </w:pPr>
            <w:r>
              <w:rPr>
                <w:rFonts w:hint="eastAsia" w:ascii="宋体" w:hAnsi="宋体" w:cs="宋体"/>
                <w:b/>
                <w:sz w:val="21"/>
              </w:rPr>
              <w:t>序号</w:t>
            </w:r>
          </w:p>
        </w:tc>
        <w:tc>
          <w:tcPr>
            <w:tcW w:w="3127" w:type="dxa"/>
            <w:vAlign w:val="center"/>
          </w:tcPr>
          <w:p w14:paraId="556D5C28">
            <w:pPr>
              <w:jc w:val="center"/>
              <w:rPr>
                <w:rFonts w:ascii="宋体" w:hAnsi="宋体" w:cs="宋体"/>
                <w:b/>
                <w:sz w:val="21"/>
              </w:rPr>
            </w:pPr>
            <w:r>
              <w:rPr>
                <w:rFonts w:hint="eastAsia" w:ascii="宋体" w:hAnsi="宋体" w:cs="宋体"/>
                <w:b/>
                <w:sz w:val="21"/>
              </w:rPr>
              <w:t>评审内容</w:t>
            </w:r>
          </w:p>
        </w:tc>
        <w:tc>
          <w:tcPr>
            <w:tcW w:w="4159" w:type="dxa"/>
            <w:vAlign w:val="center"/>
          </w:tcPr>
          <w:p w14:paraId="5F755AEC">
            <w:pPr>
              <w:jc w:val="center"/>
              <w:rPr>
                <w:rFonts w:ascii="宋体" w:hAnsi="宋体" w:cs="宋体"/>
                <w:b/>
                <w:sz w:val="21"/>
              </w:rPr>
            </w:pPr>
            <w:r>
              <w:rPr>
                <w:rFonts w:hint="eastAsia" w:ascii="宋体" w:hAnsi="宋体" w:cs="宋体"/>
                <w:b/>
                <w:sz w:val="21"/>
              </w:rPr>
              <w:t>证明文件（如有）</w:t>
            </w:r>
          </w:p>
        </w:tc>
      </w:tr>
      <w:tr w14:paraId="12F0A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336" w:type="dxa"/>
            <w:vAlign w:val="center"/>
          </w:tcPr>
          <w:p w14:paraId="630CDF8D">
            <w:pPr>
              <w:jc w:val="center"/>
              <w:rPr>
                <w:rFonts w:ascii="宋体" w:hAnsi="宋体" w:cs="宋体"/>
                <w:sz w:val="21"/>
              </w:rPr>
            </w:pPr>
            <w:r>
              <w:rPr>
                <w:rFonts w:hint="eastAsia" w:ascii="宋体" w:hAnsi="宋体" w:cs="宋体"/>
                <w:sz w:val="21"/>
              </w:rPr>
              <w:t>1</w:t>
            </w:r>
          </w:p>
        </w:tc>
        <w:tc>
          <w:tcPr>
            <w:tcW w:w="3127" w:type="dxa"/>
            <w:vAlign w:val="center"/>
          </w:tcPr>
          <w:p w14:paraId="7FE9167C">
            <w:pPr>
              <w:pStyle w:val="29"/>
              <w:tabs>
                <w:tab w:val="left" w:pos="420"/>
              </w:tabs>
              <w:spacing w:line="360" w:lineRule="auto"/>
              <w:ind w:firstLine="315" w:firstLineChars="150"/>
              <w:jc w:val="center"/>
              <w:rPr>
                <w:rFonts w:ascii="宋体" w:hAnsi="宋体" w:cs="宋体"/>
                <w:sz w:val="21"/>
                <w:szCs w:val="24"/>
              </w:rPr>
            </w:pPr>
          </w:p>
        </w:tc>
        <w:tc>
          <w:tcPr>
            <w:tcW w:w="4159" w:type="dxa"/>
            <w:vAlign w:val="center"/>
          </w:tcPr>
          <w:p w14:paraId="2C109353">
            <w:pPr>
              <w:jc w:val="center"/>
              <w:rPr>
                <w:rFonts w:ascii="宋体" w:hAnsi="宋体" w:cs="宋体"/>
                <w:sz w:val="21"/>
              </w:rPr>
            </w:pPr>
            <w:r>
              <w:rPr>
                <w:rFonts w:hint="eastAsia" w:ascii="宋体" w:hAnsi="宋体" w:cs="宋体"/>
                <w:sz w:val="21"/>
              </w:rPr>
              <w:t>见响应文件（）页</w:t>
            </w:r>
          </w:p>
        </w:tc>
      </w:tr>
      <w:tr w14:paraId="72BD8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336" w:type="dxa"/>
            <w:vAlign w:val="center"/>
          </w:tcPr>
          <w:p w14:paraId="3694D404">
            <w:pPr>
              <w:jc w:val="center"/>
              <w:rPr>
                <w:rFonts w:ascii="宋体" w:hAnsi="宋体" w:cs="宋体"/>
                <w:sz w:val="21"/>
              </w:rPr>
            </w:pPr>
            <w:r>
              <w:rPr>
                <w:rFonts w:hint="eastAsia" w:ascii="宋体" w:hAnsi="宋体" w:cs="宋体"/>
                <w:sz w:val="21"/>
              </w:rPr>
              <w:t>2</w:t>
            </w:r>
          </w:p>
        </w:tc>
        <w:tc>
          <w:tcPr>
            <w:tcW w:w="3127" w:type="dxa"/>
            <w:vAlign w:val="center"/>
          </w:tcPr>
          <w:p w14:paraId="06966C0F">
            <w:pPr>
              <w:spacing w:line="360" w:lineRule="auto"/>
              <w:jc w:val="center"/>
              <w:rPr>
                <w:rFonts w:ascii="宋体" w:hAnsi="宋体" w:cs="宋体"/>
                <w:sz w:val="21"/>
              </w:rPr>
            </w:pPr>
          </w:p>
        </w:tc>
        <w:tc>
          <w:tcPr>
            <w:tcW w:w="4159" w:type="dxa"/>
            <w:vAlign w:val="center"/>
          </w:tcPr>
          <w:p w14:paraId="53BC1D51">
            <w:pPr>
              <w:jc w:val="center"/>
              <w:rPr>
                <w:rFonts w:ascii="宋体" w:hAnsi="宋体" w:cs="宋体"/>
                <w:sz w:val="21"/>
              </w:rPr>
            </w:pPr>
            <w:r>
              <w:rPr>
                <w:rFonts w:hint="eastAsia" w:ascii="宋体" w:hAnsi="宋体" w:cs="宋体"/>
                <w:sz w:val="21"/>
              </w:rPr>
              <w:t>见响应文件（）页</w:t>
            </w:r>
          </w:p>
        </w:tc>
      </w:tr>
      <w:tr w14:paraId="0DCFB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336" w:type="dxa"/>
            <w:vAlign w:val="center"/>
          </w:tcPr>
          <w:p w14:paraId="6C6A29A6">
            <w:pPr>
              <w:jc w:val="center"/>
              <w:rPr>
                <w:rFonts w:ascii="宋体" w:hAnsi="宋体" w:cs="宋体"/>
                <w:sz w:val="21"/>
              </w:rPr>
            </w:pPr>
            <w:r>
              <w:rPr>
                <w:rFonts w:hint="eastAsia" w:ascii="宋体" w:hAnsi="宋体" w:cs="宋体"/>
                <w:sz w:val="21"/>
              </w:rPr>
              <w:t>3</w:t>
            </w:r>
          </w:p>
        </w:tc>
        <w:tc>
          <w:tcPr>
            <w:tcW w:w="3127" w:type="dxa"/>
            <w:vAlign w:val="center"/>
          </w:tcPr>
          <w:p w14:paraId="3FCCAEBB">
            <w:pPr>
              <w:spacing w:line="360" w:lineRule="auto"/>
              <w:jc w:val="center"/>
              <w:rPr>
                <w:rFonts w:ascii="宋体" w:hAnsi="宋体" w:cs="宋体"/>
                <w:sz w:val="21"/>
              </w:rPr>
            </w:pPr>
          </w:p>
        </w:tc>
        <w:tc>
          <w:tcPr>
            <w:tcW w:w="4159" w:type="dxa"/>
            <w:vAlign w:val="center"/>
          </w:tcPr>
          <w:p w14:paraId="2A58054A">
            <w:pPr>
              <w:jc w:val="center"/>
              <w:rPr>
                <w:rFonts w:ascii="宋体" w:hAnsi="宋体" w:cs="宋体"/>
                <w:sz w:val="21"/>
              </w:rPr>
            </w:pPr>
            <w:r>
              <w:rPr>
                <w:rFonts w:hint="eastAsia" w:ascii="宋体" w:hAnsi="宋体" w:cs="宋体"/>
                <w:sz w:val="21"/>
              </w:rPr>
              <w:t>见响应文件（）页</w:t>
            </w:r>
          </w:p>
        </w:tc>
      </w:tr>
      <w:tr w14:paraId="1B98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336" w:type="dxa"/>
            <w:vAlign w:val="center"/>
          </w:tcPr>
          <w:p w14:paraId="7547D363">
            <w:pPr>
              <w:jc w:val="center"/>
              <w:rPr>
                <w:rFonts w:ascii="宋体" w:hAnsi="宋体" w:cs="宋体"/>
                <w:sz w:val="21"/>
              </w:rPr>
            </w:pPr>
            <w:r>
              <w:rPr>
                <w:rFonts w:hint="eastAsia" w:ascii="宋体" w:hAnsi="宋体" w:cs="宋体"/>
                <w:sz w:val="21"/>
              </w:rPr>
              <w:t>…</w:t>
            </w:r>
          </w:p>
        </w:tc>
        <w:tc>
          <w:tcPr>
            <w:tcW w:w="3127" w:type="dxa"/>
            <w:vAlign w:val="center"/>
          </w:tcPr>
          <w:p w14:paraId="5F856BDB">
            <w:pPr>
              <w:spacing w:line="360" w:lineRule="auto"/>
              <w:jc w:val="center"/>
              <w:rPr>
                <w:rFonts w:ascii="宋体" w:hAnsi="宋体" w:cs="宋体"/>
                <w:sz w:val="21"/>
              </w:rPr>
            </w:pPr>
            <w:r>
              <w:rPr>
                <w:rFonts w:hint="eastAsia" w:ascii="宋体" w:hAnsi="宋体" w:cs="宋体"/>
                <w:sz w:val="21"/>
              </w:rPr>
              <w:t>…</w:t>
            </w:r>
          </w:p>
        </w:tc>
        <w:tc>
          <w:tcPr>
            <w:tcW w:w="4159" w:type="dxa"/>
            <w:vAlign w:val="center"/>
          </w:tcPr>
          <w:p w14:paraId="1C87AA2B">
            <w:pPr>
              <w:jc w:val="center"/>
              <w:rPr>
                <w:rFonts w:ascii="宋体" w:hAnsi="宋体" w:cs="宋体"/>
                <w:sz w:val="21"/>
              </w:rPr>
            </w:pPr>
            <w:r>
              <w:rPr>
                <w:rFonts w:hint="eastAsia" w:ascii="宋体" w:hAnsi="宋体" w:cs="宋体"/>
                <w:sz w:val="21"/>
              </w:rPr>
              <w:t>…</w:t>
            </w:r>
          </w:p>
        </w:tc>
      </w:tr>
    </w:tbl>
    <w:p w14:paraId="3226E69A">
      <w:pPr>
        <w:pStyle w:val="18"/>
        <w:spacing w:after="0"/>
        <w:ind w:left="364" w:hanging="363" w:hangingChars="202"/>
        <w:rPr>
          <w:rFonts w:ascii="宋体" w:hAnsi="宋体" w:cs="宋体"/>
          <w:sz w:val="18"/>
          <w:szCs w:val="21"/>
          <w:lang w:val="en-GB"/>
        </w:rPr>
      </w:pPr>
    </w:p>
    <w:p w14:paraId="19697591">
      <w:pPr>
        <w:rPr>
          <w:rFonts w:ascii="宋体" w:hAnsi="宋体" w:cs="宋体"/>
          <w:sz w:val="21"/>
          <w:szCs w:val="21"/>
          <w:lang w:val="en-GB"/>
        </w:rPr>
      </w:pPr>
      <w:r>
        <w:rPr>
          <w:rFonts w:hint="eastAsia" w:ascii="宋体" w:hAnsi="宋体" w:cs="宋体"/>
          <w:sz w:val="21"/>
          <w:szCs w:val="21"/>
        </w:rPr>
        <w:t>说明</w:t>
      </w:r>
      <w:r>
        <w:rPr>
          <w:rFonts w:hint="eastAsia" w:ascii="宋体" w:hAnsi="宋体" w:cs="宋体"/>
          <w:sz w:val="21"/>
          <w:szCs w:val="21"/>
          <w:lang w:val="en-GB"/>
        </w:rPr>
        <w:t>：</w:t>
      </w:r>
      <w:r>
        <w:rPr>
          <w:rFonts w:hint="eastAsia" w:ascii="宋体" w:hAnsi="宋体" w:cs="宋体"/>
          <w:sz w:val="21"/>
          <w:szCs w:val="21"/>
        </w:rPr>
        <w:t>供应商应根据《技术商务评审表》的各项内容填写此表</w:t>
      </w:r>
      <w:r>
        <w:rPr>
          <w:rFonts w:hint="eastAsia" w:ascii="宋体" w:hAnsi="宋体" w:cs="宋体"/>
          <w:sz w:val="21"/>
          <w:szCs w:val="21"/>
          <w:lang w:val="en-GB"/>
        </w:rPr>
        <w:t>。</w:t>
      </w:r>
    </w:p>
    <w:p w14:paraId="7DD00A6C">
      <w:pPr>
        <w:pStyle w:val="18"/>
        <w:spacing w:after="0"/>
        <w:rPr>
          <w:rFonts w:ascii="宋体" w:hAnsi="宋体" w:cs="宋体"/>
          <w:sz w:val="22"/>
          <w:szCs w:val="21"/>
          <w:lang w:val="en-GB"/>
        </w:rPr>
      </w:pPr>
    </w:p>
    <w:p w14:paraId="312CCDC4">
      <w:pPr>
        <w:snapToGrid w:val="0"/>
        <w:spacing w:line="300" w:lineRule="auto"/>
        <w:rPr>
          <w:rFonts w:ascii="宋体" w:hAnsi="宋体" w:cs="宋体"/>
          <w:sz w:val="21"/>
          <w:szCs w:val="21"/>
        </w:rPr>
      </w:pPr>
      <w:r>
        <w:rPr>
          <w:rFonts w:hint="eastAsia" w:ascii="宋体" w:hAnsi="宋体" w:cs="宋体"/>
          <w:sz w:val="21"/>
          <w:szCs w:val="21"/>
        </w:rPr>
        <w:t>供应商法定代表人/负责人（或法定代表人/负责人授权代表）签字或签章：</w:t>
      </w:r>
    </w:p>
    <w:p w14:paraId="1EDEADD9">
      <w:pPr>
        <w:snapToGrid w:val="0"/>
        <w:spacing w:line="300" w:lineRule="auto"/>
        <w:rPr>
          <w:rFonts w:ascii="宋体" w:hAnsi="宋体" w:cs="宋体"/>
          <w:sz w:val="21"/>
          <w:szCs w:val="21"/>
        </w:rPr>
      </w:pPr>
      <w:r>
        <w:rPr>
          <w:rFonts w:hint="eastAsia" w:ascii="宋体" w:hAnsi="宋体" w:cs="宋体"/>
          <w:sz w:val="21"/>
          <w:szCs w:val="21"/>
        </w:rPr>
        <w:t>供应商名称（加盖公章）：</w:t>
      </w:r>
    </w:p>
    <w:p w14:paraId="5FC028E9">
      <w:pPr>
        <w:snapToGrid w:val="0"/>
        <w:spacing w:line="300" w:lineRule="auto"/>
        <w:rPr>
          <w:rFonts w:ascii="宋体" w:hAnsi="宋体" w:cs="宋体"/>
          <w:sz w:val="21"/>
          <w:szCs w:val="21"/>
        </w:rPr>
      </w:pPr>
      <w:r>
        <w:rPr>
          <w:rFonts w:hint="eastAsia" w:ascii="宋体" w:hAnsi="宋体" w:cs="宋体"/>
          <w:sz w:val="21"/>
          <w:szCs w:val="21"/>
        </w:rPr>
        <w:t xml:space="preserve">日期：   年 </w:t>
      </w:r>
      <w:r>
        <w:rPr>
          <w:rFonts w:ascii="宋体" w:hAnsi="宋体" w:cs="宋体"/>
          <w:sz w:val="21"/>
          <w:szCs w:val="21"/>
        </w:rPr>
        <w:t xml:space="preserve">  </w:t>
      </w:r>
      <w:r>
        <w:rPr>
          <w:rFonts w:hint="eastAsia" w:ascii="宋体" w:hAnsi="宋体" w:cs="宋体"/>
          <w:sz w:val="21"/>
          <w:szCs w:val="21"/>
        </w:rPr>
        <w:t xml:space="preserve">月 </w:t>
      </w:r>
      <w:r>
        <w:rPr>
          <w:rFonts w:ascii="宋体" w:hAnsi="宋体" w:cs="宋体"/>
          <w:sz w:val="21"/>
          <w:szCs w:val="21"/>
        </w:rPr>
        <w:t xml:space="preserve">  </w:t>
      </w:r>
      <w:r>
        <w:rPr>
          <w:rFonts w:hint="eastAsia" w:ascii="宋体" w:hAnsi="宋体" w:cs="宋体"/>
          <w:sz w:val="21"/>
          <w:szCs w:val="21"/>
        </w:rPr>
        <w:t>日</w:t>
      </w:r>
    </w:p>
    <w:p w14:paraId="69EE4CA2">
      <w:pPr>
        <w:spacing w:line="240" w:lineRule="auto"/>
        <w:rPr>
          <w:rFonts w:ascii="宋体" w:hAnsi="宋体" w:cs="宋体"/>
          <w:b/>
          <w:sz w:val="21"/>
        </w:rPr>
      </w:pPr>
      <w:r>
        <w:rPr>
          <w:rFonts w:hint="eastAsia" w:ascii="宋体" w:hAnsi="宋体" w:cs="宋体"/>
          <w:sz w:val="24"/>
        </w:rPr>
        <w:br w:type="page"/>
      </w:r>
      <w:bookmarkStart w:id="102" w:name="_Toc7572"/>
      <w:bookmarkStart w:id="103" w:name="_Toc11077"/>
      <w:bookmarkStart w:id="104" w:name="_Toc19430"/>
      <w:bookmarkStart w:id="105" w:name="_Toc28527"/>
      <w:bookmarkStart w:id="106" w:name="_Toc202820358"/>
      <w:bookmarkStart w:id="107" w:name="_Toc202817003"/>
      <w:bookmarkStart w:id="108" w:name="_Toc202819885"/>
      <w:bookmarkStart w:id="109" w:name="_Toc202254111"/>
      <w:bookmarkStart w:id="110" w:name="_Toc202251080"/>
      <w:bookmarkStart w:id="111" w:name="_Toc202251705"/>
      <w:bookmarkStart w:id="112" w:name="_Toc202252040"/>
      <w:r>
        <w:rPr>
          <w:rFonts w:hint="eastAsia" w:ascii="宋体" w:hAnsi="宋体" w:cs="宋体"/>
          <w:b/>
          <w:sz w:val="21"/>
        </w:rPr>
        <w:t>二、报价部分</w:t>
      </w:r>
      <w:bookmarkEnd w:id="102"/>
      <w:bookmarkEnd w:id="103"/>
      <w:bookmarkEnd w:id="104"/>
      <w:bookmarkEnd w:id="105"/>
    </w:p>
    <w:p w14:paraId="75FEC275">
      <w:pPr>
        <w:pStyle w:val="18"/>
        <w:spacing w:after="0" w:line="240" w:lineRule="auto"/>
        <w:jc w:val="left"/>
        <w:rPr>
          <w:rFonts w:cs="宋体" w:asciiTheme="minorEastAsia" w:hAnsiTheme="minorEastAsia" w:eastAsiaTheme="minorEastAsia"/>
          <w:b/>
          <w:sz w:val="21"/>
          <w:szCs w:val="24"/>
        </w:rPr>
      </w:pPr>
      <w:bookmarkStart w:id="113" w:name="_Toc28037"/>
      <w:bookmarkStart w:id="114" w:name="_Toc20311"/>
      <w:r>
        <w:rPr>
          <w:rFonts w:hint="eastAsia" w:cs="宋体" w:asciiTheme="minorEastAsia" w:hAnsiTheme="minorEastAsia" w:eastAsiaTheme="minorEastAsia"/>
          <w:b/>
          <w:sz w:val="21"/>
          <w:szCs w:val="24"/>
        </w:rPr>
        <w:t>2.1 报价表（报价一览表）</w:t>
      </w:r>
      <w:bookmarkEnd w:id="113"/>
      <w:bookmarkEnd w:id="114"/>
    </w:p>
    <w:p w14:paraId="4976FA04">
      <w:pPr>
        <w:pStyle w:val="18"/>
        <w:spacing w:line="240" w:lineRule="auto"/>
        <w:rPr>
          <w:rFonts w:cs="宋体" w:asciiTheme="minorEastAsia" w:hAnsiTheme="minorEastAsia" w:eastAsiaTheme="minorEastAsia"/>
          <w:b/>
          <w:sz w:val="21"/>
          <w:szCs w:val="24"/>
        </w:rPr>
      </w:pPr>
      <w:r>
        <w:rPr>
          <w:rFonts w:hint="eastAsia" w:cs="宋体" w:asciiTheme="minorEastAsia" w:hAnsiTheme="minorEastAsia" w:eastAsiaTheme="minorEastAsia"/>
          <w:b/>
          <w:sz w:val="21"/>
          <w:szCs w:val="24"/>
        </w:rPr>
        <w:t xml:space="preserve">项目名称：互联网+智慧医疗康复服务采购项目   </w:t>
      </w:r>
    </w:p>
    <w:p w14:paraId="74623A80">
      <w:pPr>
        <w:pStyle w:val="18"/>
        <w:spacing w:after="0" w:line="240" w:lineRule="auto"/>
        <w:jc w:val="left"/>
        <w:rPr>
          <w:rFonts w:cs="宋体" w:asciiTheme="minorEastAsia" w:hAnsiTheme="minorEastAsia" w:eastAsiaTheme="minorEastAsia"/>
          <w:b/>
          <w:sz w:val="21"/>
          <w:szCs w:val="24"/>
        </w:rPr>
      </w:pPr>
      <w:r>
        <w:rPr>
          <w:rFonts w:hint="eastAsia" w:cs="宋体" w:asciiTheme="minorEastAsia" w:hAnsiTheme="minorEastAsia" w:eastAsiaTheme="minorEastAsia"/>
          <w:b/>
          <w:sz w:val="21"/>
          <w:szCs w:val="24"/>
        </w:rPr>
        <w:t>采购编号：</w:t>
      </w:r>
    </w:p>
    <w:tbl>
      <w:tblPr>
        <w:tblStyle w:val="4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11"/>
        <w:gridCol w:w="2977"/>
        <w:gridCol w:w="1783"/>
      </w:tblGrid>
      <w:tr w14:paraId="268C9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87" w:hRule="atLeast"/>
          <w:jc w:val="center"/>
        </w:trPr>
        <w:tc>
          <w:tcPr>
            <w:tcW w:w="4111" w:type="dxa"/>
            <w:vAlign w:val="center"/>
          </w:tcPr>
          <w:p w14:paraId="776B328A">
            <w:pPr>
              <w:spacing w:line="240" w:lineRule="auto"/>
              <w:jc w:val="center"/>
              <w:rPr>
                <w:rFonts w:cs="宋体" w:asciiTheme="minorEastAsia" w:hAnsiTheme="minorEastAsia" w:eastAsiaTheme="minorEastAsia"/>
                <w:b/>
                <w:sz w:val="21"/>
              </w:rPr>
            </w:pPr>
            <w:r>
              <w:rPr>
                <w:rFonts w:hint="eastAsia" w:cs="宋体" w:asciiTheme="minorEastAsia" w:hAnsiTheme="minorEastAsia" w:eastAsiaTheme="minorEastAsia"/>
                <w:b/>
                <w:sz w:val="21"/>
              </w:rPr>
              <w:t>项目名称</w:t>
            </w:r>
          </w:p>
        </w:tc>
        <w:tc>
          <w:tcPr>
            <w:tcW w:w="2977" w:type="dxa"/>
            <w:vAlign w:val="center"/>
          </w:tcPr>
          <w:p w14:paraId="667EC3A7">
            <w:pPr>
              <w:spacing w:line="240" w:lineRule="auto"/>
              <w:jc w:val="center"/>
              <w:rPr>
                <w:rFonts w:cs="宋体" w:asciiTheme="minorEastAsia" w:hAnsiTheme="minorEastAsia" w:eastAsiaTheme="minorEastAsia"/>
                <w:b/>
                <w:sz w:val="21"/>
              </w:rPr>
            </w:pPr>
            <w:r>
              <w:rPr>
                <w:rFonts w:hint="eastAsia" w:cs="宋体" w:asciiTheme="minorEastAsia" w:hAnsiTheme="minorEastAsia" w:eastAsiaTheme="minorEastAsia"/>
                <w:b/>
                <w:sz w:val="21"/>
              </w:rPr>
              <w:t>响应报价</w:t>
            </w:r>
          </w:p>
          <w:p w14:paraId="2824D0AF">
            <w:pPr>
              <w:spacing w:line="240" w:lineRule="auto"/>
              <w:jc w:val="center"/>
              <w:rPr>
                <w:rFonts w:cs="宋体" w:asciiTheme="minorEastAsia" w:hAnsiTheme="minorEastAsia" w:eastAsiaTheme="minorEastAsia"/>
                <w:b/>
                <w:sz w:val="21"/>
              </w:rPr>
            </w:pPr>
            <w:r>
              <w:rPr>
                <w:rFonts w:hint="eastAsia" w:cs="宋体" w:asciiTheme="minorEastAsia" w:hAnsiTheme="minorEastAsia" w:eastAsiaTheme="minorEastAsia"/>
                <w:b/>
                <w:sz w:val="21"/>
              </w:rPr>
              <w:t>（费率：   %）</w:t>
            </w:r>
          </w:p>
        </w:tc>
        <w:tc>
          <w:tcPr>
            <w:tcW w:w="1783" w:type="dxa"/>
            <w:vAlign w:val="center"/>
          </w:tcPr>
          <w:p w14:paraId="27669C72">
            <w:pPr>
              <w:spacing w:line="240" w:lineRule="auto"/>
              <w:jc w:val="center"/>
              <w:rPr>
                <w:rFonts w:cs="宋体" w:asciiTheme="minorEastAsia" w:hAnsiTheme="minorEastAsia" w:eastAsiaTheme="minorEastAsia"/>
                <w:b/>
                <w:sz w:val="21"/>
              </w:rPr>
            </w:pPr>
            <w:r>
              <w:rPr>
                <w:rFonts w:hint="eastAsia" w:cs="宋体" w:asciiTheme="minorEastAsia" w:hAnsiTheme="minorEastAsia" w:eastAsiaTheme="minorEastAsia"/>
                <w:b/>
                <w:sz w:val="21"/>
              </w:rPr>
              <w:t>备注</w:t>
            </w:r>
          </w:p>
        </w:tc>
      </w:tr>
      <w:tr w14:paraId="2F63C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15" w:hRule="atLeast"/>
          <w:jc w:val="center"/>
        </w:trPr>
        <w:tc>
          <w:tcPr>
            <w:tcW w:w="4111" w:type="dxa"/>
            <w:vAlign w:val="center"/>
          </w:tcPr>
          <w:p w14:paraId="7A91A544">
            <w:pPr>
              <w:spacing w:line="240" w:lineRule="auto"/>
              <w:rPr>
                <w:rFonts w:cs="宋体" w:asciiTheme="minorEastAsia" w:hAnsiTheme="minorEastAsia" w:eastAsiaTheme="minorEastAsia"/>
                <w:sz w:val="21"/>
              </w:rPr>
            </w:pPr>
            <w:r>
              <w:rPr>
                <w:rFonts w:hint="eastAsia" w:cs="宋体" w:asciiTheme="minorEastAsia" w:hAnsiTheme="minorEastAsia" w:eastAsiaTheme="minorEastAsia"/>
                <w:bCs/>
                <w:sz w:val="21"/>
              </w:rPr>
              <w:t>互联网+智慧医疗康复服务采购项目</w:t>
            </w:r>
          </w:p>
        </w:tc>
        <w:tc>
          <w:tcPr>
            <w:tcW w:w="2977" w:type="dxa"/>
            <w:vAlign w:val="center"/>
          </w:tcPr>
          <w:p w14:paraId="407E19D0">
            <w:pPr>
              <w:spacing w:line="240" w:lineRule="auto"/>
              <w:rPr>
                <w:rFonts w:cs="宋体" w:asciiTheme="minorEastAsia" w:hAnsiTheme="minorEastAsia" w:eastAsiaTheme="minorEastAsia"/>
                <w:sz w:val="21"/>
              </w:rPr>
            </w:pPr>
            <w:r>
              <w:rPr>
                <w:rFonts w:hint="eastAsia" w:cs="宋体" w:asciiTheme="minorEastAsia" w:hAnsiTheme="minorEastAsia" w:eastAsiaTheme="minorEastAsia"/>
                <w:sz w:val="21"/>
              </w:rPr>
              <w:t>小写：</w:t>
            </w:r>
          </w:p>
          <w:p w14:paraId="40B120FF">
            <w:pPr>
              <w:spacing w:line="240" w:lineRule="auto"/>
              <w:rPr>
                <w:rFonts w:cs="宋体" w:asciiTheme="minorEastAsia" w:hAnsiTheme="minorEastAsia" w:eastAsiaTheme="minorEastAsia"/>
                <w:sz w:val="21"/>
              </w:rPr>
            </w:pPr>
          </w:p>
          <w:p w14:paraId="664BA7B5">
            <w:pPr>
              <w:spacing w:line="240" w:lineRule="auto"/>
              <w:rPr>
                <w:rFonts w:cs="宋体" w:asciiTheme="minorEastAsia" w:hAnsiTheme="minorEastAsia" w:eastAsiaTheme="minorEastAsia"/>
                <w:sz w:val="21"/>
              </w:rPr>
            </w:pPr>
            <w:r>
              <w:rPr>
                <w:rFonts w:hint="eastAsia" w:cs="宋体" w:asciiTheme="minorEastAsia" w:hAnsiTheme="minorEastAsia" w:eastAsiaTheme="minorEastAsia"/>
                <w:sz w:val="21"/>
              </w:rPr>
              <w:t>大写：</w:t>
            </w:r>
          </w:p>
        </w:tc>
        <w:tc>
          <w:tcPr>
            <w:tcW w:w="1783" w:type="dxa"/>
            <w:vAlign w:val="center"/>
          </w:tcPr>
          <w:p w14:paraId="7F6DB91F">
            <w:pPr>
              <w:spacing w:line="240" w:lineRule="auto"/>
              <w:rPr>
                <w:rFonts w:cs="宋体" w:asciiTheme="minorEastAsia" w:hAnsiTheme="minorEastAsia" w:eastAsiaTheme="minorEastAsia"/>
                <w:sz w:val="21"/>
              </w:rPr>
            </w:pPr>
          </w:p>
        </w:tc>
      </w:tr>
    </w:tbl>
    <w:p w14:paraId="22345643">
      <w:pPr>
        <w:spacing w:line="240" w:lineRule="auto"/>
        <w:rPr>
          <w:rFonts w:asciiTheme="minorEastAsia" w:hAnsiTheme="minorEastAsia" w:eastAsiaTheme="minorEastAsia"/>
          <w:sz w:val="21"/>
        </w:rPr>
      </w:pPr>
      <w:r>
        <w:rPr>
          <w:rFonts w:hint="eastAsia" w:asciiTheme="minorEastAsia" w:hAnsiTheme="minorEastAsia" w:eastAsiaTheme="minorEastAsia"/>
          <w:sz w:val="21"/>
        </w:rPr>
        <w:t>备注：1.响应供应商须按要求填写所有信息，不得随意更改本表格式。中文大写金额用汉字，如壹、贰、叁、肆、伍、陆、柒、捌、玖、拾、佰、仟、万、亿、元、角、分、零、整（正）等。</w:t>
      </w:r>
    </w:p>
    <w:p w14:paraId="4CDE0A20">
      <w:pPr>
        <w:spacing w:line="240" w:lineRule="auto"/>
        <w:ind w:firstLine="630" w:firstLineChars="300"/>
        <w:rPr>
          <w:rFonts w:asciiTheme="minorEastAsia" w:hAnsiTheme="minorEastAsia" w:eastAsiaTheme="minorEastAsia"/>
          <w:sz w:val="21"/>
        </w:rPr>
      </w:pPr>
      <w:r>
        <w:rPr>
          <w:rFonts w:hint="eastAsia" w:asciiTheme="minorEastAsia" w:hAnsiTheme="minorEastAsia" w:eastAsiaTheme="minorEastAsia"/>
          <w:sz w:val="21"/>
        </w:rPr>
        <w:t>2.报价中必须包含标识物等设计、制作、服务全过程、技术支持、培训辅导、车辆、硬件设备、全额含税发票、雇员费用、合同实施过程中应预见和不可预见费用等。</w:t>
      </w:r>
    </w:p>
    <w:p w14:paraId="7D3759E5">
      <w:pPr>
        <w:spacing w:line="240" w:lineRule="auto"/>
        <w:rPr>
          <w:rFonts w:asciiTheme="minorEastAsia" w:hAnsiTheme="minorEastAsia" w:eastAsiaTheme="minorEastAsia"/>
          <w:sz w:val="21"/>
        </w:rPr>
      </w:pPr>
      <w:r>
        <w:rPr>
          <w:rFonts w:hint="eastAsia" w:asciiTheme="minorEastAsia" w:hAnsiTheme="minorEastAsia" w:eastAsiaTheme="minorEastAsia"/>
          <w:sz w:val="21"/>
        </w:rPr>
        <w:t xml:space="preserve"> </w:t>
      </w:r>
      <w:r>
        <w:rPr>
          <w:rFonts w:asciiTheme="minorEastAsia" w:hAnsiTheme="minorEastAsia" w:eastAsiaTheme="minorEastAsia"/>
          <w:sz w:val="21"/>
        </w:rPr>
        <w:t xml:space="preserve">     3.</w:t>
      </w:r>
      <w:r>
        <w:rPr>
          <w:rFonts w:hint="eastAsia" w:asciiTheme="minorEastAsia" w:hAnsiTheme="minorEastAsia" w:eastAsiaTheme="minorEastAsia"/>
          <w:sz w:val="21"/>
        </w:rPr>
        <w:t xml:space="preserve"> 报价大写金额和小写金额不一致的，以大写金额为准。</w:t>
      </w:r>
    </w:p>
    <w:p w14:paraId="4F809216">
      <w:pPr>
        <w:spacing w:line="240" w:lineRule="auto"/>
        <w:rPr>
          <w:rFonts w:asciiTheme="minorEastAsia" w:hAnsiTheme="minorEastAsia" w:eastAsiaTheme="minorEastAsia"/>
          <w:sz w:val="21"/>
        </w:rPr>
      </w:pPr>
      <w:r>
        <w:rPr>
          <w:rFonts w:hint="eastAsia" w:asciiTheme="minorEastAsia" w:hAnsiTheme="minorEastAsia" w:eastAsiaTheme="minorEastAsia"/>
          <w:sz w:val="21"/>
        </w:rPr>
        <w:t xml:space="preserve"> </w:t>
      </w:r>
      <w:r>
        <w:rPr>
          <w:rFonts w:asciiTheme="minorEastAsia" w:hAnsiTheme="minorEastAsia" w:eastAsiaTheme="minorEastAsia"/>
          <w:sz w:val="21"/>
        </w:rPr>
        <w:t xml:space="preserve">     4.</w:t>
      </w:r>
      <w:r>
        <w:rPr>
          <w:rFonts w:hint="eastAsia" w:asciiTheme="minorEastAsia" w:hAnsiTheme="minorEastAsia" w:eastAsiaTheme="minorEastAsia"/>
          <w:sz w:val="21"/>
        </w:rPr>
        <w:t xml:space="preserve"> 此表是响应文件的必要文件，是响应文件的组成部分。</w:t>
      </w:r>
    </w:p>
    <w:p w14:paraId="1271456A">
      <w:pPr>
        <w:pStyle w:val="19"/>
        <w:spacing w:line="240" w:lineRule="auto"/>
        <w:rPr>
          <w:rFonts w:asciiTheme="minorEastAsia" w:hAnsiTheme="minorEastAsia" w:eastAsiaTheme="minorEastAsia"/>
          <w:b/>
          <w:bCs/>
          <w:sz w:val="21"/>
        </w:rPr>
      </w:pPr>
    </w:p>
    <w:p w14:paraId="16A09FFB">
      <w:pPr>
        <w:pStyle w:val="19"/>
        <w:spacing w:line="240" w:lineRule="auto"/>
        <w:rPr>
          <w:rFonts w:asciiTheme="minorEastAsia" w:hAnsiTheme="minorEastAsia" w:eastAsiaTheme="minorEastAsia"/>
          <w:b/>
          <w:bCs/>
          <w:sz w:val="21"/>
        </w:rPr>
      </w:pPr>
    </w:p>
    <w:p w14:paraId="70179D31">
      <w:pPr>
        <w:snapToGrid w:val="0"/>
        <w:spacing w:line="360" w:lineRule="auto"/>
        <w:rPr>
          <w:szCs w:val="21"/>
        </w:rPr>
      </w:pPr>
      <w:r>
        <w:rPr>
          <w:rFonts w:hint="eastAsia"/>
          <w:szCs w:val="21"/>
        </w:rPr>
        <w:t>响应供应商法定代表人/负责人（或法定代表人/负责人授权代表）签字或盖章：</w:t>
      </w:r>
    </w:p>
    <w:p w14:paraId="54F652FE">
      <w:pPr>
        <w:snapToGrid w:val="0"/>
        <w:spacing w:line="360" w:lineRule="auto"/>
        <w:rPr>
          <w:szCs w:val="21"/>
          <w:u w:val="single"/>
        </w:rPr>
      </w:pPr>
      <w:r>
        <w:rPr>
          <w:rFonts w:hint="eastAsia"/>
          <w:szCs w:val="21"/>
        </w:rPr>
        <w:t>响应供应商名称（加盖公章）：</w:t>
      </w:r>
    </w:p>
    <w:p w14:paraId="08DAAD39">
      <w:pPr>
        <w:spacing w:line="360" w:lineRule="auto"/>
      </w:pPr>
      <w:r>
        <w:rPr>
          <w:rFonts w:hint="eastAsia"/>
          <w:szCs w:val="21"/>
        </w:rPr>
        <w:t>日期：   年  月   日</w:t>
      </w:r>
    </w:p>
    <w:p w14:paraId="2B261C47">
      <w:pPr>
        <w:pStyle w:val="19"/>
        <w:spacing w:line="240" w:lineRule="auto"/>
        <w:rPr>
          <w:rFonts w:asciiTheme="minorEastAsia" w:hAnsiTheme="minorEastAsia" w:eastAsiaTheme="minorEastAsia"/>
          <w:b/>
          <w:bCs/>
          <w:sz w:val="21"/>
        </w:rPr>
      </w:pPr>
    </w:p>
    <w:p w14:paraId="1E80AACF">
      <w:pPr>
        <w:pStyle w:val="158"/>
        <w:spacing w:line="240" w:lineRule="auto"/>
        <w:ind w:firstLine="0" w:firstLineChars="0"/>
        <w:rPr>
          <w:b/>
          <w:sz w:val="21"/>
        </w:rPr>
      </w:pPr>
      <w:r>
        <w:rPr>
          <w:rFonts w:hint="eastAsia" w:asciiTheme="minorEastAsia" w:hAnsiTheme="minorEastAsia" w:eastAsiaTheme="minorEastAsia"/>
          <w:sz w:val="21"/>
          <w:szCs w:val="24"/>
        </w:rPr>
        <w:br w:type="page"/>
      </w:r>
      <w:bookmarkStart w:id="115" w:name="_Toc101042792"/>
      <w:bookmarkStart w:id="116" w:name="_Toc21050"/>
      <w:bookmarkStart w:id="117" w:name="_Toc101171657"/>
      <w:bookmarkStart w:id="118" w:name="_Toc10883"/>
      <w:bookmarkStart w:id="119" w:name="_Toc14401"/>
      <w:bookmarkStart w:id="120" w:name="_Toc31702"/>
      <w:bookmarkStart w:id="121" w:name="_Toc101087374"/>
      <w:r>
        <w:rPr>
          <w:rFonts w:hint="eastAsia"/>
          <w:b/>
          <w:sz w:val="21"/>
        </w:rPr>
        <w:t>三、</w:t>
      </w:r>
      <w:bookmarkEnd w:id="106"/>
      <w:bookmarkEnd w:id="107"/>
      <w:bookmarkEnd w:id="108"/>
      <w:bookmarkEnd w:id="109"/>
      <w:bookmarkEnd w:id="110"/>
      <w:bookmarkEnd w:id="111"/>
      <w:bookmarkEnd w:id="112"/>
      <w:r>
        <w:rPr>
          <w:rFonts w:hint="eastAsia"/>
          <w:b/>
          <w:sz w:val="21"/>
        </w:rPr>
        <w:t>资格性文件</w:t>
      </w:r>
      <w:bookmarkEnd w:id="115"/>
      <w:bookmarkEnd w:id="116"/>
      <w:bookmarkEnd w:id="117"/>
      <w:bookmarkEnd w:id="118"/>
      <w:bookmarkEnd w:id="119"/>
      <w:bookmarkEnd w:id="120"/>
      <w:bookmarkEnd w:id="121"/>
    </w:p>
    <w:p w14:paraId="49257C9F">
      <w:pPr>
        <w:pStyle w:val="18"/>
        <w:spacing w:after="0" w:line="240" w:lineRule="auto"/>
        <w:jc w:val="left"/>
        <w:rPr>
          <w:rFonts w:ascii="宋体" w:hAnsi="宋体" w:cs="宋体"/>
          <w:b/>
          <w:sz w:val="21"/>
          <w:szCs w:val="24"/>
        </w:rPr>
      </w:pPr>
      <w:bookmarkStart w:id="122" w:name="_Toc14892"/>
      <w:r>
        <w:rPr>
          <w:rFonts w:hint="eastAsia" w:ascii="宋体" w:hAnsi="宋体" w:cs="宋体"/>
          <w:b/>
          <w:sz w:val="21"/>
          <w:szCs w:val="24"/>
        </w:rPr>
        <w:t>3.1 响应函</w:t>
      </w:r>
      <w:bookmarkEnd w:id="122"/>
    </w:p>
    <w:p w14:paraId="3E2ACD28">
      <w:pPr>
        <w:snapToGrid w:val="0"/>
        <w:spacing w:line="240" w:lineRule="auto"/>
        <w:rPr>
          <w:rFonts w:ascii="宋体" w:hAnsi="宋体" w:cs="宋体"/>
          <w:sz w:val="21"/>
        </w:rPr>
      </w:pPr>
      <w:r>
        <w:rPr>
          <w:rFonts w:hint="eastAsia" w:ascii="宋体" w:hAnsi="宋体" w:cs="宋体"/>
          <w:sz w:val="21"/>
          <w:u w:val="single"/>
        </w:rPr>
        <w:t>致（</w:t>
      </w:r>
      <w:r>
        <w:rPr>
          <w:rFonts w:hint="eastAsia" w:ascii="宋体" w:hAnsi="宋体" w:cs="宋体"/>
          <w:sz w:val="21"/>
          <w:u w:val="single"/>
          <w:lang w:val="en-US" w:eastAsia="zh-CN"/>
        </w:rPr>
        <w:t xml:space="preserve">                        医院</w:t>
      </w:r>
      <w:r>
        <w:rPr>
          <w:rFonts w:hint="eastAsia" w:ascii="宋体" w:hAnsi="宋体" w:cs="宋体"/>
          <w:sz w:val="21"/>
          <w:u w:val="single"/>
        </w:rPr>
        <w:t>）</w:t>
      </w:r>
      <w:r>
        <w:rPr>
          <w:rFonts w:hint="eastAsia" w:ascii="宋体" w:hAnsi="宋体" w:cs="宋体"/>
          <w:sz w:val="21"/>
        </w:rPr>
        <w:t>：</w:t>
      </w:r>
    </w:p>
    <w:p w14:paraId="0B0D58DE">
      <w:pPr>
        <w:autoSpaceDE w:val="0"/>
        <w:autoSpaceDN w:val="0"/>
        <w:spacing w:line="240" w:lineRule="auto"/>
        <w:ind w:right="246" w:firstLine="472" w:firstLineChars="225"/>
        <w:rPr>
          <w:rFonts w:ascii="宋体" w:hAnsi="宋体" w:cs="宋体"/>
          <w:sz w:val="21"/>
        </w:rPr>
      </w:pPr>
      <w:r>
        <w:rPr>
          <w:rFonts w:hint="eastAsia" w:ascii="宋体" w:hAnsi="宋体" w:cs="宋体"/>
          <w:sz w:val="21"/>
        </w:rPr>
        <w:t>依据贵方</w:t>
      </w:r>
      <w:r>
        <w:rPr>
          <w:rFonts w:hint="eastAsia" w:ascii="宋体" w:hAnsi="宋体"/>
          <w:sz w:val="21"/>
          <w:u w:val="single"/>
        </w:rPr>
        <w:t>互联网+智慧医疗康复服务采购项目</w:t>
      </w:r>
      <w:r>
        <w:rPr>
          <w:rFonts w:hint="eastAsia" w:ascii="宋体" w:hAnsi="宋体" w:cs="宋体"/>
          <w:sz w:val="21"/>
        </w:rPr>
        <w:t>（采购编号：</w:t>
      </w:r>
      <w:r>
        <w:rPr>
          <w:rFonts w:hint="eastAsia" w:ascii="宋体" w:hAnsi="宋体" w:cs="宋体"/>
          <w:sz w:val="21"/>
          <w:lang w:val="en-US" w:eastAsia="zh-CN"/>
        </w:rPr>
        <w:t xml:space="preserve">            </w:t>
      </w:r>
      <w:r>
        <w:rPr>
          <w:rFonts w:hint="eastAsia" w:ascii="宋体" w:hAnsi="宋体" w:cs="宋体"/>
          <w:sz w:val="21"/>
        </w:rPr>
        <w:t>)项目的采购邀请，我方代表</w:t>
      </w:r>
      <w:r>
        <w:rPr>
          <w:rFonts w:hint="eastAsia" w:ascii="宋体" w:hAnsi="宋体" w:cs="宋体"/>
          <w:i/>
          <w:sz w:val="21"/>
          <w:u w:val="single"/>
        </w:rPr>
        <w:t>（姓名、职务）</w:t>
      </w:r>
      <w:r>
        <w:rPr>
          <w:rFonts w:hint="eastAsia" w:ascii="宋体" w:hAnsi="宋体" w:cs="宋体"/>
          <w:sz w:val="21"/>
        </w:rPr>
        <w:t>经正式授权并代表</w:t>
      </w:r>
      <w:r>
        <w:rPr>
          <w:rFonts w:hint="eastAsia" w:ascii="宋体" w:hAnsi="宋体" w:cs="宋体"/>
          <w:i/>
          <w:sz w:val="21"/>
          <w:u w:val="single"/>
        </w:rPr>
        <w:t>（供应商名称、地址）</w:t>
      </w:r>
      <w:r>
        <w:rPr>
          <w:rFonts w:hint="eastAsia" w:ascii="宋体" w:hAnsi="宋体" w:cs="宋体"/>
          <w:sz w:val="21"/>
        </w:rPr>
        <w:t>提交下述文件正本一份，副本二份，并附一份电子版。</w:t>
      </w:r>
    </w:p>
    <w:p w14:paraId="1A16EE41">
      <w:pPr>
        <w:autoSpaceDE w:val="0"/>
        <w:autoSpaceDN w:val="0"/>
        <w:spacing w:line="240" w:lineRule="auto"/>
        <w:ind w:right="246" w:firstLine="472" w:firstLineChars="225"/>
        <w:rPr>
          <w:rFonts w:ascii="宋体" w:hAnsi="宋体" w:cs="宋体"/>
          <w:sz w:val="21"/>
        </w:rPr>
      </w:pPr>
      <w:r>
        <w:rPr>
          <w:rFonts w:hint="eastAsia" w:ascii="宋体" w:hAnsi="宋体" w:cs="宋体"/>
          <w:sz w:val="21"/>
        </w:rPr>
        <w:t>1.自查表</w:t>
      </w:r>
    </w:p>
    <w:p w14:paraId="7CBEF087">
      <w:pPr>
        <w:autoSpaceDE w:val="0"/>
        <w:autoSpaceDN w:val="0"/>
        <w:spacing w:line="240" w:lineRule="auto"/>
        <w:ind w:right="246" w:firstLine="472" w:firstLineChars="225"/>
        <w:rPr>
          <w:rFonts w:ascii="宋体" w:hAnsi="宋体" w:cs="宋体"/>
          <w:sz w:val="21"/>
        </w:rPr>
      </w:pPr>
      <w:r>
        <w:rPr>
          <w:rFonts w:hint="eastAsia" w:ascii="宋体" w:hAnsi="宋体" w:cs="宋体"/>
          <w:sz w:val="21"/>
        </w:rPr>
        <w:t>2.报价部分</w:t>
      </w:r>
    </w:p>
    <w:p w14:paraId="441E5EBB">
      <w:pPr>
        <w:autoSpaceDE w:val="0"/>
        <w:autoSpaceDN w:val="0"/>
        <w:spacing w:line="240" w:lineRule="auto"/>
        <w:ind w:right="246" w:firstLine="472" w:firstLineChars="225"/>
        <w:rPr>
          <w:rFonts w:ascii="宋体" w:hAnsi="宋体" w:cs="宋体"/>
          <w:sz w:val="21"/>
        </w:rPr>
      </w:pPr>
      <w:r>
        <w:rPr>
          <w:rFonts w:hint="eastAsia" w:ascii="宋体" w:hAnsi="宋体" w:cs="宋体"/>
          <w:sz w:val="21"/>
        </w:rPr>
        <w:t>3.资格文件</w:t>
      </w:r>
    </w:p>
    <w:p w14:paraId="5C251728">
      <w:pPr>
        <w:autoSpaceDE w:val="0"/>
        <w:autoSpaceDN w:val="0"/>
        <w:spacing w:line="240" w:lineRule="auto"/>
        <w:ind w:right="246" w:firstLine="472" w:firstLineChars="225"/>
        <w:rPr>
          <w:rFonts w:ascii="宋体" w:hAnsi="宋体" w:cs="宋体"/>
          <w:sz w:val="21"/>
        </w:rPr>
      </w:pPr>
      <w:r>
        <w:rPr>
          <w:rFonts w:hint="eastAsia" w:ascii="宋体" w:hAnsi="宋体" w:cs="宋体"/>
          <w:sz w:val="21"/>
        </w:rPr>
        <w:t>4.商务部分</w:t>
      </w:r>
    </w:p>
    <w:p w14:paraId="15F6309A">
      <w:pPr>
        <w:autoSpaceDE w:val="0"/>
        <w:autoSpaceDN w:val="0"/>
        <w:spacing w:line="240" w:lineRule="auto"/>
        <w:ind w:right="246" w:firstLine="472" w:firstLineChars="225"/>
        <w:rPr>
          <w:rFonts w:ascii="宋体" w:hAnsi="宋体" w:cs="宋体"/>
          <w:sz w:val="21"/>
        </w:rPr>
      </w:pPr>
      <w:r>
        <w:rPr>
          <w:rFonts w:hint="eastAsia" w:ascii="宋体" w:hAnsi="宋体" w:cs="宋体"/>
          <w:sz w:val="21"/>
        </w:rPr>
        <w:t>5.技术部分</w:t>
      </w:r>
    </w:p>
    <w:p w14:paraId="20B339F9">
      <w:pPr>
        <w:autoSpaceDE w:val="0"/>
        <w:autoSpaceDN w:val="0"/>
        <w:spacing w:line="240" w:lineRule="auto"/>
        <w:ind w:right="246" w:firstLine="472" w:firstLineChars="225"/>
        <w:rPr>
          <w:rFonts w:ascii="宋体" w:hAnsi="宋体" w:cs="宋体"/>
          <w:sz w:val="21"/>
        </w:rPr>
      </w:pPr>
      <w:r>
        <w:rPr>
          <w:rFonts w:hint="eastAsia" w:ascii="宋体" w:hAnsi="宋体" w:cs="宋体"/>
          <w:sz w:val="21"/>
        </w:rPr>
        <w:t>6.其他部分：</w:t>
      </w:r>
    </w:p>
    <w:p w14:paraId="16C3B783">
      <w:pPr>
        <w:autoSpaceDE w:val="0"/>
        <w:autoSpaceDN w:val="0"/>
        <w:spacing w:line="240" w:lineRule="auto"/>
        <w:ind w:right="246" w:firstLine="472" w:firstLineChars="225"/>
        <w:rPr>
          <w:rFonts w:ascii="宋体" w:hAnsi="宋体" w:cs="宋体"/>
          <w:sz w:val="21"/>
        </w:rPr>
      </w:pPr>
      <w:r>
        <w:rPr>
          <w:rFonts w:hint="eastAsia" w:ascii="宋体" w:hAnsi="宋体" w:cs="宋体"/>
          <w:sz w:val="21"/>
        </w:rPr>
        <w:t>在此，我方声明如下：</w:t>
      </w:r>
    </w:p>
    <w:p w14:paraId="6D63DCF3">
      <w:pPr>
        <w:autoSpaceDE w:val="0"/>
        <w:autoSpaceDN w:val="0"/>
        <w:spacing w:line="240" w:lineRule="auto"/>
        <w:ind w:right="246" w:firstLine="472" w:firstLineChars="225"/>
        <w:rPr>
          <w:rFonts w:ascii="宋体" w:hAnsi="宋体" w:cs="宋体"/>
          <w:sz w:val="21"/>
        </w:rPr>
      </w:pPr>
      <w:r>
        <w:rPr>
          <w:rFonts w:hint="eastAsia" w:ascii="宋体" w:hAnsi="宋体" w:cs="宋体"/>
          <w:sz w:val="21"/>
        </w:rPr>
        <w:t>1.同意并接受采购文件的各项要求，遵守采购文件中的各项规定，按采购文件的要求提供报价（详见“报价部分”）。</w:t>
      </w:r>
    </w:p>
    <w:p w14:paraId="2B20579B">
      <w:pPr>
        <w:autoSpaceDE w:val="0"/>
        <w:autoSpaceDN w:val="0"/>
        <w:spacing w:line="240" w:lineRule="auto"/>
        <w:ind w:right="246" w:firstLine="472" w:firstLineChars="225"/>
        <w:rPr>
          <w:rFonts w:ascii="宋体" w:hAnsi="宋体" w:cs="宋体"/>
          <w:sz w:val="21"/>
        </w:rPr>
      </w:pPr>
      <w:r>
        <w:rPr>
          <w:rFonts w:hint="eastAsia" w:ascii="宋体" w:hAnsi="宋体" w:cs="宋体"/>
          <w:sz w:val="21"/>
        </w:rPr>
        <w:t>2.响应有效期为响应之日起</w:t>
      </w:r>
      <w:r>
        <w:rPr>
          <w:rFonts w:hint="eastAsia" w:ascii="宋体" w:hAnsi="宋体" w:cs="宋体"/>
          <w:sz w:val="21"/>
          <w:u w:val="single"/>
          <w:lang w:val="en-US" w:eastAsia="zh-CN"/>
        </w:rPr>
        <w:t xml:space="preserve">    </w:t>
      </w:r>
      <w:r>
        <w:rPr>
          <w:rFonts w:hint="eastAsia" w:ascii="宋体" w:hAnsi="宋体" w:cs="宋体"/>
          <w:sz w:val="21"/>
        </w:rPr>
        <w:t>日历日。</w:t>
      </w:r>
    </w:p>
    <w:p w14:paraId="12CD9C92">
      <w:pPr>
        <w:autoSpaceDE w:val="0"/>
        <w:autoSpaceDN w:val="0"/>
        <w:spacing w:line="240" w:lineRule="auto"/>
        <w:ind w:right="246" w:firstLine="472" w:firstLineChars="225"/>
        <w:rPr>
          <w:rFonts w:ascii="宋体" w:hAnsi="宋体" w:cs="宋体"/>
          <w:sz w:val="21"/>
        </w:rPr>
      </w:pPr>
      <w:r>
        <w:rPr>
          <w:rFonts w:hint="eastAsia" w:ascii="宋体" w:hAnsi="宋体" w:cs="宋体"/>
          <w:sz w:val="21"/>
        </w:rPr>
        <w:t>3.我方已经详细阅读全部采购文件及其附件，包括澄清及参考文件(如果有的话)。我方已完全清晰理解采购文件的要求，不存在任何含糊不清和误解之处，同意放弃对这些文件所提出的异议和质疑的权利。</w:t>
      </w:r>
    </w:p>
    <w:p w14:paraId="74FC368C">
      <w:pPr>
        <w:autoSpaceDE w:val="0"/>
        <w:autoSpaceDN w:val="0"/>
        <w:spacing w:line="240" w:lineRule="auto"/>
        <w:ind w:right="246" w:firstLine="472" w:firstLineChars="225"/>
        <w:rPr>
          <w:rFonts w:ascii="宋体" w:hAnsi="宋体" w:cs="宋体"/>
          <w:sz w:val="21"/>
        </w:rPr>
      </w:pPr>
      <w:r>
        <w:rPr>
          <w:rFonts w:hint="eastAsia" w:ascii="宋体" w:hAnsi="宋体" w:cs="宋体"/>
          <w:sz w:val="21"/>
        </w:rPr>
        <w:t>4.我方已毫无保留地向贵方提供一切所需的证明材料。</w:t>
      </w:r>
    </w:p>
    <w:p w14:paraId="0AC58AD4">
      <w:pPr>
        <w:autoSpaceDE w:val="0"/>
        <w:autoSpaceDN w:val="0"/>
        <w:spacing w:line="240" w:lineRule="auto"/>
        <w:ind w:right="246" w:firstLine="472" w:firstLineChars="225"/>
        <w:rPr>
          <w:rFonts w:ascii="宋体" w:hAnsi="宋体" w:cs="宋体"/>
          <w:sz w:val="21"/>
        </w:rPr>
      </w:pPr>
      <w:r>
        <w:rPr>
          <w:rFonts w:hint="eastAsia" w:ascii="宋体" w:hAnsi="宋体" w:cs="宋体"/>
          <w:sz w:val="21"/>
        </w:rPr>
        <w:t>5.我方承诺在本次响应文件中提供的一切材料，无论是原件还是复印件均为真实的，绝无任何虚假，否则，愿承担相应的后果和法律责任；对各项数据（含引用的第三方数据）及货物、服务陈述，谨守诚实、谨慎、客观的原则，如有故意夸大、缩小等不实成分的，被贵方发现或被他人举报查实，愿承担包括被取消响应或者成交资格的一切处理。</w:t>
      </w:r>
    </w:p>
    <w:p w14:paraId="576BA521">
      <w:pPr>
        <w:autoSpaceDE w:val="0"/>
        <w:autoSpaceDN w:val="0"/>
        <w:spacing w:line="240" w:lineRule="auto"/>
        <w:ind w:right="246" w:firstLine="472" w:firstLineChars="225"/>
        <w:rPr>
          <w:rFonts w:ascii="宋体" w:hAnsi="宋体" w:cs="宋体"/>
          <w:sz w:val="21"/>
        </w:rPr>
      </w:pPr>
      <w:r>
        <w:rPr>
          <w:rFonts w:hint="eastAsia" w:ascii="宋体" w:hAnsi="宋体" w:cs="宋体"/>
          <w:sz w:val="21"/>
        </w:rPr>
        <w:t>6.我方完全服从和尊重评委会所作的评定结果，同时清楚理解到报价最低并非意味着必定获得成交资格。</w:t>
      </w:r>
    </w:p>
    <w:p w14:paraId="57AAD314">
      <w:pPr>
        <w:autoSpaceDE w:val="0"/>
        <w:autoSpaceDN w:val="0"/>
        <w:spacing w:line="240" w:lineRule="auto"/>
        <w:ind w:right="246" w:firstLine="472" w:firstLineChars="225"/>
        <w:rPr>
          <w:rFonts w:ascii="宋体" w:hAnsi="宋体" w:cs="宋体"/>
          <w:sz w:val="21"/>
        </w:rPr>
      </w:pPr>
    </w:p>
    <w:p w14:paraId="4F709C47">
      <w:pPr>
        <w:autoSpaceDE w:val="0"/>
        <w:autoSpaceDN w:val="0"/>
        <w:spacing w:line="240" w:lineRule="auto"/>
        <w:ind w:right="246" w:firstLine="472" w:firstLineChars="225"/>
        <w:rPr>
          <w:rFonts w:ascii="宋体" w:hAnsi="宋体" w:cs="宋体"/>
          <w:sz w:val="21"/>
        </w:rPr>
      </w:pPr>
      <w:r>
        <w:rPr>
          <w:rFonts w:hint="eastAsia" w:ascii="宋体" w:hAnsi="宋体" w:cs="宋体"/>
          <w:sz w:val="21"/>
        </w:rPr>
        <w:t>响应供应商名称：</w:t>
      </w:r>
    </w:p>
    <w:p w14:paraId="2E282CDB">
      <w:pPr>
        <w:autoSpaceDE w:val="0"/>
        <w:autoSpaceDN w:val="0"/>
        <w:spacing w:line="240" w:lineRule="auto"/>
        <w:ind w:right="246" w:firstLine="472" w:firstLineChars="225"/>
        <w:rPr>
          <w:rFonts w:ascii="宋体" w:hAnsi="宋体" w:cs="宋体"/>
          <w:sz w:val="21"/>
        </w:rPr>
      </w:pPr>
      <w:r>
        <w:rPr>
          <w:rFonts w:hint="eastAsia" w:ascii="宋体" w:hAnsi="宋体" w:cs="宋体"/>
          <w:sz w:val="21"/>
        </w:rPr>
        <w:t>地址：</w:t>
      </w:r>
    </w:p>
    <w:p w14:paraId="564D97F6">
      <w:pPr>
        <w:autoSpaceDE w:val="0"/>
        <w:autoSpaceDN w:val="0"/>
        <w:spacing w:line="240" w:lineRule="auto"/>
        <w:ind w:right="246" w:firstLine="472" w:firstLineChars="225"/>
        <w:rPr>
          <w:rFonts w:ascii="宋体" w:hAnsi="宋体" w:cs="宋体"/>
          <w:sz w:val="21"/>
        </w:rPr>
      </w:pPr>
      <w:r>
        <w:rPr>
          <w:rFonts w:hint="eastAsia" w:ascii="宋体" w:hAnsi="宋体" w:cs="宋体"/>
          <w:sz w:val="21"/>
        </w:rPr>
        <w:t>传真：</w:t>
      </w:r>
    </w:p>
    <w:p w14:paraId="79CBA05D">
      <w:pPr>
        <w:autoSpaceDE w:val="0"/>
        <w:autoSpaceDN w:val="0"/>
        <w:spacing w:line="240" w:lineRule="auto"/>
        <w:ind w:right="246" w:firstLine="472" w:firstLineChars="225"/>
        <w:rPr>
          <w:rFonts w:ascii="宋体" w:hAnsi="宋体" w:cs="宋体"/>
          <w:sz w:val="21"/>
        </w:rPr>
      </w:pPr>
      <w:r>
        <w:rPr>
          <w:rFonts w:hint="eastAsia" w:ascii="宋体" w:hAnsi="宋体" w:cs="宋体"/>
          <w:sz w:val="21"/>
        </w:rPr>
        <w:t>电话：</w:t>
      </w:r>
    </w:p>
    <w:p w14:paraId="13D4147C">
      <w:pPr>
        <w:autoSpaceDE w:val="0"/>
        <w:autoSpaceDN w:val="0"/>
        <w:spacing w:line="240" w:lineRule="auto"/>
        <w:ind w:right="246" w:firstLine="472" w:firstLineChars="225"/>
        <w:rPr>
          <w:rFonts w:ascii="宋体" w:hAnsi="宋体" w:cs="宋体"/>
          <w:sz w:val="21"/>
        </w:rPr>
      </w:pPr>
      <w:r>
        <w:rPr>
          <w:rFonts w:hint="eastAsia" w:ascii="宋体" w:hAnsi="宋体" w:cs="宋体"/>
          <w:sz w:val="21"/>
        </w:rPr>
        <w:t>电子邮件：</w:t>
      </w:r>
    </w:p>
    <w:p w14:paraId="4A22A6E6">
      <w:pPr>
        <w:autoSpaceDE w:val="0"/>
        <w:autoSpaceDN w:val="0"/>
        <w:spacing w:line="240" w:lineRule="auto"/>
        <w:ind w:right="246" w:firstLine="472" w:firstLineChars="225"/>
        <w:rPr>
          <w:rFonts w:ascii="宋体" w:hAnsi="宋体" w:cs="宋体"/>
          <w:sz w:val="21"/>
        </w:rPr>
      </w:pPr>
      <w:r>
        <w:rPr>
          <w:rFonts w:hint="eastAsia" w:ascii="宋体" w:hAnsi="宋体" w:cs="宋体"/>
          <w:sz w:val="21"/>
        </w:rPr>
        <w:t>响应供应商法定代表人/负责人（或法定代表人/负责人授权代表）签字或签章：</w:t>
      </w:r>
    </w:p>
    <w:p w14:paraId="2E6994D5">
      <w:pPr>
        <w:autoSpaceDE w:val="0"/>
        <w:autoSpaceDN w:val="0"/>
        <w:spacing w:line="240" w:lineRule="auto"/>
        <w:ind w:right="246" w:firstLine="472" w:firstLineChars="225"/>
        <w:rPr>
          <w:rFonts w:ascii="宋体" w:hAnsi="宋体" w:cs="宋体"/>
          <w:sz w:val="21"/>
        </w:rPr>
      </w:pPr>
      <w:r>
        <w:rPr>
          <w:rFonts w:hint="eastAsia" w:ascii="宋体" w:hAnsi="宋体" w:cs="宋体"/>
          <w:sz w:val="21"/>
        </w:rPr>
        <w:t xml:space="preserve">响应供应商名称(公章)： </w:t>
      </w:r>
    </w:p>
    <w:p w14:paraId="237F699A">
      <w:pPr>
        <w:autoSpaceDE w:val="0"/>
        <w:autoSpaceDN w:val="0"/>
        <w:spacing w:line="240" w:lineRule="auto"/>
        <w:ind w:right="246" w:firstLine="472" w:firstLineChars="225"/>
        <w:rPr>
          <w:rFonts w:ascii="宋体" w:hAnsi="宋体" w:cs="宋体"/>
          <w:sz w:val="21"/>
        </w:rPr>
      </w:pPr>
      <w:r>
        <w:rPr>
          <w:rFonts w:hint="eastAsia" w:ascii="宋体" w:hAnsi="宋体" w:cs="宋体"/>
          <w:sz w:val="21"/>
        </w:rPr>
        <w:t>开户银行：</w:t>
      </w:r>
    </w:p>
    <w:p w14:paraId="6A02F197">
      <w:pPr>
        <w:autoSpaceDE w:val="0"/>
        <w:autoSpaceDN w:val="0"/>
        <w:spacing w:line="240" w:lineRule="auto"/>
        <w:ind w:right="246" w:firstLine="472" w:firstLineChars="225"/>
        <w:rPr>
          <w:rFonts w:ascii="宋体" w:hAnsi="宋体" w:cs="宋体"/>
          <w:sz w:val="21"/>
        </w:rPr>
      </w:pPr>
      <w:r>
        <w:rPr>
          <w:rFonts w:hint="eastAsia" w:ascii="宋体" w:hAnsi="宋体" w:cs="宋体"/>
          <w:sz w:val="21"/>
        </w:rPr>
        <w:t>账号：</w:t>
      </w:r>
    </w:p>
    <w:p w14:paraId="0DFB13FC">
      <w:pPr>
        <w:autoSpaceDE w:val="0"/>
        <w:autoSpaceDN w:val="0"/>
        <w:spacing w:line="240" w:lineRule="auto"/>
        <w:ind w:right="246" w:firstLine="472" w:firstLineChars="225"/>
        <w:rPr>
          <w:rFonts w:ascii="宋体" w:hAnsi="宋体" w:cs="宋体"/>
          <w:sz w:val="21"/>
        </w:rPr>
      </w:pPr>
      <w:r>
        <w:rPr>
          <w:rFonts w:hint="eastAsia" w:ascii="宋体" w:hAnsi="宋体" w:cs="宋体"/>
          <w:sz w:val="21"/>
        </w:rPr>
        <w:t>日期：</w:t>
      </w:r>
    </w:p>
    <w:p w14:paraId="743A7420">
      <w:pPr>
        <w:widowControl/>
        <w:adjustRightInd/>
        <w:spacing w:line="240" w:lineRule="auto"/>
        <w:jc w:val="left"/>
        <w:textAlignment w:val="auto"/>
        <w:rPr>
          <w:rFonts w:ascii="宋体" w:hAnsi="宋体" w:cs="宋体"/>
          <w:sz w:val="21"/>
        </w:rPr>
      </w:pPr>
      <w:r>
        <w:rPr>
          <w:rFonts w:ascii="宋体" w:hAnsi="宋体" w:cs="宋体"/>
          <w:sz w:val="21"/>
        </w:rPr>
        <w:br w:type="page"/>
      </w:r>
    </w:p>
    <w:p w14:paraId="0185D7B4">
      <w:pPr>
        <w:autoSpaceDE w:val="0"/>
        <w:autoSpaceDN w:val="0"/>
        <w:spacing w:line="240" w:lineRule="auto"/>
        <w:ind w:right="246" w:firstLine="472" w:firstLineChars="225"/>
        <w:rPr>
          <w:rFonts w:ascii="宋体" w:hAnsi="宋体" w:cs="宋体"/>
          <w:sz w:val="21"/>
          <w:u w:val="single"/>
        </w:rPr>
      </w:pPr>
    </w:p>
    <w:p w14:paraId="06B0D369">
      <w:pPr>
        <w:keepNext/>
        <w:keepLines/>
        <w:numPr>
          <w:ilvl w:val="2"/>
          <w:numId w:val="0"/>
        </w:numPr>
        <w:tabs>
          <w:tab w:val="left" w:pos="709"/>
          <w:tab w:val="left" w:pos="851"/>
        </w:tabs>
        <w:spacing w:line="240" w:lineRule="auto"/>
        <w:ind w:left="709" w:hanging="709"/>
        <w:rPr>
          <w:rFonts w:hAnsi="宋体"/>
          <w:b/>
          <w:bCs/>
          <w:kern w:val="2"/>
          <w:sz w:val="16"/>
          <w:szCs w:val="21"/>
        </w:rPr>
      </w:pPr>
      <w:bookmarkStart w:id="123" w:name="_Toc21856"/>
      <w:r>
        <w:rPr>
          <w:rFonts w:hint="eastAsia" w:hAnsi="宋体" w:cs="宋体"/>
          <w:b/>
          <w:sz w:val="21"/>
        </w:rPr>
        <w:t>3.</w:t>
      </w:r>
      <w:r>
        <w:rPr>
          <w:rFonts w:hAnsi="宋体" w:cs="宋体"/>
          <w:b/>
          <w:sz w:val="21"/>
        </w:rPr>
        <w:t>2</w:t>
      </w:r>
      <w:r>
        <w:rPr>
          <w:rFonts w:hint="eastAsia" w:hAnsi="宋体"/>
          <w:b/>
          <w:bCs/>
          <w:kern w:val="2"/>
          <w:sz w:val="21"/>
        </w:rPr>
        <w:t>法定代表人（或负责人）资格证明书及授权委托书</w:t>
      </w:r>
      <w:bookmarkEnd w:id="123"/>
    </w:p>
    <w:p w14:paraId="48AB0D68">
      <w:pPr>
        <w:spacing w:line="240" w:lineRule="auto"/>
        <w:jc w:val="center"/>
        <w:rPr>
          <w:rFonts w:ascii="宋体" w:hAnsi="宋体"/>
          <w:b/>
          <w:sz w:val="16"/>
          <w:szCs w:val="21"/>
        </w:rPr>
      </w:pPr>
    </w:p>
    <w:p w14:paraId="652E1ED7">
      <w:pPr>
        <w:spacing w:line="240" w:lineRule="auto"/>
        <w:jc w:val="center"/>
        <w:rPr>
          <w:rFonts w:ascii="宋体" w:hAnsi="宋体"/>
          <w:b/>
          <w:sz w:val="21"/>
          <w:szCs w:val="21"/>
        </w:rPr>
      </w:pPr>
      <w:r>
        <w:rPr>
          <w:rFonts w:hint="eastAsia" w:ascii="宋体" w:hAnsi="宋体"/>
          <w:b/>
          <w:sz w:val="21"/>
          <w:szCs w:val="21"/>
        </w:rPr>
        <w:t>法定代表人（或负责人）资格证明书</w:t>
      </w:r>
    </w:p>
    <w:p w14:paraId="35620E59">
      <w:pPr>
        <w:spacing w:line="240" w:lineRule="auto"/>
        <w:rPr>
          <w:rFonts w:ascii="宋体" w:hAnsi="宋体"/>
          <w:sz w:val="21"/>
          <w:szCs w:val="21"/>
        </w:rPr>
      </w:pPr>
    </w:p>
    <w:p w14:paraId="0DCD49EC">
      <w:pPr>
        <w:spacing w:line="240" w:lineRule="auto"/>
        <w:rPr>
          <w:rFonts w:hint="default" w:ascii="宋体" w:hAnsi="宋体" w:eastAsia="宋体"/>
          <w:sz w:val="21"/>
          <w:szCs w:val="21"/>
          <w:u w:val="none"/>
          <w:lang w:val="en-US" w:eastAsia="zh-CN"/>
        </w:rPr>
      </w:pPr>
      <w:r>
        <w:rPr>
          <w:rFonts w:hint="eastAsia" w:ascii="宋体" w:hAnsi="宋体"/>
          <w:sz w:val="21"/>
          <w:szCs w:val="21"/>
        </w:rPr>
        <w:t>致：</w:t>
      </w:r>
      <w:r>
        <w:rPr>
          <w:rFonts w:hint="eastAsia" w:ascii="宋体" w:hAnsi="宋体"/>
          <w:sz w:val="21"/>
          <w:szCs w:val="21"/>
          <w:lang w:val="en-US" w:eastAsia="zh-CN"/>
        </w:rPr>
        <w:t xml:space="preserve"> </w:t>
      </w:r>
      <w:r>
        <w:rPr>
          <w:rFonts w:hint="eastAsia" w:ascii="宋体" w:hAnsi="宋体"/>
          <w:sz w:val="21"/>
          <w:szCs w:val="21"/>
          <w:u w:val="single"/>
          <w:lang w:val="en-US" w:eastAsia="zh-CN"/>
        </w:rPr>
        <w:t xml:space="preserve">                     </w:t>
      </w:r>
      <w:r>
        <w:rPr>
          <w:rFonts w:hint="eastAsia" w:ascii="宋体" w:hAnsi="宋体"/>
          <w:sz w:val="21"/>
          <w:szCs w:val="21"/>
          <w:u w:val="none"/>
          <w:lang w:val="en-US" w:eastAsia="zh-CN"/>
        </w:rPr>
        <w:t>医院</w:t>
      </w:r>
    </w:p>
    <w:p w14:paraId="17999131">
      <w:pPr>
        <w:spacing w:line="240" w:lineRule="auto"/>
        <w:rPr>
          <w:rFonts w:ascii="宋体" w:hAnsi="宋体"/>
          <w:sz w:val="21"/>
          <w:szCs w:val="21"/>
        </w:rPr>
      </w:pPr>
    </w:p>
    <w:p w14:paraId="7963CFF3">
      <w:pPr>
        <w:spacing w:line="240" w:lineRule="auto"/>
        <w:ind w:firstLine="539" w:firstLineChars="257"/>
        <w:rPr>
          <w:rFonts w:ascii="宋体" w:hAnsi="宋体"/>
          <w:sz w:val="21"/>
          <w:szCs w:val="21"/>
        </w:rPr>
      </w:pPr>
      <w:r>
        <w:rPr>
          <w:rFonts w:hint="eastAsia" w:ascii="宋体" w:hAnsi="宋体"/>
          <w:sz w:val="21"/>
          <w:szCs w:val="21"/>
        </w:rPr>
        <w:t>（姓名）先生/女士，现任我单位（职务名称），为本单位法定代表人（或负责人），特此证明。</w:t>
      </w:r>
    </w:p>
    <w:p w14:paraId="052DA49A">
      <w:pPr>
        <w:spacing w:line="240" w:lineRule="auto"/>
        <w:ind w:firstLine="210" w:firstLineChars="100"/>
        <w:rPr>
          <w:rFonts w:ascii="宋体" w:hAnsi="宋体"/>
          <w:sz w:val="21"/>
          <w:szCs w:val="21"/>
        </w:rPr>
      </w:pPr>
    </w:p>
    <w:p w14:paraId="43105D38">
      <w:pPr>
        <w:spacing w:line="240" w:lineRule="auto"/>
        <w:ind w:firstLine="210" w:firstLineChars="100"/>
        <w:rPr>
          <w:rFonts w:ascii="宋体" w:hAnsi="宋体"/>
          <w:sz w:val="21"/>
          <w:szCs w:val="21"/>
        </w:rPr>
      </w:pPr>
      <w:r>
        <w:rPr>
          <w:rFonts w:hint="eastAsia" w:ascii="宋体" w:hAnsi="宋体"/>
          <w:sz w:val="21"/>
          <w:szCs w:val="21"/>
        </w:rPr>
        <w:t>单位（盖公章）：</w:t>
      </w:r>
    </w:p>
    <w:p w14:paraId="65D50CCD">
      <w:pPr>
        <w:spacing w:line="240" w:lineRule="auto"/>
        <w:ind w:firstLine="210" w:firstLineChars="100"/>
        <w:rPr>
          <w:rFonts w:ascii="宋体" w:hAnsi="宋体"/>
          <w:sz w:val="21"/>
          <w:szCs w:val="21"/>
        </w:rPr>
      </w:pPr>
      <w:r>
        <w:rPr>
          <w:rFonts w:hint="eastAsia" w:ascii="宋体" w:hAnsi="宋体"/>
          <w:sz w:val="21"/>
          <w:szCs w:val="21"/>
        </w:rPr>
        <w:t>代表人性别：</w:t>
      </w:r>
      <w:r>
        <w:rPr>
          <w:rFonts w:hint="eastAsia" w:ascii="宋体" w:hAnsi="宋体"/>
          <w:sz w:val="21"/>
          <w:szCs w:val="21"/>
        </w:rPr>
        <w:tab/>
      </w:r>
      <w:r>
        <w:rPr>
          <w:rFonts w:hint="eastAsia" w:ascii="宋体" w:hAnsi="宋体"/>
          <w:sz w:val="21"/>
          <w:szCs w:val="21"/>
        </w:rPr>
        <w:tab/>
      </w:r>
      <w:r>
        <w:rPr>
          <w:rFonts w:hint="eastAsia" w:ascii="宋体" w:hAnsi="宋体"/>
          <w:sz w:val="21"/>
          <w:szCs w:val="21"/>
        </w:rPr>
        <w:tab/>
      </w:r>
      <w:r>
        <w:rPr>
          <w:rFonts w:hint="eastAsia" w:ascii="宋体" w:hAnsi="宋体"/>
          <w:sz w:val="21"/>
          <w:szCs w:val="21"/>
        </w:rPr>
        <w:tab/>
      </w:r>
      <w:r>
        <w:rPr>
          <w:rFonts w:hint="eastAsia" w:ascii="宋体" w:hAnsi="宋体"/>
          <w:sz w:val="21"/>
          <w:szCs w:val="21"/>
        </w:rPr>
        <w:t>年龄：</w:t>
      </w:r>
      <w:r>
        <w:rPr>
          <w:rFonts w:hint="eastAsia" w:ascii="宋体" w:hAnsi="宋体"/>
          <w:sz w:val="21"/>
          <w:szCs w:val="21"/>
        </w:rPr>
        <w:tab/>
      </w:r>
      <w:r>
        <w:rPr>
          <w:rFonts w:hint="eastAsia" w:ascii="宋体" w:hAnsi="宋体"/>
          <w:sz w:val="21"/>
          <w:szCs w:val="21"/>
        </w:rPr>
        <w:tab/>
      </w:r>
      <w:r>
        <w:rPr>
          <w:rFonts w:hint="eastAsia" w:ascii="宋体" w:hAnsi="宋体"/>
          <w:sz w:val="21"/>
          <w:szCs w:val="21"/>
        </w:rPr>
        <w:t>身份证号码：</w:t>
      </w:r>
    </w:p>
    <w:p w14:paraId="3958FE0C">
      <w:pPr>
        <w:spacing w:line="240" w:lineRule="auto"/>
        <w:ind w:firstLine="210" w:firstLineChars="100"/>
        <w:rPr>
          <w:rFonts w:ascii="宋体" w:hAnsi="宋体"/>
          <w:sz w:val="21"/>
          <w:szCs w:val="21"/>
        </w:rPr>
      </w:pPr>
      <w:r>
        <w:rPr>
          <w:rFonts w:hint="eastAsia" w:ascii="宋体" w:hAnsi="宋体"/>
          <w:sz w:val="21"/>
          <w:szCs w:val="21"/>
        </w:rPr>
        <w:t>联系电话：</w:t>
      </w:r>
    </w:p>
    <w:p w14:paraId="2616E994">
      <w:pPr>
        <w:spacing w:line="240" w:lineRule="auto"/>
        <w:ind w:firstLine="210" w:firstLineChars="100"/>
        <w:rPr>
          <w:rFonts w:ascii="宋体" w:hAnsi="宋体"/>
          <w:sz w:val="21"/>
          <w:szCs w:val="21"/>
        </w:rPr>
      </w:pPr>
      <w:r>
        <w:rPr>
          <w:rFonts w:hint="eastAsia" w:ascii="宋体" w:hAnsi="宋体"/>
          <w:sz w:val="21"/>
          <w:szCs w:val="21"/>
        </w:rPr>
        <w:t>营业执照号码：</w:t>
      </w:r>
    </w:p>
    <w:p w14:paraId="580B96B9">
      <w:pPr>
        <w:spacing w:line="240" w:lineRule="auto"/>
        <w:rPr>
          <w:rFonts w:ascii="宋体" w:hAnsi="宋体"/>
          <w:sz w:val="21"/>
          <w:szCs w:val="21"/>
        </w:rPr>
      </w:pPr>
    </w:p>
    <w:p w14:paraId="4FA22DBE">
      <w:pPr>
        <w:spacing w:line="240" w:lineRule="auto"/>
        <w:rPr>
          <w:rFonts w:ascii="宋体" w:hAnsi="宋体"/>
          <w:sz w:val="21"/>
          <w:szCs w:val="21"/>
        </w:rPr>
      </w:pPr>
    </w:p>
    <w:p w14:paraId="1BC1B980">
      <w:pPr>
        <w:spacing w:line="240" w:lineRule="auto"/>
        <w:rPr>
          <w:rFonts w:ascii="宋体" w:hAnsi="宋体"/>
          <w:b/>
          <w:sz w:val="21"/>
          <w:szCs w:val="21"/>
        </w:rPr>
      </w:pPr>
      <w:r>
        <w:rPr>
          <w:rFonts w:hint="eastAsia" w:ascii="宋体" w:hAnsi="宋体"/>
          <w:b/>
          <w:sz w:val="21"/>
          <w:szCs w:val="21"/>
        </w:rPr>
        <w:t>说明：响应供应商应提供法定代表人（或负责人）身份证明复印件。</w:t>
      </w:r>
    </w:p>
    <w:tbl>
      <w:tblPr>
        <w:tblStyle w:val="49"/>
        <w:tblpPr w:leftFromText="180" w:rightFromText="180" w:vertAnchor="text" w:horzAnchor="margin" w:tblpXSpec="center" w:tblpY="10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4"/>
        <w:gridCol w:w="4075"/>
      </w:tblGrid>
      <w:tr w14:paraId="0AA24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4" w:hRule="exact"/>
        </w:trPr>
        <w:tc>
          <w:tcPr>
            <w:tcW w:w="4964" w:type="dxa"/>
            <w:vAlign w:val="center"/>
          </w:tcPr>
          <w:p w14:paraId="71F6376B">
            <w:pPr>
              <w:spacing w:line="240" w:lineRule="auto"/>
              <w:jc w:val="center"/>
              <w:rPr>
                <w:rFonts w:ascii="宋体" w:hAnsi="宋体"/>
                <w:sz w:val="21"/>
                <w:szCs w:val="21"/>
              </w:rPr>
            </w:pPr>
            <w:r>
              <w:rPr>
                <w:rFonts w:hint="eastAsia" w:ascii="宋体" w:hAnsi="宋体"/>
                <w:sz w:val="21"/>
                <w:szCs w:val="21"/>
              </w:rPr>
              <w:t>法定代表人（或负责人）有效的身份证明复印件粘贴处（正面）</w:t>
            </w:r>
          </w:p>
        </w:tc>
        <w:tc>
          <w:tcPr>
            <w:tcW w:w="4075" w:type="dxa"/>
            <w:vAlign w:val="center"/>
          </w:tcPr>
          <w:p w14:paraId="0DB8EE7F">
            <w:pPr>
              <w:spacing w:line="240" w:lineRule="auto"/>
              <w:jc w:val="center"/>
              <w:rPr>
                <w:rFonts w:ascii="宋体" w:hAnsi="宋体"/>
                <w:sz w:val="21"/>
                <w:szCs w:val="21"/>
              </w:rPr>
            </w:pPr>
            <w:r>
              <w:rPr>
                <w:rFonts w:hint="eastAsia" w:ascii="宋体" w:hAnsi="宋体"/>
                <w:sz w:val="21"/>
                <w:szCs w:val="21"/>
              </w:rPr>
              <w:t>法定代表人（或负责人）有效的身份证明复印件粘贴处（反面）</w:t>
            </w:r>
          </w:p>
        </w:tc>
      </w:tr>
    </w:tbl>
    <w:p w14:paraId="0E138628">
      <w:pPr>
        <w:spacing w:line="240" w:lineRule="auto"/>
        <w:ind w:firstLine="420"/>
        <w:rPr>
          <w:rFonts w:ascii="宋体" w:hAnsi="宋体" w:cs="宋体"/>
          <w:b/>
          <w:sz w:val="21"/>
        </w:rPr>
      </w:pPr>
    </w:p>
    <w:p w14:paraId="1E0E5778">
      <w:pPr>
        <w:spacing w:line="240" w:lineRule="auto"/>
        <w:rPr>
          <w:sz w:val="16"/>
        </w:rPr>
      </w:pPr>
    </w:p>
    <w:p w14:paraId="273E4D25">
      <w:pPr>
        <w:spacing w:line="240" w:lineRule="auto"/>
        <w:rPr>
          <w:rFonts w:ascii="宋体" w:hAnsi="宋体" w:cs="宋体"/>
          <w:b/>
          <w:sz w:val="21"/>
        </w:rPr>
      </w:pPr>
    </w:p>
    <w:p w14:paraId="1C2240E9">
      <w:pPr>
        <w:spacing w:line="240" w:lineRule="auto"/>
        <w:rPr>
          <w:sz w:val="16"/>
        </w:rPr>
      </w:pPr>
    </w:p>
    <w:p w14:paraId="6920F486">
      <w:pPr>
        <w:spacing w:line="240" w:lineRule="auto"/>
        <w:jc w:val="center"/>
        <w:rPr>
          <w:rFonts w:ascii="宋体" w:hAnsi="宋体"/>
          <w:b/>
          <w:sz w:val="21"/>
          <w:szCs w:val="21"/>
        </w:rPr>
      </w:pPr>
      <w:r>
        <w:rPr>
          <w:rFonts w:hint="eastAsia" w:ascii="宋体" w:hAnsi="宋体"/>
          <w:b/>
          <w:sz w:val="16"/>
          <w:szCs w:val="21"/>
        </w:rPr>
        <w:br w:type="page"/>
      </w:r>
      <w:r>
        <w:rPr>
          <w:rFonts w:hint="eastAsia" w:ascii="宋体" w:hAnsi="宋体"/>
          <w:b/>
          <w:sz w:val="21"/>
          <w:szCs w:val="21"/>
        </w:rPr>
        <w:t>法定代表人（或负责人）授权委托书</w:t>
      </w:r>
    </w:p>
    <w:p w14:paraId="30519644">
      <w:pPr>
        <w:spacing w:line="240" w:lineRule="auto"/>
        <w:ind w:firstLine="210" w:firstLineChars="100"/>
        <w:rPr>
          <w:kern w:val="2"/>
          <w:sz w:val="21"/>
        </w:rPr>
      </w:pPr>
    </w:p>
    <w:p w14:paraId="18314D8F">
      <w:pPr>
        <w:spacing w:line="240" w:lineRule="auto"/>
        <w:rPr>
          <w:rFonts w:hint="default" w:ascii="宋体" w:hAnsi="宋体" w:eastAsia="宋体"/>
          <w:sz w:val="21"/>
          <w:szCs w:val="21"/>
          <w:u w:val="none"/>
          <w:lang w:val="en-US" w:eastAsia="zh-CN"/>
        </w:rPr>
      </w:pPr>
      <w:r>
        <w:rPr>
          <w:rFonts w:hint="eastAsia" w:ascii="宋体" w:hAnsi="宋体"/>
          <w:sz w:val="21"/>
          <w:szCs w:val="21"/>
        </w:rPr>
        <w:t>致：</w:t>
      </w:r>
      <w:r>
        <w:rPr>
          <w:rFonts w:hint="eastAsia" w:ascii="宋体" w:hAnsi="宋体"/>
          <w:sz w:val="21"/>
          <w:szCs w:val="21"/>
          <w:u w:val="single"/>
          <w:lang w:val="en-US" w:eastAsia="zh-CN"/>
        </w:rPr>
        <w:t xml:space="preserve">                    </w:t>
      </w:r>
      <w:r>
        <w:rPr>
          <w:rFonts w:hint="eastAsia" w:ascii="宋体" w:hAnsi="宋体"/>
          <w:sz w:val="21"/>
          <w:szCs w:val="21"/>
          <w:u w:val="none"/>
          <w:lang w:val="en-US" w:eastAsia="zh-CN"/>
        </w:rPr>
        <w:t>医院</w:t>
      </w:r>
    </w:p>
    <w:p w14:paraId="2B739C05">
      <w:pPr>
        <w:spacing w:line="240" w:lineRule="auto"/>
        <w:rPr>
          <w:rFonts w:ascii="宋体" w:hAnsi="宋体"/>
          <w:sz w:val="21"/>
          <w:szCs w:val="21"/>
        </w:rPr>
      </w:pPr>
    </w:p>
    <w:p w14:paraId="730876D4">
      <w:pPr>
        <w:tabs>
          <w:tab w:val="left" w:pos="1080"/>
        </w:tabs>
        <w:spacing w:line="240" w:lineRule="auto"/>
        <w:ind w:firstLine="420" w:firstLineChars="200"/>
        <w:rPr>
          <w:rFonts w:ascii="宋体" w:hAnsi="宋体"/>
          <w:bCs/>
          <w:sz w:val="21"/>
          <w:szCs w:val="21"/>
        </w:rPr>
      </w:pPr>
      <w:r>
        <w:rPr>
          <w:rFonts w:hint="eastAsia" w:ascii="宋体" w:hAnsi="宋体"/>
          <w:bCs/>
          <w:sz w:val="21"/>
          <w:szCs w:val="21"/>
        </w:rPr>
        <w:t>本授权书声明：我（姓名）系（响应供应商名称）的法定代表人</w:t>
      </w:r>
      <w:r>
        <w:rPr>
          <w:rFonts w:hint="eastAsia" w:ascii="宋体" w:hAnsi="宋体"/>
          <w:sz w:val="21"/>
          <w:szCs w:val="21"/>
        </w:rPr>
        <w:t>（或负责人）</w:t>
      </w:r>
      <w:r>
        <w:rPr>
          <w:rFonts w:hint="eastAsia" w:ascii="宋体" w:hAnsi="宋体"/>
          <w:bCs/>
          <w:sz w:val="21"/>
          <w:szCs w:val="21"/>
        </w:rPr>
        <w:t>，现授权（单位名称）的（被授权人的姓名、职务）为本公司的合法代理人，以本公司的名义参加</w:t>
      </w:r>
      <w:r>
        <w:rPr>
          <w:rFonts w:hint="eastAsia" w:ascii="宋体" w:hAnsi="宋体"/>
          <w:sz w:val="21"/>
          <w:szCs w:val="21"/>
          <w:u w:val="single"/>
        </w:rPr>
        <w:t>互联网+智慧医疗康复服务采购项目（采购编号：</w:t>
      </w:r>
      <w:r>
        <w:rPr>
          <w:rFonts w:hint="eastAsia" w:ascii="宋体" w:hAnsi="宋体"/>
          <w:sz w:val="21"/>
          <w:szCs w:val="21"/>
          <w:u w:val="single"/>
          <w:lang w:val="en-US" w:eastAsia="zh-CN"/>
        </w:rPr>
        <w:t xml:space="preserve">     </w:t>
      </w:r>
      <w:r>
        <w:rPr>
          <w:rFonts w:hint="eastAsia" w:ascii="宋体" w:hAnsi="宋体"/>
          <w:sz w:val="21"/>
          <w:szCs w:val="21"/>
          <w:u w:val="single"/>
        </w:rPr>
        <w:t>）</w:t>
      </w:r>
      <w:r>
        <w:rPr>
          <w:rFonts w:hint="eastAsia" w:ascii="宋体" w:hAnsi="宋体"/>
          <w:bCs/>
          <w:sz w:val="21"/>
          <w:szCs w:val="21"/>
        </w:rPr>
        <w:t>的采购活动。代理人对该项目所签署的一切文件和处理与之有关的一切事务，我均予以承认。</w:t>
      </w:r>
    </w:p>
    <w:p w14:paraId="26C3AA57">
      <w:pPr>
        <w:tabs>
          <w:tab w:val="left" w:pos="1080"/>
        </w:tabs>
        <w:spacing w:line="240" w:lineRule="auto"/>
        <w:ind w:firstLine="420" w:firstLineChars="200"/>
        <w:rPr>
          <w:rFonts w:ascii="宋体" w:hAnsi="宋体"/>
          <w:sz w:val="21"/>
          <w:szCs w:val="21"/>
        </w:rPr>
      </w:pPr>
      <w:r>
        <w:rPr>
          <w:rFonts w:hint="eastAsia" w:ascii="宋体" w:hAnsi="宋体"/>
          <w:sz w:val="21"/>
          <w:szCs w:val="21"/>
        </w:rPr>
        <w:t>代理人无转委托权。特此委托。</w:t>
      </w:r>
    </w:p>
    <w:p w14:paraId="3B6A80E1">
      <w:pPr>
        <w:tabs>
          <w:tab w:val="left" w:pos="1080"/>
        </w:tabs>
        <w:spacing w:line="240" w:lineRule="auto"/>
        <w:ind w:firstLine="420" w:firstLineChars="200"/>
        <w:rPr>
          <w:rFonts w:ascii="宋体" w:hAnsi="宋体"/>
          <w:sz w:val="21"/>
          <w:szCs w:val="21"/>
        </w:rPr>
      </w:pPr>
    </w:p>
    <w:p w14:paraId="7FDF1731">
      <w:pPr>
        <w:tabs>
          <w:tab w:val="left" w:pos="1080"/>
        </w:tabs>
        <w:spacing w:line="240" w:lineRule="auto"/>
        <w:ind w:firstLine="420" w:firstLineChars="200"/>
        <w:rPr>
          <w:rFonts w:ascii="宋体" w:hAnsi="宋体"/>
          <w:sz w:val="21"/>
          <w:szCs w:val="21"/>
        </w:rPr>
      </w:pPr>
      <w:r>
        <w:rPr>
          <w:rFonts w:hint="eastAsia" w:ascii="宋体" w:hAnsi="宋体"/>
          <w:sz w:val="21"/>
          <w:szCs w:val="21"/>
        </w:rPr>
        <w:t>法定代表人（或负责人）（签字或盖私章）：</w:t>
      </w:r>
    </w:p>
    <w:p w14:paraId="2C89C2BD">
      <w:pPr>
        <w:tabs>
          <w:tab w:val="left" w:pos="1080"/>
        </w:tabs>
        <w:spacing w:line="240" w:lineRule="auto"/>
        <w:ind w:firstLine="420" w:firstLineChars="200"/>
        <w:rPr>
          <w:rFonts w:ascii="宋体" w:hAnsi="宋体"/>
          <w:sz w:val="21"/>
          <w:szCs w:val="21"/>
        </w:rPr>
      </w:pPr>
    </w:p>
    <w:p w14:paraId="3C00A3F4">
      <w:pPr>
        <w:tabs>
          <w:tab w:val="left" w:pos="1080"/>
        </w:tabs>
        <w:spacing w:line="240" w:lineRule="auto"/>
        <w:ind w:firstLine="420" w:firstLineChars="200"/>
        <w:rPr>
          <w:rFonts w:ascii="宋体" w:hAnsi="宋体"/>
          <w:sz w:val="21"/>
          <w:szCs w:val="21"/>
        </w:rPr>
      </w:pPr>
      <w:r>
        <w:rPr>
          <w:rFonts w:hint="eastAsia" w:ascii="宋体" w:hAnsi="宋体"/>
          <w:sz w:val="21"/>
          <w:szCs w:val="21"/>
        </w:rPr>
        <w:t>响应供应商名称（加盖公章）：</w:t>
      </w:r>
    </w:p>
    <w:p w14:paraId="7F9E9291">
      <w:pPr>
        <w:tabs>
          <w:tab w:val="left" w:pos="1080"/>
        </w:tabs>
        <w:spacing w:line="240" w:lineRule="auto"/>
        <w:ind w:firstLine="420" w:firstLineChars="200"/>
        <w:rPr>
          <w:rFonts w:ascii="宋体" w:hAnsi="宋体"/>
          <w:sz w:val="21"/>
          <w:szCs w:val="21"/>
        </w:rPr>
      </w:pPr>
    </w:p>
    <w:p w14:paraId="0169B718">
      <w:pPr>
        <w:tabs>
          <w:tab w:val="left" w:pos="1080"/>
        </w:tabs>
        <w:spacing w:line="240" w:lineRule="auto"/>
        <w:ind w:firstLine="420" w:firstLineChars="200"/>
        <w:rPr>
          <w:rFonts w:ascii="宋体" w:hAnsi="宋体"/>
          <w:sz w:val="21"/>
          <w:szCs w:val="21"/>
        </w:rPr>
      </w:pPr>
    </w:p>
    <w:p w14:paraId="4FA1D548">
      <w:pPr>
        <w:tabs>
          <w:tab w:val="left" w:pos="1080"/>
        </w:tabs>
        <w:spacing w:line="240" w:lineRule="auto"/>
        <w:ind w:firstLine="420" w:firstLineChars="200"/>
        <w:rPr>
          <w:rFonts w:ascii="宋体" w:hAnsi="宋体"/>
          <w:sz w:val="21"/>
          <w:szCs w:val="21"/>
        </w:rPr>
      </w:pPr>
    </w:p>
    <w:p w14:paraId="0E800287">
      <w:pPr>
        <w:spacing w:line="240" w:lineRule="auto"/>
        <w:rPr>
          <w:rFonts w:ascii="宋体" w:hAnsi="宋体"/>
          <w:sz w:val="21"/>
          <w:szCs w:val="21"/>
        </w:rPr>
      </w:pPr>
      <w:r>
        <w:rPr>
          <w:rFonts w:hint="eastAsia" w:ascii="宋体" w:hAnsi="宋体"/>
          <w:sz w:val="21"/>
          <w:szCs w:val="21"/>
        </w:rPr>
        <w:t>说明：</w:t>
      </w:r>
    </w:p>
    <w:p w14:paraId="5FEDAC0A">
      <w:pPr>
        <w:spacing w:line="240" w:lineRule="auto"/>
        <w:rPr>
          <w:rFonts w:ascii="宋体" w:hAnsi="宋体"/>
          <w:sz w:val="21"/>
          <w:szCs w:val="21"/>
        </w:rPr>
      </w:pPr>
      <w:r>
        <w:rPr>
          <w:rFonts w:hint="eastAsia" w:ascii="宋体" w:hAnsi="宋体"/>
          <w:sz w:val="21"/>
          <w:szCs w:val="21"/>
        </w:rPr>
        <w:t>1.有效期限：与本单位响应文件中标注的响应有效期一致。</w:t>
      </w:r>
    </w:p>
    <w:p w14:paraId="3BEDE1E9">
      <w:pPr>
        <w:spacing w:line="240" w:lineRule="auto"/>
        <w:rPr>
          <w:rFonts w:ascii="宋体" w:hAnsi="宋体"/>
          <w:sz w:val="21"/>
          <w:szCs w:val="21"/>
        </w:rPr>
      </w:pPr>
      <w:r>
        <w:rPr>
          <w:rFonts w:hint="eastAsia" w:ascii="宋体" w:hAnsi="宋体"/>
          <w:sz w:val="21"/>
          <w:szCs w:val="21"/>
        </w:rPr>
        <w:t>2.代表为法定代表人（或负责人），则本委托书不需提供。</w:t>
      </w:r>
    </w:p>
    <w:p w14:paraId="30007F29">
      <w:pPr>
        <w:spacing w:line="240" w:lineRule="auto"/>
        <w:rPr>
          <w:rFonts w:ascii="宋体" w:hAnsi="宋体"/>
          <w:sz w:val="21"/>
          <w:szCs w:val="21"/>
        </w:rPr>
      </w:pPr>
      <w:r>
        <w:rPr>
          <w:rFonts w:hint="eastAsia" w:ascii="宋体" w:hAnsi="宋体"/>
          <w:sz w:val="21"/>
          <w:szCs w:val="21"/>
        </w:rPr>
        <w:t>3.代表为法定代表人（或负责人）授权委托人的，须提供本授权委托书及被授权人身份证明复印件，否则作无效响应处理。</w:t>
      </w:r>
    </w:p>
    <w:p w14:paraId="1E1B27BB">
      <w:pPr>
        <w:spacing w:line="240" w:lineRule="auto"/>
        <w:ind w:firstLine="647" w:firstLineChars="307"/>
        <w:rPr>
          <w:rFonts w:ascii="宋体" w:hAnsi="宋体"/>
          <w:b/>
          <w:sz w:val="21"/>
          <w:szCs w:val="21"/>
        </w:rPr>
      </w:pPr>
    </w:p>
    <w:p w14:paraId="12CFF0A0">
      <w:pPr>
        <w:spacing w:line="240" w:lineRule="auto"/>
        <w:ind w:firstLine="647" w:firstLineChars="307"/>
        <w:rPr>
          <w:rFonts w:ascii="宋体" w:hAnsi="宋体"/>
          <w:b/>
          <w:sz w:val="21"/>
          <w:szCs w:val="21"/>
        </w:rPr>
      </w:pPr>
    </w:p>
    <w:p w14:paraId="4E4EECBC">
      <w:pPr>
        <w:spacing w:line="240" w:lineRule="auto"/>
        <w:ind w:firstLine="647" w:firstLineChars="307"/>
        <w:rPr>
          <w:rFonts w:ascii="宋体" w:hAnsi="宋体"/>
          <w:sz w:val="21"/>
          <w:szCs w:val="21"/>
        </w:rPr>
      </w:pPr>
      <w:r>
        <w:rPr>
          <w:rFonts w:hint="eastAsia" w:ascii="宋体" w:hAnsi="宋体"/>
          <w:b/>
          <w:sz w:val="21"/>
          <w:szCs w:val="21"/>
        </w:rPr>
        <w:t>说明：响应供应商应提供被授权人身份证明复印件。</w:t>
      </w:r>
    </w:p>
    <w:tbl>
      <w:tblPr>
        <w:tblStyle w:val="4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14"/>
        <w:gridCol w:w="3614"/>
      </w:tblGrid>
      <w:tr w14:paraId="72FD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84" w:hRule="exact"/>
          <w:jc w:val="center"/>
        </w:trPr>
        <w:tc>
          <w:tcPr>
            <w:tcW w:w="3614" w:type="dxa"/>
            <w:vAlign w:val="center"/>
          </w:tcPr>
          <w:p w14:paraId="44DCD47E">
            <w:pPr>
              <w:spacing w:line="240" w:lineRule="auto"/>
              <w:jc w:val="center"/>
              <w:rPr>
                <w:rFonts w:ascii="宋体" w:hAnsi="宋体"/>
                <w:sz w:val="21"/>
                <w:szCs w:val="21"/>
              </w:rPr>
            </w:pPr>
            <w:r>
              <w:rPr>
                <w:rFonts w:hint="eastAsia" w:ascii="宋体" w:hAnsi="宋体"/>
                <w:sz w:val="21"/>
                <w:szCs w:val="21"/>
              </w:rPr>
              <w:t>被授权人有效的身份证明复印件粘贴处（正面）</w:t>
            </w:r>
          </w:p>
        </w:tc>
        <w:tc>
          <w:tcPr>
            <w:tcW w:w="3614" w:type="dxa"/>
            <w:vAlign w:val="center"/>
          </w:tcPr>
          <w:p w14:paraId="66D0CAB3">
            <w:pPr>
              <w:spacing w:line="240" w:lineRule="auto"/>
              <w:jc w:val="center"/>
              <w:rPr>
                <w:rFonts w:ascii="宋体" w:hAnsi="宋体"/>
                <w:sz w:val="21"/>
                <w:szCs w:val="21"/>
              </w:rPr>
            </w:pPr>
            <w:r>
              <w:rPr>
                <w:rFonts w:hint="eastAsia" w:ascii="宋体" w:hAnsi="宋体"/>
                <w:sz w:val="21"/>
                <w:szCs w:val="21"/>
              </w:rPr>
              <w:t>被授权人有效的身份证明复印件粘贴处（反面）</w:t>
            </w:r>
          </w:p>
        </w:tc>
      </w:tr>
    </w:tbl>
    <w:p w14:paraId="750A1FF5">
      <w:pPr>
        <w:spacing w:line="240" w:lineRule="auto"/>
        <w:rPr>
          <w:rFonts w:ascii="宋体" w:hAnsi="宋体" w:cs="宋体"/>
          <w:b/>
          <w:sz w:val="21"/>
        </w:rPr>
      </w:pPr>
      <w:r>
        <w:rPr>
          <w:rFonts w:ascii="宋体" w:hAnsi="宋体"/>
          <w:kern w:val="2"/>
          <w:sz w:val="21"/>
          <w:szCs w:val="21"/>
        </w:rPr>
        <w:br w:type="page"/>
      </w:r>
      <w:r>
        <w:rPr>
          <w:rFonts w:hint="eastAsia" w:ascii="宋体" w:hAnsi="宋体" w:cs="宋体"/>
          <w:b/>
          <w:sz w:val="21"/>
        </w:rPr>
        <w:t>3.</w:t>
      </w:r>
      <w:r>
        <w:rPr>
          <w:rFonts w:ascii="宋体" w:hAnsi="宋体" w:cs="宋体"/>
          <w:b/>
          <w:sz w:val="21"/>
        </w:rPr>
        <w:t>3</w:t>
      </w:r>
      <w:r>
        <w:rPr>
          <w:rFonts w:hint="eastAsia" w:ascii="宋体" w:hAnsi="宋体" w:cs="宋体"/>
          <w:b/>
          <w:sz w:val="21"/>
        </w:rPr>
        <w:t>资格声明函</w:t>
      </w:r>
    </w:p>
    <w:p w14:paraId="2078FFC1">
      <w:pPr>
        <w:spacing w:line="240" w:lineRule="auto"/>
        <w:jc w:val="center"/>
        <w:rPr>
          <w:rFonts w:ascii="宋体" w:hAnsi="宋体" w:cs="宋体"/>
          <w:b/>
          <w:sz w:val="21"/>
        </w:rPr>
      </w:pPr>
      <w:r>
        <w:rPr>
          <w:rFonts w:hint="eastAsia" w:ascii="宋体" w:hAnsi="宋体" w:cs="宋体"/>
          <w:b/>
          <w:sz w:val="21"/>
        </w:rPr>
        <w:t>资格声明函</w:t>
      </w:r>
    </w:p>
    <w:p w14:paraId="5CF84B6E">
      <w:pPr>
        <w:spacing w:line="240" w:lineRule="auto"/>
        <w:rPr>
          <w:rFonts w:ascii="宋体" w:hAnsi="宋体" w:cs="宋体"/>
          <w:sz w:val="21"/>
        </w:rPr>
      </w:pPr>
    </w:p>
    <w:p w14:paraId="36E26368">
      <w:pPr>
        <w:spacing w:line="240" w:lineRule="auto"/>
        <w:rPr>
          <w:rFonts w:hint="default" w:ascii="宋体" w:hAnsi="宋体" w:eastAsia="宋体"/>
          <w:sz w:val="21"/>
          <w:szCs w:val="21"/>
          <w:u w:val="none"/>
          <w:lang w:val="en-US" w:eastAsia="zh-CN"/>
        </w:rPr>
      </w:pPr>
      <w:bookmarkStart w:id="124" w:name="_Toc202820359"/>
      <w:bookmarkStart w:id="125" w:name="_Toc202819886"/>
      <w:bookmarkStart w:id="126" w:name="_Toc202251081"/>
      <w:bookmarkStart w:id="127" w:name="_Toc202817004"/>
      <w:bookmarkStart w:id="128" w:name="_Toc202251706"/>
      <w:bookmarkStart w:id="129" w:name="_Toc202252041"/>
      <w:bookmarkStart w:id="130" w:name="_Toc202254112"/>
      <w:r>
        <w:rPr>
          <w:rFonts w:hint="eastAsia" w:asciiTheme="minorEastAsia" w:hAnsiTheme="minorEastAsia" w:eastAsiaTheme="minorEastAsia"/>
          <w:sz w:val="21"/>
          <w:szCs w:val="21"/>
        </w:rPr>
        <w:t>致：</w:t>
      </w:r>
      <w:r>
        <w:rPr>
          <w:rFonts w:hint="eastAsia" w:ascii="宋体" w:hAnsi="宋体"/>
          <w:sz w:val="21"/>
          <w:szCs w:val="21"/>
          <w:u w:val="single"/>
          <w:lang w:val="en-US" w:eastAsia="zh-CN"/>
        </w:rPr>
        <w:t xml:space="preserve">                    </w:t>
      </w:r>
      <w:r>
        <w:rPr>
          <w:rFonts w:hint="eastAsia" w:ascii="宋体" w:hAnsi="宋体"/>
          <w:sz w:val="21"/>
          <w:szCs w:val="21"/>
          <w:u w:val="none"/>
          <w:lang w:val="en-US" w:eastAsia="zh-CN"/>
        </w:rPr>
        <w:t>医院</w:t>
      </w:r>
    </w:p>
    <w:p w14:paraId="14081F89">
      <w:pPr>
        <w:spacing w:line="240" w:lineRule="auto"/>
        <w:ind w:firstLine="210" w:firstLineChars="100"/>
        <w:rPr>
          <w:rFonts w:asciiTheme="minorEastAsia" w:hAnsiTheme="minorEastAsia" w:eastAsiaTheme="minorEastAsia"/>
          <w:sz w:val="21"/>
        </w:rPr>
      </w:pPr>
      <w:r>
        <w:rPr>
          <w:rFonts w:hint="eastAsia" w:asciiTheme="minorEastAsia" w:hAnsiTheme="minorEastAsia" w:eastAsiaTheme="minorEastAsia"/>
          <w:sz w:val="21"/>
        </w:rPr>
        <w:t>关于贵方项目名称：____________项目编号：___________采购邀请，本签字人愿意参加响应，提供响应文件中规定的货物及服务，并证明提交的下列文件和说明是准确的和真实的。</w:t>
      </w:r>
    </w:p>
    <w:p w14:paraId="16AE787B">
      <w:pPr>
        <w:spacing w:line="240" w:lineRule="auto"/>
        <w:ind w:firstLine="437"/>
        <w:rPr>
          <w:rFonts w:asciiTheme="minorEastAsia" w:hAnsiTheme="minorEastAsia" w:eastAsiaTheme="minorEastAsia"/>
          <w:sz w:val="21"/>
        </w:rPr>
      </w:pPr>
      <w:r>
        <w:rPr>
          <w:rFonts w:hint="eastAsia" w:asciiTheme="minorEastAsia" w:hAnsiTheme="minorEastAsia" w:eastAsiaTheme="minorEastAsia"/>
          <w:sz w:val="21"/>
        </w:rPr>
        <w:t>1.我方为本次响应所提交的所有证明其合格和资格的文件是真实的和正确的，并愿为其真实性和正确性承担法律责任；</w:t>
      </w:r>
    </w:p>
    <w:p w14:paraId="3E50B284">
      <w:pPr>
        <w:spacing w:line="240" w:lineRule="auto"/>
        <w:ind w:firstLine="437"/>
        <w:rPr>
          <w:rFonts w:asciiTheme="minorEastAsia" w:hAnsiTheme="minorEastAsia" w:eastAsiaTheme="minorEastAsia"/>
          <w:sz w:val="21"/>
        </w:rPr>
      </w:pPr>
      <w:r>
        <w:rPr>
          <w:rFonts w:hint="eastAsia" w:asciiTheme="minorEastAsia" w:hAnsiTheme="minorEastAsia" w:eastAsiaTheme="minorEastAsia"/>
          <w:sz w:val="21"/>
        </w:rPr>
        <w:t>2.具有独立承担民事责任的能力。</w:t>
      </w:r>
    </w:p>
    <w:p w14:paraId="38DD55C2">
      <w:pPr>
        <w:spacing w:line="240" w:lineRule="auto"/>
        <w:ind w:firstLine="437"/>
        <w:rPr>
          <w:rFonts w:asciiTheme="minorEastAsia" w:hAnsiTheme="minorEastAsia" w:eastAsiaTheme="minorEastAsia"/>
          <w:sz w:val="21"/>
        </w:rPr>
      </w:pPr>
      <w:r>
        <w:rPr>
          <w:rFonts w:asciiTheme="minorEastAsia" w:hAnsiTheme="minorEastAsia" w:eastAsiaTheme="minorEastAsia"/>
          <w:sz w:val="21"/>
        </w:rPr>
        <w:t>3.</w:t>
      </w:r>
      <w:r>
        <w:rPr>
          <w:rFonts w:hint="eastAsia" w:cs="宋体" w:asciiTheme="minorEastAsia" w:hAnsiTheme="minorEastAsia" w:eastAsiaTheme="minorEastAsia"/>
          <w:sz w:val="21"/>
        </w:rPr>
        <w:t>未被列入“信用中国”网站（www.creditchina.gov.cn）以下任意记录名单之一：</w:t>
      </w:r>
      <w:r>
        <w:rPr>
          <w:rFonts w:hint="eastAsia" w:ascii="宋体" w:hAnsi="宋体" w:cs="宋体"/>
        </w:rPr>
        <w:t>：</w:t>
      </w:r>
      <w:r>
        <w:rPr>
          <w:rFonts w:hint="eastAsia" w:ascii="宋体" w:hAnsi="宋体" w:cs="仿宋_GB2312"/>
        </w:rPr>
        <w:t>①记录失信被执行人；②重大税收违法失信主体；③严重失信主体名单</w:t>
      </w:r>
      <w:r>
        <w:rPr>
          <w:rFonts w:hint="eastAsia" w:ascii="宋体" w:hAnsi="宋体" w:cs="宋体"/>
        </w:rPr>
        <w:t>。同时，不处于中国政府采购网（www.ccgp.gov.cn）“政府采购严重违法失信行为信息记录”中的禁止参加政府采购活动期间。以及</w:t>
      </w:r>
      <w:r>
        <w:rPr>
          <w:rFonts w:hint="eastAsia"/>
        </w:rPr>
        <w:t>参加政府采购活动前三年内，在经营活动中没有重大违法记录。</w:t>
      </w:r>
    </w:p>
    <w:p w14:paraId="1E2FCB38">
      <w:pPr>
        <w:spacing w:line="240" w:lineRule="auto"/>
        <w:ind w:firstLine="437"/>
        <w:rPr>
          <w:rFonts w:asciiTheme="minorEastAsia" w:hAnsiTheme="minorEastAsia" w:eastAsiaTheme="minorEastAsia"/>
          <w:sz w:val="21"/>
        </w:rPr>
      </w:pPr>
      <w:r>
        <w:rPr>
          <w:rFonts w:asciiTheme="minorEastAsia" w:hAnsiTheme="minorEastAsia" w:eastAsiaTheme="minorEastAsia"/>
          <w:sz w:val="21"/>
        </w:rPr>
        <w:t>4. 符合</w:t>
      </w:r>
      <w:r>
        <w:rPr>
          <w:rFonts w:hint="eastAsia" w:asciiTheme="minorEastAsia" w:hAnsiTheme="minorEastAsia" w:eastAsiaTheme="minorEastAsia"/>
          <w:sz w:val="21"/>
        </w:rPr>
        <w:t>法律、行政法规规定的其他条件。</w:t>
      </w:r>
    </w:p>
    <w:p w14:paraId="2A93F1B8">
      <w:pPr>
        <w:spacing w:line="240" w:lineRule="auto"/>
        <w:ind w:firstLine="437"/>
        <w:rPr>
          <w:rFonts w:cs="宋体" w:asciiTheme="minorEastAsia" w:hAnsiTheme="minorEastAsia" w:eastAsiaTheme="minorEastAsia"/>
          <w:sz w:val="21"/>
        </w:rPr>
      </w:pPr>
      <w:r>
        <w:rPr>
          <w:rFonts w:cs="宋体" w:asciiTheme="minorEastAsia" w:hAnsiTheme="minorEastAsia" w:eastAsiaTheme="minorEastAsia"/>
          <w:sz w:val="21"/>
        </w:rPr>
        <w:t>5</w:t>
      </w:r>
      <w:r>
        <w:rPr>
          <w:rFonts w:hint="eastAsia" w:cs="宋体" w:asciiTheme="minorEastAsia" w:hAnsiTheme="minorEastAsia" w:eastAsiaTheme="minorEastAsia"/>
          <w:sz w:val="21"/>
        </w:rPr>
        <w:t>.</w:t>
      </w:r>
      <w:r>
        <w:rPr>
          <w:rFonts w:hint="eastAsia" w:asciiTheme="minorEastAsia" w:hAnsiTheme="minorEastAsia" w:eastAsiaTheme="minorEastAsia"/>
          <w:sz w:val="21"/>
          <w:szCs w:val="21"/>
        </w:rPr>
        <w:t>不存在与本采购项目其他响应供应商的单位负责人为同一人或者存在直接控股、管理关系的情形。</w:t>
      </w:r>
    </w:p>
    <w:p w14:paraId="08ACF989">
      <w:pPr>
        <w:spacing w:line="240" w:lineRule="auto"/>
        <w:ind w:firstLine="437"/>
        <w:rPr>
          <w:rFonts w:asciiTheme="minorEastAsia" w:hAnsiTheme="minorEastAsia" w:eastAsiaTheme="minorEastAsia"/>
          <w:sz w:val="21"/>
          <w:lang w:val="en-GB"/>
        </w:rPr>
      </w:pPr>
      <w:r>
        <w:rPr>
          <w:rFonts w:hint="eastAsia" w:asciiTheme="minorEastAsia" w:hAnsiTheme="minorEastAsia" w:eastAsiaTheme="minorEastAsia"/>
          <w:sz w:val="21"/>
        </w:rPr>
        <w:t>6.</w:t>
      </w:r>
      <w:r>
        <w:rPr>
          <w:rFonts w:asciiTheme="minorEastAsia" w:hAnsiTheme="minorEastAsia" w:eastAsiaTheme="minorEastAsia"/>
          <w:sz w:val="21"/>
        </w:rPr>
        <w:t xml:space="preserve"> </w:t>
      </w:r>
      <w:r>
        <w:rPr>
          <w:rFonts w:hint="eastAsia" w:asciiTheme="minorEastAsia" w:hAnsiTheme="minorEastAsia" w:eastAsiaTheme="minorEastAsia"/>
          <w:sz w:val="21"/>
          <w:lang w:val="en-GB"/>
        </w:rPr>
        <w:t>完全理解并接受合同范本所列书的各项条款要求。</w:t>
      </w:r>
    </w:p>
    <w:p w14:paraId="6EEDC081">
      <w:pPr>
        <w:spacing w:line="240" w:lineRule="auto"/>
        <w:ind w:firstLine="437"/>
        <w:rPr>
          <w:rFonts w:asciiTheme="minorEastAsia" w:hAnsiTheme="minorEastAsia" w:eastAsiaTheme="minorEastAsia"/>
          <w:sz w:val="21"/>
          <w:lang w:val="en-GB"/>
        </w:rPr>
      </w:pPr>
      <w:r>
        <w:rPr>
          <w:rFonts w:hint="eastAsia" w:asciiTheme="minorEastAsia" w:hAnsiTheme="minorEastAsia" w:eastAsiaTheme="minorEastAsia"/>
          <w:sz w:val="21"/>
          <w:lang w:val="en-GB"/>
        </w:rPr>
        <w:t>7. 完全理解并接受对合格响应供应商的规约要求和责任义务、合格货物和服务要求。</w:t>
      </w:r>
    </w:p>
    <w:p w14:paraId="31FEF67F">
      <w:pPr>
        <w:spacing w:line="240" w:lineRule="auto"/>
        <w:ind w:firstLine="437"/>
        <w:rPr>
          <w:rFonts w:asciiTheme="minorEastAsia" w:hAnsiTheme="minorEastAsia" w:eastAsiaTheme="minorEastAsia"/>
          <w:sz w:val="21"/>
          <w:lang w:val="en-GB"/>
        </w:rPr>
      </w:pPr>
      <w:r>
        <w:rPr>
          <w:rFonts w:hint="eastAsia" w:asciiTheme="minorEastAsia" w:hAnsiTheme="minorEastAsia" w:eastAsiaTheme="minorEastAsia"/>
          <w:sz w:val="21"/>
          <w:lang w:val="en-GB"/>
        </w:rPr>
        <w:t>8. 同意采购人以任何形式对我方响应文件内容的真实性和有效性进行审查、验证。</w:t>
      </w:r>
    </w:p>
    <w:p w14:paraId="1D4333B1">
      <w:pPr>
        <w:spacing w:line="240" w:lineRule="auto"/>
        <w:ind w:firstLine="437"/>
        <w:rPr>
          <w:rFonts w:asciiTheme="minorEastAsia" w:hAnsiTheme="minorEastAsia" w:eastAsiaTheme="minorEastAsia"/>
          <w:sz w:val="21"/>
          <w:lang w:val="en-GB"/>
        </w:rPr>
      </w:pPr>
      <w:r>
        <w:rPr>
          <w:rFonts w:hint="eastAsia" w:asciiTheme="minorEastAsia" w:hAnsiTheme="minorEastAsia" w:eastAsiaTheme="minorEastAsia"/>
          <w:sz w:val="21"/>
          <w:lang w:val="en-GB"/>
        </w:rPr>
        <w:t xml:space="preserve">9. </w:t>
      </w:r>
      <w:r>
        <w:rPr>
          <w:rFonts w:hint="eastAsia" w:asciiTheme="minorEastAsia" w:hAnsiTheme="minorEastAsia" w:eastAsiaTheme="minorEastAsia"/>
          <w:sz w:val="21"/>
          <w:szCs w:val="21"/>
          <w:lang w:val="en-GB"/>
        </w:rPr>
        <w:t>服务期限、服务承诺及要求符合采购文件要求</w:t>
      </w:r>
      <w:r>
        <w:rPr>
          <w:rFonts w:hint="eastAsia" w:asciiTheme="minorEastAsia" w:hAnsiTheme="minorEastAsia" w:eastAsiaTheme="minorEastAsia"/>
          <w:sz w:val="21"/>
          <w:lang w:val="en-GB"/>
        </w:rPr>
        <w:t>。</w:t>
      </w:r>
    </w:p>
    <w:p w14:paraId="3622C0B4">
      <w:pPr>
        <w:widowControl/>
        <w:spacing w:line="240" w:lineRule="auto"/>
        <w:ind w:firstLine="435"/>
        <w:jc w:val="left"/>
        <w:rPr>
          <w:rFonts w:hAnsi="宋体" w:cs="宋体"/>
          <w:sz w:val="18"/>
          <w:szCs w:val="21"/>
        </w:rPr>
      </w:pPr>
      <w:r>
        <w:rPr>
          <w:rFonts w:hint="eastAsia" w:asciiTheme="minorEastAsia" w:hAnsiTheme="minorEastAsia" w:eastAsiaTheme="minorEastAsia"/>
          <w:sz w:val="21"/>
          <w:szCs w:val="21"/>
          <w:lang w:val="en-GB"/>
        </w:rPr>
        <w:t xml:space="preserve">10. </w:t>
      </w:r>
      <w:r>
        <w:rPr>
          <w:rFonts w:hint="eastAsia" w:asciiTheme="minorEastAsia" w:hAnsiTheme="minorEastAsia" w:eastAsiaTheme="minorEastAsia"/>
          <w:sz w:val="21"/>
          <w:lang w:val="en-GB"/>
        </w:rPr>
        <w:t>不存</w:t>
      </w:r>
      <w:r>
        <w:rPr>
          <w:rFonts w:hint="eastAsia" w:asciiTheme="minorEastAsia" w:hAnsiTheme="minorEastAsia" w:eastAsiaTheme="minorEastAsia"/>
          <w:sz w:val="21"/>
          <w:szCs w:val="21"/>
          <w:lang w:val="en-GB"/>
        </w:rPr>
        <w:t>在为本采购项目提供整体设计、规范编制或者项目管理、监理、检测等服务的情形。</w:t>
      </w:r>
    </w:p>
    <w:p w14:paraId="6E478417">
      <w:pPr>
        <w:pStyle w:val="60"/>
        <w:spacing w:before="0" w:after="0" w:line="240" w:lineRule="auto"/>
        <w:rPr>
          <w:sz w:val="21"/>
        </w:rPr>
      </w:pPr>
    </w:p>
    <w:p w14:paraId="48A36A3B">
      <w:pPr>
        <w:spacing w:line="240" w:lineRule="auto"/>
        <w:ind w:firstLine="437"/>
        <w:rPr>
          <w:rFonts w:asciiTheme="minorEastAsia" w:hAnsiTheme="minorEastAsia" w:eastAsiaTheme="minorEastAsia"/>
          <w:sz w:val="21"/>
        </w:rPr>
      </w:pPr>
      <w:r>
        <w:rPr>
          <w:rFonts w:hint="eastAsia" w:asciiTheme="minorEastAsia" w:hAnsiTheme="minorEastAsia" w:eastAsiaTheme="minorEastAsia"/>
          <w:sz w:val="21"/>
        </w:rPr>
        <w:t>附资格文件如下：</w:t>
      </w:r>
    </w:p>
    <w:p w14:paraId="402F2749">
      <w:pPr>
        <w:tabs>
          <w:tab w:val="left" w:pos="960"/>
        </w:tabs>
        <w:spacing w:line="240" w:lineRule="auto"/>
        <w:ind w:firstLine="437"/>
        <w:rPr>
          <w:rFonts w:cs="宋体" w:asciiTheme="minorEastAsia" w:hAnsiTheme="minorEastAsia" w:eastAsiaTheme="minorEastAsia"/>
          <w:sz w:val="21"/>
        </w:rPr>
      </w:pPr>
      <w:r>
        <w:rPr>
          <w:rFonts w:hint="eastAsia" w:cs="宋体" w:asciiTheme="minorEastAsia" w:hAnsiTheme="minorEastAsia" w:eastAsiaTheme="minorEastAsia"/>
          <w:sz w:val="21"/>
        </w:rPr>
        <w:t>（1）提供在中华人民共和国境内注册的法人或其他组织的营业执照或事业单位法人证书或社会团体法人登记证书复印件，如响应供应商为自然人的提供自然人身份证明复印件；如国家另有规定的，则从其规定，以上内容须加盖响应供应商公章；分支机构投标（响应），须取得具有法人资格的总公司（总所）出具给分支机构的授权书，并提供总公司（总所）和分支机构的营业执照（执业许可证）复印件加盖响应供应商公章。已由总公司（总所）授权的，总公司（总所）取得的相关资质证书对分支机构有效，法律法规或者行业另有规定的除外</w:t>
      </w:r>
      <w:r>
        <w:rPr>
          <w:rFonts w:hint="eastAsia" w:cs="宋体" w:asciiTheme="minorEastAsia" w:hAnsiTheme="minorEastAsia" w:eastAsiaTheme="minorEastAsia"/>
          <w:kern w:val="28"/>
          <w:sz w:val="21"/>
        </w:rPr>
        <w:t>；</w:t>
      </w:r>
    </w:p>
    <w:p w14:paraId="6C02EACB">
      <w:pPr>
        <w:tabs>
          <w:tab w:val="left" w:pos="960"/>
        </w:tabs>
        <w:spacing w:line="240" w:lineRule="auto"/>
        <w:ind w:firstLine="437"/>
        <w:rPr>
          <w:rFonts w:asciiTheme="minorEastAsia" w:hAnsiTheme="minorEastAsia" w:eastAsiaTheme="minorEastAsia"/>
          <w:sz w:val="21"/>
        </w:rPr>
      </w:pPr>
      <w:r>
        <w:rPr>
          <w:rFonts w:hint="eastAsia" w:asciiTheme="minorEastAsia" w:hAnsiTheme="minorEastAsia" w:eastAsiaTheme="minorEastAsia"/>
          <w:sz w:val="21"/>
        </w:rPr>
        <w:t>（2）</w:t>
      </w:r>
      <w:r>
        <w:rPr>
          <w:rFonts w:hint="eastAsia" w:cs="宋体" w:asciiTheme="minorEastAsia" w:hAnsiTheme="minorEastAsia" w:eastAsiaTheme="minorEastAsia"/>
          <w:sz w:val="21"/>
        </w:rPr>
        <w:t>提供有效的法定代表人/负责人/自然人资格证明书及授权委托书；</w:t>
      </w:r>
    </w:p>
    <w:p w14:paraId="7227CB99">
      <w:pPr>
        <w:tabs>
          <w:tab w:val="left" w:pos="960"/>
        </w:tabs>
        <w:spacing w:line="240" w:lineRule="auto"/>
        <w:ind w:firstLine="437"/>
        <w:rPr>
          <w:rFonts w:asciiTheme="minorEastAsia" w:hAnsiTheme="minorEastAsia" w:eastAsiaTheme="minorEastAsia"/>
          <w:sz w:val="21"/>
        </w:rPr>
      </w:pPr>
      <w:r>
        <w:rPr>
          <w:rFonts w:hint="eastAsia" w:cs="宋体" w:asciiTheme="minorEastAsia" w:hAnsiTheme="minorEastAsia" w:eastAsiaTheme="minorEastAsia"/>
          <w:sz w:val="21"/>
        </w:rPr>
        <w:t>（3）响应供应商认为有必要提供的相关证明文件（如有）。</w:t>
      </w:r>
      <w:r>
        <w:rPr>
          <w:rFonts w:hint="eastAsia" w:asciiTheme="minorEastAsia" w:hAnsiTheme="minorEastAsia" w:eastAsiaTheme="minorEastAsia"/>
          <w:sz w:val="21"/>
        </w:rPr>
        <w:tab/>
      </w:r>
    </w:p>
    <w:p w14:paraId="7BBA99AD">
      <w:pPr>
        <w:tabs>
          <w:tab w:val="left" w:pos="840"/>
        </w:tabs>
        <w:spacing w:line="240" w:lineRule="auto"/>
        <w:rPr>
          <w:rFonts w:asciiTheme="minorEastAsia" w:hAnsiTheme="minorEastAsia" w:eastAsiaTheme="minorEastAsia"/>
          <w:sz w:val="21"/>
        </w:rPr>
      </w:pPr>
    </w:p>
    <w:p w14:paraId="40A66DAB">
      <w:pPr>
        <w:snapToGrid w:val="0"/>
        <w:spacing w:line="240" w:lineRule="auto"/>
        <w:rPr>
          <w:rFonts w:asciiTheme="minorEastAsia" w:hAnsiTheme="minorEastAsia" w:eastAsiaTheme="minorEastAsia"/>
          <w:sz w:val="21"/>
        </w:rPr>
      </w:pPr>
      <w:bookmarkStart w:id="131" w:name="OLE_LINK3"/>
      <w:bookmarkStart w:id="132" w:name="OLE_LINK4"/>
      <w:r>
        <w:rPr>
          <w:rFonts w:hint="eastAsia" w:asciiTheme="minorEastAsia" w:hAnsiTheme="minorEastAsia" w:eastAsiaTheme="minorEastAsia"/>
          <w:sz w:val="21"/>
        </w:rPr>
        <w:t>响应供应商法定代表人/负责人（或法定代表人/负责人授权代表）签字或盖章：</w:t>
      </w:r>
    </w:p>
    <w:p w14:paraId="4BCA21A5">
      <w:pPr>
        <w:snapToGrid w:val="0"/>
        <w:spacing w:line="240" w:lineRule="auto"/>
        <w:rPr>
          <w:rFonts w:asciiTheme="minorEastAsia" w:hAnsiTheme="minorEastAsia" w:eastAsiaTheme="minorEastAsia"/>
          <w:sz w:val="21"/>
          <w:u w:val="single"/>
        </w:rPr>
      </w:pPr>
      <w:r>
        <w:rPr>
          <w:rFonts w:hint="eastAsia" w:asciiTheme="minorEastAsia" w:hAnsiTheme="minorEastAsia" w:eastAsiaTheme="minorEastAsia"/>
          <w:sz w:val="21"/>
        </w:rPr>
        <w:t>响应供应商名称（签章）：</w:t>
      </w:r>
    </w:p>
    <w:p w14:paraId="24799FB1">
      <w:pPr>
        <w:widowControl/>
        <w:adjustRightInd/>
        <w:spacing w:line="240" w:lineRule="auto"/>
        <w:jc w:val="left"/>
        <w:textAlignment w:val="auto"/>
        <w:rPr>
          <w:rFonts w:cs="宋体" w:asciiTheme="minorEastAsia" w:hAnsiTheme="minorEastAsia" w:eastAsiaTheme="minorEastAsia"/>
          <w:sz w:val="28"/>
        </w:rPr>
      </w:pPr>
      <w:r>
        <w:rPr>
          <w:rFonts w:hint="eastAsia" w:asciiTheme="minorEastAsia" w:hAnsiTheme="minorEastAsia" w:eastAsiaTheme="minorEastAsia"/>
          <w:sz w:val="21"/>
        </w:rPr>
        <w:t>日期：  年  月  日</w:t>
      </w:r>
      <w:bookmarkEnd w:id="131"/>
      <w:bookmarkEnd w:id="132"/>
      <w:r>
        <w:rPr>
          <w:rFonts w:hint="eastAsia" w:cs="宋体" w:asciiTheme="minorEastAsia" w:hAnsiTheme="minorEastAsia" w:eastAsiaTheme="minorEastAsia"/>
          <w:sz w:val="28"/>
        </w:rPr>
        <w:br w:type="page"/>
      </w:r>
      <w:bookmarkStart w:id="133" w:name="_Toc3072"/>
    </w:p>
    <w:p w14:paraId="68F02097">
      <w:pPr>
        <w:spacing w:line="240" w:lineRule="auto"/>
        <w:rPr>
          <w:rFonts w:ascii="宋体" w:hAnsi="宋体" w:cs="宋体"/>
          <w:b/>
          <w:sz w:val="21"/>
        </w:rPr>
      </w:pPr>
      <w:r>
        <w:rPr>
          <w:rFonts w:hint="eastAsia" w:ascii="宋体" w:hAnsi="宋体" w:cs="宋体"/>
          <w:b/>
          <w:sz w:val="21"/>
        </w:rPr>
        <w:t>3.</w:t>
      </w:r>
      <w:r>
        <w:rPr>
          <w:rFonts w:ascii="宋体" w:hAnsi="宋体" w:cs="宋体"/>
          <w:b/>
          <w:sz w:val="21"/>
        </w:rPr>
        <w:t>4</w:t>
      </w:r>
      <w:r>
        <w:rPr>
          <w:rFonts w:hint="eastAsia" w:ascii="宋体" w:hAnsi="宋体" w:cs="宋体"/>
          <w:b/>
          <w:sz w:val="21"/>
        </w:rPr>
        <w:t xml:space="preserve"> 资格条件承诺函</w:t>
      </w:r>
    </w:p>
    <w:p w14:paraId="5F1F3225">
      <w:pPr>
        <w:pStyle w:val="60"/>
        <w:spacing w:before="0" w:after="0" w:line="240" w:lineRule="auto"/>
        <w:jc w:val="center"/>
        <w:rPr>
          <w:rFonts w:ascii="宋体" w:hAnsi="宋体" w:cs="宋体"/>
          <w:b/>
          <w:sz w:val="21"/>
        </w:rPr>
      </w:pPr>
      <w:r>
        <w:rPr>
          <w:rFonts w:hint="eastAsia" w:ascii="宋体" w:hAnsi="宋体" w:cs="宋体"/>
          <w:b/>
          <w:sz w:val="21"/>
        </w:rPr>
        <w:t>资格条件承诺函</w:t>
      </w:r>
    </w:p>
    <w:p w14:paraId="4AD3A7DB">
      <w:pPr>
        <w:pStyle w:val="60"/>
        <w:spacing w:before="0" w:after="0" w:line="240" w:lineRule="auto"/>
        <w:jc w:val="center"/>
        <w:rPr>
          <w:rFonts w:ascii="宋体" w:hAnsi="宋体" w:cs="宋体"/>
          <w:b/>
          <w:sz w:val="21"/>
        </w:rPr>
      </w:pPr>
    </w:p>
    <w:p w14:paraId="34DB6469">
      <w:pPr>
        <w:spacing w:line="240" w:lineRule="auto"/>
        <w:ind w:firstLine="420" w:firstLineChars="200"/>
        <w:rPr>
          <w:rFonts w:hAnsi="宋体" w:cs="宋体"/>
          <w:kern w:val="2"/>
          <w:sz w:val="21"/>
          <w:szCs w:val="21"/>
        </w:rPr>
      </w:pPr>
      <w:r>
        <w:rPr>
          <w:rFonts w:hint="eastAsia" w:hAnsi="宋体" w:cs="宋体"/>
          <w:kern w:val="2"/>
          <w:sz w:val="21"/>
          <w:szCs w:val="21"/>
        </w:rPr>
        <w:t>我方</w:t>
      </w:r>
      <w:r>
        <w:rPr>
          <w:rFonts w:hint="eastAsia" w:hAnsi="宋体" w:cs="宋体"/>
          <w:kern w:val="2"/>
          <w:sz w:val="21"/>
          <w:szCs w:val="21"/>
          <w:u w:val="single"/>
        </w:rPr>
        <w:t>（供应商名称）</w:t>
      </w:r>
      <w:r>
        <w:rPr>
          <w:rFonts w:hint="eastAsia" w:hAnsi="宋体" w:cs="宋体"/>
          <w:kern w:val="2"/>
          <w:sz w:val="21"/>
          <w:szCs w:val="21"/>
        </w:rPr>
        <w:t>符合《中华人民共和国政府采购法》第二十二条第一款第（二）项、第（三）项、第（四）项、第（五）项规定条件，具体包括：</w:t>
      </w:r>
    </w:p>
    <w:p w14:paraId="5FA7E08A">
      <w:pPr>
        <w:spacing w:line="240" w:lineRule="auto"/>
        <w:ind w:firstLine="420" w:firstLineChars="200"/>
        <w:rPr>
          <w:rFonts w:hAnsi="宋体" w:cs="宋体"/>
          <w:kern w:val="2"/>
          <w:sz w:val="21"/>
          <w:szCs w:val="21"/>
        </w:rPr>
      </w:pPr>
      <w:r>
        <w:rPr>
          <w:rFonts w:hint="eastAsia" w:hAnsi="宋体" w:cs="宋体"/>
          <w:kern w:val="2"/>
          <w:sz w:val="21"/>
          <w:szCs w:val="21"/>
        </w:rPr>
        <w:t>1.具有良好的商业信誉和健全的财务会计制度；</w:t>
      </w:r>
    </w:p>
    <w:p w14:paraId="465E0A84">
      <w:pPr>
        <w:spacing w:line="240" w:lineRule="auto"/>
        <w:ind w:firstLine="420" w:firstLineChars="200"/>
        <w:rPr>
          <w:rFonts w:hAnsi="宋体" w:cs="宋体"/>
          <w:kern w:val="2"/>
          <w:sz w:val="21"/>
          <w:szCs w:val="21"/>
        </w:rPr>
      </w:pPr>
      <w:r>
        <w:rPr>
          <w:rFonts w:hint="eastAsia" w:hAnsi="宋体" w:cs="宋体"/>
          <w:kern w:val="2"/>
          <w:sz w:val="21"/>
          <w:szCs w:val="21"/>
        </w:rPr>
        <w:t>2.具有履行合同所必需的设备和专业技术能力；</w:t>
      </w:r>
    </w:p>
    <w:p w14:paraId="20C63183">
      <w:pPr>
        <w:spacing w:line="240" w:lineRule="auto"/>
        <w:ind w:firstLine="420" w:firstLineChars="200"/>
        <w:rPr>
          <w:rFonts w:hAnsi="宋体" w:cs="宋体"/>
          <w:kern w:val="2"/>
          <w:sz w:val="21"/>
          <w:szCs w:val="21"/>
        </w:rPr>
      </w:pPr>
      <w:r>
        <w:rPr>
          <w:rFonts w:hint="eastAsia" w:hAnsi="宋体" w:cs="宋体"/>
          <w:kern w:val="2"/>
          <w:sz w:val="21"/>
          <w:szCs w:val="21"/>
        </w:rPr>
        <w:t>3.具有依法缴纳税收和社会保障资金的良好记录；</w:t>
      </w:r>
    </w:p>
    <w:p w14:paraId="6E6633F9">
      <w:pPr>
        <w:spacing w:line="240" w:lineRule="auto"/>
        <w:ind w:firstLine="420" w:firstLineChars="200"/>
        <w:rPr>
          <w:rFonts w:hAnsi="宋体" w:cs="宋体"/>
          <w:kern w:val="2"/>
          <w:sz w:val="21"/>
          <w:szCs w:val="21"/>
        </w:rPr>
      </w:pPr>
      <w:r>
        <w:rPr>
          <w:rFonts w:hint="eastAsia" w:hAnsi="宋体" w:cs="宋体"/>
          <w:kern w:val="2"/>
          <w:sz w:val="21"/>
          <w:szCs w:val="21"/>
        </w:rPr>
        <w:t>4.参加政府采购活动前三年内，在经营活动中没有重大违法记录。</w:t>
      </w:r>
    </w:p>
    <w:p w14:paraId="61E4B8F0">
      <w:pPr>
        <w:spacing w:line="240" w:lineRule="auto"/>
        <w:ind w:firstLine="420" w:firstLineChars="200"/>
        <w:rPr>
          <w:rFonts w:hAnsi="宋体" w:cs="宋体"/>
          <w:kern w:val="2"/>
          <w:sz w:val="21"/>
          <w:szCs w:val="21"/>
        </w:rPr>
      </w:pPr>
      <w:r>
        <w:rPr>
          <w:rFonts w:hint="eastAsia" w:hAnsi="宋体" w:cs="宋体"/>
          <w:kern w:val="2"/>
          <w:sz w:val="21"/>
          <w:szCs w:val="21"/>
        </w:rPr>
        <w:t>我方对上述承诺的真实性负责，在评审环节结束后，自愿接受采购单位的检查核验，配合提供相关证明材料，证明符合《中华人民共和国政府采购法》规定的供应商基本资格条件。如有虚假，将依法承担相应法律责任。</w:t>
      </w:r>
    </w:p>
    <w:p w14:paraId="1E97B52B">
      <w:pPr>
        <w:spacing w:line="240" w:lineRule="auto"/>
        <w:ind w:firstLine="420" w:firstLineChars="200"/>
        <w:rPr>
          <w:rFonts w:hAnsi="宋体" w:cs="宋体"/>
          <w:kern w:val="2"/>
          <w:sz w:val="21"/>
          <w:szCs w:val="21"/>
        </w:rPr>
      </w:pPr>
      <w:r>
        <w:rPr>
          <w:rFonts w:hint="eastAsia" w:hAnsi="宋体" w:cs="宋体"/>
          <w:kern w:val="2"/>
          <w:sz w:val="21"/>
          <w:szCs w:val="21"/>
        </w:rPr>
        <w:t>特此承诺。</w:t>
      </w:r>
    </w:p>
    <w:p w14:paraId="3D0DEE44">
      <w:pPr>
        <w:spacing w:line="240" w:lineRule="auto"/>
        <w:ind w:firstLine="420" w:firstLineChars="200"/>
        <w:rPr>
          <w:rFonts w:hAnsi="宋体" w:cs="宋体"/>
          <w:kern w:val="2"/>
          <w:sz w:val="21"/>
          <w:szCs w:val="21"/>
        </w:rPr>
      </w:pPr>
    </w:p>
    <w:p w14:paraId="5A7A70A8">
      <w:pPr>
        <w:spacing w:line="240" w:lineRule="auto"/>
        <w:ind w:firstLine="420" w:firstLineChars="200"/>
        <w:rPr>
          <w:rFonts w:hAnsi="宋体" w:cs="宋体"/>
          <w:kern w:val="2"/>
          <w:sz w:val="21"/>
          <w:szCs w:val="21"/>
        </w:rPr>
      </w:pPr>
    </w:p>
    <w:p w14:paraId="0A8D57A9">
      <w:pPr>
        <w:snapToGrid w:val="0"/>
        <w:spacing w:line="240" w:lineRule="auto"/>
        <w:ind w:firstLine="420" w:firstLineChars="200"/>
        <w:rPr>
          <w:rFonts w:asciiTheme="minorEastAsia" w:hAnsiTheme="minorEastAsia" w:eastAsiaTheme="minorEastAsia"/>
          <w:sz w:val="21"/>
        </w:rPr>
      </w:pPr>
      <w:r>
        <w:rPr>
          <w:rFonts w:hint="eastAsia" w:asciiTheme="minorEastAsia" w:hAnsiTheme="minorEastAsia" w:eastAsiaTheme="minorEastAsia"/>
          <w:sz w:val="21"/>
        </w:rPr>
        <w:t>响应供应商法定代表人/负责人（或法定代表人/负责人授权代表）签字或盖章：</w:t>
      </w:r>
    </w:p>
    <w:p w14:paraId="6B68B041">
      <w:pPr>
        <w:snapToGrid w:val="0"/>
        <w:spacing w:line="240" w:lineRule="auto"/>
        <w:ind w:firstLine="420" w:firstLineChars="200"/>
        <w:rPr>
          <w:rFonts w:asciiTheme="minorEastAsia" w:hAnsiTheme="minorEastAsia" w:eastAsiaTheme="minorEastAsia"/>
          <w:sz w:val="21"/>
          <w:u w:val="single"/>
        </w:rPr>
      </w:pPr>
      <w:r>
        <w:rPr>
          <w:rFonts w:hint="eastAsia" w:asciiTheme="minorEastAsia" w:hAnsiTheme="minorEastAsia" w:eastAsiaTheme="minorEastAsia"/>
          <w:sz w:val="21"/>
        </w:rPr>
        <w:t>响应供应商名称（签章）：</w:t>
      </w:r>
    </w:p>
    <w:p w14:paraId="1D4F6831">
      <w:pPr>
        <w:spacing w:line="240" w:lineRule="auto"/>
        <w:ind w:firstLine="420" w:firstLineChars="200"/>
        <w:rPr>
          <w:rFonts w:hAnsi="宋体" w:cs="宋体"/>
          <w:kern w:val="2"/>
          <w:sz w:val="21"/>
          <w:szCs w:val="21"/>
        </w:rPr>
      </w:pPr>
      <w:r>
        <w:rPr>
          <w:rFonts w:hint="eastAsia" w:asciiTheme="minorEastAsia" w:hAnsiTheme="minorEastAsia" w:eastAsiaTheme="minorEastAsia"/>
          <w:sz w:val="21"/>
        </w:rPr>
        <w:t>日期：  年  月  日</w:t>
      </w:r>
    </w:p>
    <w:p w14:paraId="0A5CEB55">
      <w:pPr>
        <w:pStyle w:val="60"/>
        <w:spacing w:before="0" w:after="0" w:line="240" w:lineRule="auto"/>
        <w:jc w:val="center"/>
        <w:rPr>
          <w:rFonts w:ascii="宋体" w:hAnsi="宋体" w:cs="宋体"/>
          <w:b/>
          <w:sz w:val="21"/>
        </w:rPr>
      </w:pPr>
    </w:p>
    <w:p w14:paraId="29BCD2F4">
      <w:pPr>
        <w:pStyle w:val="60"/>
        <w:spacing w:before="0" w:after="0" w:line="240" w:lineRule="auto"/>
        <w:jc w:val="center"/>
        <w:rPr>
          <w:rFonts w:ascii="宋体" w:hAnsi="宋体" w:cs="宋体"/>
          <w:b/>
          <w:sz w:val="21"/>
        </w:rPr>
      </w:pPr>
    </w:p>
    <w:p w14:paraId="4BF5A186">
      <w:pPr>
        <w:widowControl/>
        <w:adjustRightInd/>
        <w:spacing w:line="240" w:lineRule="auto"/>
        <w:jc w:val="left"/>
        <w:textAlignment w:val="auto"/>
        <w:rPr>
          <w:rFonts w:ascii="Times" w:hAnsi="Times"/>
          <w:spacing w:val="10"/>
          <w:sz w:val="21"/>
        </w:rPr>
      </w:pPr>
      <w:r>
        <w:rPr>
          <w:sz w:val="16"/>
        </w:rPr>
        <w:br w:type="page"/>
      </w:r>
    </w:p>
    <w:p w14:paraId="29426514">
      <w:pPr>
        <w:pStyle w:val="60"/>
        <w:spacing w:before="0" w:after="0" w:line="240" w:lineRule="auto"/>
        <w:jc w:val="center"/>
        <w:rPr>
          <w:sz w:val="21"/>
        </w:rPr>
      </w:pPr>
    </w:p>
    <w:p w14:paraId="732C6A1C">
      <w:pPr>
        <w:spacing w:line="240" w:lineRule="auto"/>
        <w:rPr>
          <w:rFonts w:ascii="宋体" w:hAnsi="宋体" w:cs="宋体"/>
          <w:b/>
          <w:sz w:val="21"/>
        </w:rPr>
      </w:pPr>
      <w:r>
        <w:rPr>
          <w:rFonts w:hint="eastAsia" w:ascii="宋体" w:hAnsi="宋体" w:cs="宋体"/>
          <w:b/>
          <w:sz w:val="21"/>
        </w:rPr>
        <w:t>3.</w:t>
      </w:r>
      <w:r>
        <w:rPr>
          <w:rFonts w:ascii="宋体" w:hAnsi="宋体" w:cs="宋体"/>
          <w:b/>
          <w:sz w:val="21"/>
        </w:rPr>
        <w:t>5</w:t>
      </w:r>
      <w:r>
        <w:rPr>
          <w:rFonts w:hint="eastAsia" w:ascii="宋体" w:hAnsi="宋体" w:cs="宋体"/>
          <w:b/>
          <w:sz w:val="21"/>
        </w:rPr>
        <w:t>响应承诺书</w:t>
      </w:r>
      <w:bookmarkEnd w:id="133"/>
    </w:p>
    <w:p w14:paraId="09EF96B5">
      <w:pPr>
        <w:pStyle w:val="31"/>
        <w:spacing w:before="0" w:after="0" w:line="240" w:lineRule="auto"/>
        <w:jc w:val="center"/>
        <w:rPr>
          <w:rFonts w:hAnsi="宋体" w:cs="宋体"/>
          <w:sz w:val="21"/>
        </w:rPr>
      </w:pPr>
      <w:r>
        <w:rPr>
          <w:rFonts w:hint="eastAsia" w:hAnsi="宋体" w:cs="宋体"/>
          <w:sz w:val="21"/>
        </w:rPr>
        <w:t>响应承诺书</w:t>
      </w:r>
    </w:p>
    <w:p w14:paraId="47754BD6">
      <w:pPr>
        <w:tabs>
          <w:tab w:val="left" w:pos="3960"/>
        </w:tabs>
        <w:spacing w:line="240" w:lineRule="auto"/>
        <w:rPr>
          <w:rFonts w:ascii="宋体" w:hAnsi="宋体" w:cs="宋体"/>
          <w:sz w:val="28"/>
        </w:rPr>
      </w:pPr>
      <w:r>
        <w:rPr>
          <w:rFonts w:hint="eastAsia" w:ascii="宋体" w:hAnsi="宋体" w:cs="宋体"/>
          <w:sz w:val="28"/>
        </w:rPr>
        <w:tab/>
      </w:r>
    </w:p>
    <w:p w14:paraId="79EB1F6A">
      <w:pPr>
        <w:spacing w:line="240" w:lineRule="auto"/>
        <w:rPr>
          <w:b/>
          <w:sz w:val="21"/>
          <w:szCs w:val="21"/>
          <w:u w:val="single"/>
        </w:rPr>
      </w:pPr>
      <w:r>
        <w:rPr>
          <w:rFonts w:hint="eastAsia"/>
          <w:b/>
          <w:sz w:val="21"/>
          <w:szCs w:val="21"/>
          <w:u w:val="single"/>
        </w:rPr>
        <w:t xml:space="preserve">                   医院：</w:t>
      </w:r>
    </w:p>
    <w:p w14:paraId="4C211B12">
      <w:pPr>
        <w:spacing w:line="240" w:lineRule="auto"/>
        <w:ind w:firstLine="420" w:firstLineChars="200"/>
        <w:rPr>
          <w:rFonts w:ascii="宋体" w:hAnsi="宋体" w:cs="宋体"/>
          <w:sz w:val="21"/>
          <w:szCs w:val="21"/>
        </w:rPr>
      </w:pPr>
      <w:r>
        <w:rPr>
          <w:rFonts w:hint="eastAsia" w:ascii="宋体" w:hAnsi="宋体" w:cs="宋体"/>
          <w:sz w:val="21"/>
          <w:szCs w:val="21"/>
        </w:rPr>
        <w:t xml:space="preserve">本响应供应商已详细阅读了 </w:t>
      </w:r>
      <w:r>
        <w:rPr>
          <w:rFonts w:hint="eastAsia" w:ascii="宋体" w:hAnsi="宋体" w:cs="宋体"/>
          <w:sz w:val="21"/>
          <w:szCs w:val="21"/>
          <w:u w:val="single"/>
        </w:rPr>
        <w:t xml:space="preserve">   </w:t>
      </w:r>
      <w:r>
        <w:rPr>
          <w:rFonts w:ascii="宋体" w:hAnsi="宋体" w:cs="宋体"/>
          <w:sz w:val="21"/>
          <w:szCs w:val="21"/>
          <w:u w:val="single"/>
        </w:rPr>
        <w:t xml:space="preserve">    </w:t>
      </w:r>
      <w:r>
        <w:rPr>
          <w:rFonts w:hint="eastAsia" w:ascii="宋体" w:hAnsi="宋体" w:cs="宋体"/>
          <w:sz w:val="21"/>
          <w:szCs w:val="21"/>
          <w:u w:val="single"/>
        </w:rPr>
        <w:t xml:space="preserve"> 采购项目</w:t>
      </w:r>
      <w:r>
        <w:rPr>
          <w:rFonts w:hint="eastAsia" w:ascii="宋体" w:hAnsi="宋体" w:cs="宋体"/>
          <w:sz w:val="21"/>
          <w:szCs w:val="21"/>
        </w:rPr>
        <w:t>采购文件，自愿参加上述项目响应，现就有关事项向采购人郑重承诺如下：</w:t>
      </w:r>
    </w:p>
    <w:p w14:paraId="2D185B3B">
      <w:pPr>
        <w:spacing w:line="240" w:lineRule="auto"/>
        <w:ind w:firstLine="420" w:firstLineChars="200"/>
        <w:rPr>
          <w:rFonts w:ascii="宋体" w:hAnsi="宋体" w:cs="宋体"/>
          <w:sz w:val="21"/>
          <w:szCs w:val="21"/>
        </w:rPr>
      </w:pPr>
      <w:r>
        <w:rPr>
          <w:rFonts w:hint="eastAsia" w:ascii="宋体" w:hAnsi="宋体" w:cs="宋体"/>
          <w:sz w:val="21"/>
          <w:szCs w:val="21"/>
        </w:rPr>
        <w:t>1.本响应供应商自愿在采购文件规定的时限内按照采购文件及采购合同、采购需求、技术规范等要求完成采购任务，按时完成并验收合格。服务质量按照响应文件的承诺并满足采购文件要求。</w:t>
      </w:r>
    </w:p>
    <w:p w14:paraId="1A70AA2C">
      <w:pPr>
        <w:spacing w:line="240" w:lineRule="auto"/>
        <w:ind w:firstLine="420" w:firstLineChars="200"/>
        <w:rPr>
          <w:rFonts w:ascii="宋体" w:hAnsi="宋体" w:cs="宋体"/>
          <w:sz w:val="21"/>
          <w:szCs w:val="21"/>
        </w:rPr>
      </w:pPr>
      <w:r>
        <w:rPr>
          <w:rFonts w:hint="eastAsia" w:ascii="宋体" w:hAnsi="宋体" w:cs="宋体"/>
          <w:sz w:val="21"/>
          <w:szCs w:val="21"/>
        </w:rPr>
        <w:t>2.遵守中华人民共和国、</w:t>
      </w:r>
      <w:r>
        <w:rPr>
          <w:rFonts w:hint="eastAsia" w:ascii="宋体" w:hAnsi="宋体" w:cs="宋体"/>
          <w:sz w:val="21"/>
          <w:szCs w:val="21"/>
          <w:u w:val="single"/>
          <w:lang w:val="en-US" w:eastAsia="zh-CN"/>
        </w:rPr>
        <w:t xml:space="preserve"> </w:t>
      </w:r>
      <w:r>
        <w:rPr>
          <w:rFonts w:hint="eastAsia" w:ascii="宋体" w:hAnsi="宋体" w:cs="宋体"/>
          <w:sz w:val="21"/>
          <w:szCs w:val="21"/>
          <w:highlight w:val="none"/>
          <w:u w:val="single"/>
          <w:lang w:val="en-US" w:eastAsia="zh-CN"/>
        </w:rPr>
        <w:t xml:space="preserve">  </w:t>
      </w:r>
      <w:r>
        <w:rPr>
          <w:rFonts w:hint="eastAsia" w:ascii="宋体" w:hAnsi="宋体" w:cs="宋体"/>
          <w:sz w:val="21"/>
          <w:szCs w:val="21"/>
          <w:highlight w:val="none"/>
        </w:rPr>
        <w:t>省、</w:t>
      </w:r>
      <w:r>
        <w:rPr>
          <w:rFonts w:hint="eastAsia" w:ascii="宋体" w:hAnsi="宋体" w:cs="宋体"/>
          <w:sz w:val="21"/>
          <w:szCs w:val="21"/>
          <w:highlight w:val="none"/>
          <w:u w:val="single"/>
          <w:lang w:val="en-US" w:eastAsia="zh-CN"/>
        </w:rPr>
        <w:t xml:space="preserve">   </w:t>
      </w:r>
      <w:r>
        <w:rPr>
          <w:rFonts w:hint="eastAsia" w:ascii="宋体" w:hAnsi="宋体" w:cs="宋体"/>
          <w:sz w:val="21"/>
          <w:szCs w:val="21"/>
          <w:highlight w:val="none"/>
        </w:rPr>
        <w:t>市</w:t>
      </w:r>
      <w:r>
        <w:rPr>
          <w:rFonts w:hint="eastAsia" w:ascii="宋体" w:hAnsi="宋体" w:cs="宋体"/>
          <w:sz w:val="21"/>
          <w:szCs w:val="21"/>
        </w:rPr>
        <w:t>有关政府采购、招标投标的法律法规规定，自觉维护市场经济秩序。否则，同意被废除响应资格并接受处罚。</w:t>
      </w:r>
    </w:p>
    <w:p w14:paraId="6F3D1540">
      <w:pPr>
        <w:spacing w:line="240" w:lineRule="auto"/>
        <w:ind w:firstLine="420" w:firstLineChars="200"/>
        <w:rPr>
          <w:rFonts w:ascii="宋体" w:hAnsi="宋体" w:cs="宋体"/>
          <w:sz w:val="21"/>
          <w:szCs w:val="21"/>
        </w:rPr>
      </w:pPr>
      <w:r>
        <w:rPr>
          <w:rFonts w:hint="eastAsia" w:ascii="宋体" w:hAnsi="宋体" w:cs="宋体"/>
          <w:sz w:val="21"/>
          <w:szCs w:val="21"/>
        </w:rPr>
        <w:t>3.保证响应文件内容无任何虚假。若评审过程中查出有虚假，同意作无效响应文件处理，若成交之后查出有虚假，同意废除成交资格。</w:t>
      </w:r>
    </w:p>
    <w:p w14:paraId="15652C18">
      <w:pPr>
        <w:spacing w:line="240" w:lineRule="auto"/>
        <w:ind w:firstLine="420" w:firstLineChars="200"/>
        <w:rPr>
          <w:rFonts w:ascii="宋体" w:hAnsi="宋体" w:cs="宋体"/>
          <w:sz w:val="21"/>
          <w:szCs w:val="21"/>
        </w:rPr>
      </w:pPr>
      <w:r>
        <w:rPr>
          <w:rFonts w:hint="eastAsia" w:ascii="宋体" w:hAnsi="宋体" w:cs="宋体"/>
          <w:sz w:val="21"/>
          <w:szCs w:val="21"/>
        </w:rPr>
        <w:t>4.保证响应文件不存在低于成本的恶意报价行为。</w:t>
      </w:r>
    </w:p>
    <w:p w14:paraId="6559414D">
      <w:pPr>
        <w:spacing w:line="240" w:lineRule="auto"/>
        <w:ind w:firstLine="420" w:firstLineChars="200"/>
        <w:rPr>
          <w:rFonts w:ascii="宋体" w:hAnsi="宋体" w:cs="宋体"/>
          <w:sz w:val="21"/>
          <w:szCs w:val="21"/>
        </w:rPr>
      </w:pPr>
      <w:r>
        <w:rPr>
          <w:rFonts w:hint="eastAsia" w:ascii="宋体" w:hAnsi="宋体" w:cs="宋体"/>
          <w:sz w:val="21"/>
          <w:szCs w:val="21"/>
        </w:rPr>
        <w:t>5.保证按照采购文件规定并商签采购合同，对采购文件第五部分“合同文本”中的条款项下的内容完全响应，不作任何的偏离。否则，同意接受采购人违约处罚。</w:t>
      </w:r>
    </w:p>
    <w:p w14:paraId="2C2B03BC">
      <w:pPr>
        <w:spacing w:line="240" w:lineRule="auto"/>
        <w:ind w:firstLine="420" w:firstLineChars="200"/>
        <w:rPr>
          <w:rFonts w:ascii="宋体" w:hAnsi="宋体" w:cs="宋体"/>
          <w:sz w:val="21"/>
          <w:szCs w:val="21"/>
        </w:rPr>
      </w:pPr>
      <w:r>
        <w:rPr>
          <w:rFonts w:hint="eastAsia" w:ascii="宋体" w:hAnsi="宋体" w:cs="宋体"/>
          <w:sz w:val="21"/>
          <w:szCs w:val="21"/>
        </w:rPr>
        <w:t>6.保证按照采购合同约定完成采购合同范围内的全部内容。否则，同意接受采购人对响应供应商违约处理。</w:t>
      </w:r>
    </w:p>
    <w:p w14:paraId="093B1832">
      <w:pPr>
        <w:spacing w:line="240" w:lineRule="auto"/>
        <w:ind w:firstLine="420" w:firstLineChars="200"/>
        <w:rPr>
          <w:rFonts w:ascii="宋体" w:hAnsi="宋体" w:cs="宋体"/>
          <w:sz w:val="21"/>
          <w:szCs w:val="21"/>
        </w:rPr>
      </w:pPr>
      <w:r>
        <w:rPr>
          <w:rFonts w:hint="eastAsia" w:ascii="宋体" w:hAnsi="宋体" w:cs="宋体"/>
          <w:sz w:val="21"/>
          <w:szCs w:val="21"/>
        </w:rPr>
        <w:t>7.保证成交之后不转包，若分包将征得采购人同意并遵守相关法律法规。</w:t>
      </w:r>
    </w:p>
    <w:p w14:paraId="3B1BE1EC">
      <w:pPr>
        <w:spacing w:line="240" w:lineRule="auto"/>
        <w:ind w:firstLine="420" w:firstLineChars="200"/>
        <w:rPr>
          <w:rFonts w:ascii="宋体" w:hAnsi="宋体" w:cs="宋体"/>
          <w:sz w:val="21"/>
          <w:szCs w:val="21"/>
        </w:rPr>
      </w:pPr>
      <w:r>
        <w:rPr>
          <w:rFonts w:hint="eastAsia" w:ascii="宋体" w:hAnsi="宋体" w:cs="宋体"/>
          <w:sz w:val="21"/>
          <w:szCs w:val="21"/>
        </w:rPr>
        <w:t>8.保证成交之后按采购文件要求向采购项目配置承诺的资源，否则，同意接受违约处罚。</w:t>
      </w:r>
    </w:p>
    <w:p w14:paraId="37B6F792">
      <w:pPr>
        <w:spacing w:line="240" w:lineRule="auto"/>
        <w:ind w:firstLine="420" w:firstLineChars="200"/>
        <w:rPr>
          <w:rFonts w:ascii="宋体" w:hAnsi="宋体" w:cs="宋体"/>
          <w:sz w:val="21"/>
          <w:szCs w:val="21"/>
        </w:rPr>
      </w:pPr>
      <w:r>
        <w:rPr>
          <w:rFonts w:hint="eastAsia" w:ascii="宋体" w:hAnsi="宋体" w:cs="宋体"/>
          <w:sz w:val="21"/>
          <w:szCs w:val="21"/>
        </w:rPr>
        <w:t>9.保证成交之后密切配合采购人开展工作，接受采购人的监督管理。</w:t>
      </w:r>
    </w:p>
    <w:p w14:paraId="014477E8">
      <w:pPr>
        <w:spacing w:line="240" w:lineRule="auto"/>
        <w:ind w:firstLine="420" w:firstLineChars="200"/>
        <w:rPr>
          <w:rFonts w:ascii="宋体" w:hAnsi="宋体" w:cs="宋体"/>
          <w:sz w:val="21"/>
          <w:szCs w:val="21"/>
        </w:rPr>
      </w:pPr>
      <w:r>
        <w:rPr>
          <w:rFonts w:hint="eastAsia" w:ascii="宋体" w:hAnsi="宋体" w:cs="宋体"/>
          <w:sz w:val="21"/>
          <w:szCs w:val="21"/>
        </w:rPr>
        <w:t>10.保证按采购文件及采购合同约定的原则处理采购调整事宜，不发生签署采购合同之后恶意索赔的行为。</w:t>
      </w:r>
    </w:p>
    <w:p w14:paraId="3AB8A6EB">
      <w:pPr>
        <w:spacing w:line="240" w:lineRule="auto"/>
        <w:ind w:firstLine="420" w:firstLineChars="200"/>
        <w:rPr>
          <w:rFonts w:ascii="宋体" w:hAnsi="宋体" w:cs="宋体"/>
          <w:sz w:val="21"/>
          <w:szCs w:val="21"/>
        </w:rPr>
      </w:pPr>
      <w:r>
        <w:rPr>
          <w:rFonts w:hint="eastAsia" w:ascii="宋体" w:hAnsi="宋体" w:cs="宋体"/>
          <w:sz w:val="21"/>
          <w:szCs w:val="21"/>
        </w:rPr>
        <w:t>本响应供应商在规定的响应有效期限内，将受采购文件的约束并履行响应文件的承诺。</w:t>
      </w:r>
    </w:p>
    <w:p w14:paraId="58E86295">
      <w:pPr>
        <w:spacing w:line="240" w:lineRule="auto"/>
        <w:rPr>
          <w:rFonts w:ascii="宋体" w:hAnsi="宋体" w:cs="宋体"/>
          <w:sz w:val="21"/>
          <w:szCs w:val="21"/>
        </w:rPr>
      </w:pPr>
    </w:p>
    <w:p w14:paraId="661AD1EE">
      <w:pPr>
        <w:snapToGrid w:val="0"/>
        <w:spacing w:line="240" w:lineRule="auto"/>
        <w:rPr>
          <w:rFonts w:ascii="宋体" w:hAnsi="宋体" w:cs="宋体"/>
          <w:sz w:val="21"/>
          <w:szCs w:val="21"/>
        </w:rPr>
      </w:pPr>
    </w:p>
    <w:p w14:paraId="2DF49591">
      <w:pPr>
        <w:snapToGrid w:val="0"/>
        <w:spacing w:line="240" w:lineRule="auto"/>
        <w:rPr>
          <w:rFonts w:ascii="宋体" w:hAnsi="宋体" w:cs="宋体"/>
          <w:sz w:val="21"/>
          <w:szCs w:val="21"/>
        </w:rPr>
      </w:pPr>
      <w:r>
        <w:rPr>
          <w:rFonts w:hint="eastAsia" w:ascii="宋体" w:hAnsi="宋体" w:cs="宋体"/>
          <w:sz w:val="21"/>
          <w:szCs w:val="21"/>
        </w:rPr>
        <w:t>响应供应商法定代表人/负责人（或法定代表人/负责人授权代表）签字或签章：</w:t>
      </w:r>
    </w:p>
    <w:p w14:paraId="1B1AAA0E">
      <w:pPr>
        <w:snapToGrid w:val="0"/>
        <w:spacing w:line="240" w:lineRule="auto"/>
        <w:rPr>
          <w:rFonts w:ascii="宋体" w:hAnsi="宋体" w:cs="宋体"/>
          <w:sz w:val="21"/>
          <w:szCs w:val="21"/>
        </w:rPr>
      </w:pPr>
      <w:r>
        <w:rPr>
          <w:rFonts w:hint="eastAsia" w:ascii="宋体" w:hAnsi="宋体" w:cs="宋体"/>
          <w:sz w:val="21"/>
          <w:szCs w:val="21"/>
        </w:rPr>
        <w:t>响应供应商名称（加盖公章）：</w:t>
      </w:r>
    </w:p>
    <w:p w14:paraId="68FA8E69">
      <w:pPr>
        <w:snapToGrid w:val="0"/>
        <w:spacing w:line="240" w:lineRule="auto"/>
        <w:rPr>
          <w:rFonts w:ascii="宋体" w:hAnsi="宋体" w:cs="宋体"/>
          <w:sz w:val="21"/>
          <w:szCs w:val="21"/>
        </w:rPr>
      </w:pPr>
      <w:r>
        <w:rPr>
          <w:rFonts w:hint="eastAsia" w:ascii="宋体" w:hAnsi="宋体" w:cs="宋体"/>
          <w:sz w:val="21"/>
          <w:szCs w:val="21"/>
        </w:rPr>
        <w:t>日期：年 月 日</w:t>
      </w:r>
    </w:p>
    <w:p w14:paraId="6F363C3E">
      <w:pPr>
        <w:keepNext/>
        <w:keepLines/>
        <w:spacing w:line="240" w:lineRule="auto"/>
        <w:rPr>
          <w:rFonts w:ascii="宋体" w:hAnsi="宋体" w:cs="宋体"/>
          <w:b/>
          <w:sz w:val="21"/>
        </w:rPr>
      </w:pPr>
      <w:r>
        <w:rPr>
          <w:rFonts w:hint="eastAsia"/>
          <w:sz w:val="16"/>
        </w:rPr>
        <w:br w:type="page"/>
      </w:r>
      <w:bookmarkStart w:id="134" w:name="_Toc9191"/>
      <w:bookmarkStart w:id="135" w:name="_Toc27887"/>
      <w:bookmarkStart w:id="136" w:name="_Toc20649"/>
      <w:bookmarkStart w:id="137" w:name="_Toc20312"/>
      <w:r>
        <w:rPr>
          <w:rFonts w:hint="eastAsia" w:ascii="宋体" w:hAnsi="宋体" w:cs="宋体"/>
          <w:b/>
          <w:sz w:val="21"/>
        </w:rPr>
        <w:t>四、</w:t>
      </w:r>
      <w:bookmarkEnd w:id="134"/>
      <w:bookmarkEnd w:id="135"/>
      <w:bookmarkEnd w:id="136"/>
      <w:bookmarkEnd w:id="137"/>
      <w:r>
        <w:rPr>
          <w:rFonts w:hint="eastAsia" w:ascii="宋体" w:hAnsi="宋体" w:cs="宋体"/>
          <w:b/>
          <w:sz w:val="21"/>
        </w:rPr>
        <w:t>商务部分</w:t>
      </w:r>
    </w:p>
    <w:bookmarkEnd w:id="124"/>
    <w:bookmarkEnd w:id="125"/>
    <w:bookmarkEnd w:id="126"/>
    <w:bookmarkEnd w:id="127"/>
    <w:bookmarkEnd w:id="128"/>
    <w:bookmarkEnd w:id="129"/>
    <w:bookmarkEnd w:id="130"/>
    <w:p w14:paraId="18E58260">
      <w:pPr>
        <w:spacing w:line="360" w:lineRule="auto"/>
        <w:rPr>
          <w:rFonts w:ascii="宋体" w:hAnsi="宋体" w:cs="宋体"/>
          <w:b/>
          <w:szCs w:val="21"/>
        </w:rPr>
      </w:pPr>
      <w:bookmarkStart w:id="138" w:name="_Toc6836"/>
      <w:bookmarkStart w:id="139" w:name="_Toc19095"/>
      <w:r>
        <w:rPr>
          <w:rFonts w:hint="eastAsia" w:ascii="宋体" w:hAnsi="宋体" w:cs="宋体"/>
          <w:b/>
          <w:szCs w:val="21"/>
        </w:rPr>
        <w:t>4.1</w:t>
      </w:r>
      <w:r>
        <w:rPr>
          <w:rFonts w:ascii="宋体" w:hAnsi="宋体" w:cs="宋体"/>
          <w:b/>
          <w:szCs w:val="21"/>
        </w:rPr>
        <w:t xml:space="preserve"> </w:t>
      </w:r>
    </w:p>
    <w:p w14:paraId="37C7512D">
      <w:pPr>
        <w:autoSpaceDE w:val="0"/>
        <w:autoSpaceDN w:val="0"/>
        <w:jc w:val="center"/>
        <w:rPr>
          <w:rFonts w:ascii="宋体" w:hAnsi="宋体"/>
          <w:b/>
          <w:color w:val="000000" w:themeColor="text1"/>
          <w:szCs w:val="32"/>
        </w:rPr>
      </w:pPr>
      <w:r>
        <w:rPr>
          <w:rFonts w:hint="eastAsia" w:ascii="宋体" w:hAnsi="宋体"/>
          <w:b/>
          <w:color w:val="000000" w:themeColor="text1"/>
          <w:szCs w:val="32"/>
        </w:rPr>
        <w:t>商务条款响应表</w:t>
      </w:r>
    </w:p>
    <w:p w14:paraId="7481FCF1">
      <w:pPr>
        <w:pStyle w:val="61"/>
        <w:ind w:left="400" w:firstLine="400"/>
      </w:pPr>
    </w:p>
    <w:p w14:paraId="39D1A256">
      <w:pPr>
        <w:spacing w:line="360" w:lineRule="auto"/>
        <w:rPr>
          <w:rFonts w:ascii="宋体" w:hAnsi="宋体" w:cs="宋体"/>
          <w:b/>
          <w:szCs w:val="21"/>
          <w:u w:val="single"/>
        </w:rPr>
      </w:pPr>
      <w:r>
        <w:rPr>
          <w:rFonts w:hint="eastAsia" w:ascii="宋体" w:hAnsi="宋体" w:cs="宋体"/>
          <w:b/>
          <w:szCs w:val="21"/>
        </w:rPr>
        <w:t>项目名称：</w:t>
      </w:r>
      <w:r>
        <w:rPr>
          <w:rFonts w:ascii="宋体" w:hAnsi="宋体" w:cs="宋体"/>
          <w:b/>
          <w:szCs w:val="21"/>
          <w:u w:val="single"/>
        </w:rPr>
        <w:t xml:space="preserve">                </w:t>
      </w:r>
    </w:p>
    <w:p w14:paraId="3A4D8F97">
      <w:pPr>
        <w:spacing w:line="360" w:lineRule="auto"/>
        <w:rPr>
          <w:rFonts w:ascii="宋体" w:hAnsi="宋体" w:cs="宋体"/>
          <w:b/>
          <w:szCs w:val="21"/>
        </w:rPr>
      </w:pPr>
      <w:r>
        <w:rPr>
          <w:rFonts w:hint="eastAsia" w:ascii="宋体" w:hAnsi="宋体" w:cs="宋体"/>
          <w:b/>
          <w:szCs w:val="21"/>
        </w:rPr>
        <w:t>采购编号：</w:t>
      </w:r>
      <w:r>
        <w:rPr>
          <w:rFonts w:ascii="宋体" w:hAnsi="宋体" w:cs="宋体"/>
          <w:b/>
          <w:szCs w:val="21"/>
          <w:u w:val="single"/>
        </w:rPr>
        <w:t xml:space="preserve">                </w:t>
      </w:r>
    </w:p>
    <w:tbl>
      <w:tblPr>
        <w:tblStyle w:val="4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6"/>
        <w:gridCol w:w="2319"/>
        <w:gridCol w:w="2319"/>
        <w:gridCol w:w="1365"/>
        <w:gridCol w:w="1365"/>
        <w:gridCol w:w="1326"/>
      </w:tblGrid>
      <w:tr w14:paraId="294D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4C8A5F3C">
            <w:pPr>
              <w:autoSpaceDE w:val="0"/>
              <w:autoSpaceDN w:val="0"/>
              <w:jc w:val="center"/>
              <w:rPr>
                <w:rFonts w:ascii="宋体" w:hAnsi="宋体"/>
                <w:color w:val="000000" w:themeColor="text1"/>
              </w:rPr>
            </w:pPr>
            <w:r>
              <w:rPr>
                <w:rFonts w:hint="eastAsia" w:ascii="宋体" w:hAnsi="宋体"/>
                <w:color w:val="000000" w:themeColor="text1"/>
              </w:rPr>
              <w:t>序号</w:t>
            </w:r>
          </w:p>
        </w:tc>
        <w:tc>
          <w:tcPr>
            <w:tcW w:w="2319" w:type="dxa"/>
            <w:vAlign w:val="center"/>
          </w:tcPr>
          <w:p w14:paraId="7374504B">
            <w:pPr>
              <w:autoSpaceDE w:val="0"/>
              <w:autoSpaceDN w:val="0"/>
              <w:jc w:val="center"/>
              <w:rPr>
                <w:rFonts w:ascii="宋体" w:hAnsi="宋体"/>
                <w:color w:val="000000" w:themeColor="text1"/>
              </w:rPr>
            </w:pPr>
            <w:r>
              <w:rPr>
                <w:rFonts w:hint="eastAsia" w:ascii="宋体" w:hAnsi="宋体"/>
                <w:color w:val="000000" w:themeColor="text1"/>
              </w:rPr>
              <w:t>采购文件商务条款要求</w:t>
            </w:r>
          </w:p>
        </w:tc>
        <w:tc>
          <w:tcPr>
            <w:tcW w:w="2319" w:type="dxa"/>
            <w:vAlign w:val="center"/>
          </w:tcPr>
          <w:p w14:paraId="503942BC">
            <w:pPr>
              <w:autoSpaceDE w:val="0"/>
              <w:autoSpaceDN w:val="0"/>
              <w:jc w:val="center"/>
              <w:rPr>
                <w:rFonts w:ascii="宋体" w:hAnsi="宋体"/>
                <w:color w:val="000000" w:themeColor="text1"/>
              </w:rPr>
            </w:pPr>
            <w:r>
              <w:rPr>
                <w:rFonts w:hint="eastAsia" w:ascii="宋体" w:hAnsi="宋体"/>
                <w:color w:val="000000" w:themeColor="text1"/>
              </w:rPr>
              <w:t>响应文件商务条款响应</w:t>
            </w:r>
          </w:p>
        </w:tc>
        <w:tc>
          <w:tcPr>
            <w:tcW w:w="1365" w:type="dxa"/>
            <w:vAlign w:val="center"/>
          </w:tcPr>
          <w:p w14:paraId="3FC1F8F1">
            <w:pPr>
              <w:autoSpaceDE w:val="0"/>
              <w:autoSpaceDN w:val="0"/>
              <w:jc w:val="center"/>
              <w:rPr>
                <w:rFonts w:ascii="宋体" w:hAnsi="宋体"/>
                <w:color w:val="000000" w:themeColor="text1"/>
              </w:rPr>
            </w:pPr>
            <w:r>
              <w:rPr>
                <w:rFonts w:hint="eastAsia" w:ascii="宋体" w:hAnsi="宋体"/>
                <w:color w:val="000000" w:themeColor="text1"/>
              </w:rPr>
              <w:t>响应状态（正/负/无偏离）</w:t>
            </w:r>
          </w:p>
        </w:tc>
        <w:tc>
          <w:tcPr>
            <w:tcW w:w="1365" w:type="dxa"/>
            <w:vAlign w:val="center"/>
          </w:tcPr>
          <w:p w14:paraId="0F781CCE">
            <w:pPr>
              <w:autoSpaceDE w:val="0"/>
              <w:autoSpaceDN w:val="0"/>
              <w:jc w:val="center"/>
              <w:rPr>
                <w:rFonts w:ascii="宋体" w:hAnsi="宋体"/>
                <w:color w:val="000000" w:themeColor="text1"/>
              </w:rPr>
            </w:pPr>
            <w:r>
              <w:rPr>
                <w:rFonts w:hint="eastAsia" w:ascii="宋体" w:hAnsi="宋体"/>
                <w:color w:val="000000" w:themeColor="text1"/>
              </w:rPr>
              <w:t>偏离说明</w:t>
            </w:r>
          </w:p>
        </w:tc>
        <w:tc>
          <w:tcPr>
            <w:tcW w:w="1326" w:type="dxa"/>
          </w:tcPr>
          <w:p w14:paraId="0DF5C9DB">
            <w:pPr>
              <w:autoSpaceDE w:val="0"/>
              <w:autoSpaceDN w:val="0"/>
              <w:jc w:val="center"/>
              <w:rPr>
                <w:rFonts w:ascii="宋体" w:hAnsi="宋体"/>
                <w:color w:val="000000" w:themeColor="text1"/>
                <w:szCs w:val="21"/>
              </w:rPr>
            </w:pPr>
            <w:r>
              <w:rPr>
                <w:rFonts w:hint="eastAsia" w:ascii="宋体" w:hAnsi="宋体"/>
                <w:color w:val="000000" w:themeColor="text1"/>
                <w:szCs w:val="21"/>
              </w:rPr>
              <w:t>响应文件响应页码（如有）</w:t>
            </w:r>
          </w:p>
        </w:tc>
      </w:tr>
      <w:tr w14:paraId="0FE01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1D53BCDA">
            <w:pPr>
              <w:autoSpaceDE w:val="0"/>
              <w:autoSpaceDN w:val="0"/>
              <w:jc w:val="center"/>
              <w:rPr>
                <w:rFonts w:ascii="宋体" w:hAnsi="宋体"/>
                <w:color w:val="000000" w:themeColor="text1"/>
              </w:rPr>
            </w:pPr>
          </w:p>
        </w:tc>
        <w:tc>
          <w:tcPr>
            <w:tcW w:w="2319" w:type="dxa"/>
            <w:vAlign w:val="center"/>
          </w:tcPr>
          <w:p w14:paraId="3080B264">
            <w:pPr>
              <w:autoSpaceDE w:val="0"/>
              <w:autoSpaceDN w:val="0"/>
              <w:jc w:val="center"/>
              <w:rPr>
                <w:rFonts w:ascii="宋体" w:hAnsi="宋体"/>
                <w:color w:val="000000" w:themeColor="text1"/>
              </w:rPr>
            </w:pPr>
          </w:p>
        </w:tc>
        <w:tc>
          <w:tcPr>
            <w:tcW w:w="2319" w:type="dxa"/>
            <w:vAlign w:val="center"/>
          </w:tcPr>
          <w:p w14:paraId="54486CD6">
            <w:pPr>
              <w:autoSpaceDE w:val="0"/>
              <w:autoSpaceDN w:val="0"/>
              <w:jc w:val="center"/>
              <w:rPr>
                <w:rFonts w:ascii="宋体" w:hAnsi="宋体"/>
                <w:color w:val="000000" w:themeColor="text1"/>
              </w:rPr>
            </w:pPr>
          </w:p>
        </w:tc>
        <w:tc>
          <w:tcPr>
            <w:tcW w:w="1365" w:type="dxa"/>
            <w:vAlign w:val="center"/>
          </w:tcPr>
          <w:p w14:paraId="798424A8">
            <w:pPr>
              <w:autoSpaceDE w:val="0"/>
              <w:autoSpaceDN w:val="0"/>
              <w:jc w:val="center"/>
              <w:rPr>
                <w:rFonts w:ascii="宋体" w:hAnsi="宋体"/>
                <w:color w:val="000000" w:themeColor="text1"/>
              </w:rPr>
            </w:pPr>
          </w:p>
        </w:tc>
        <w:tc>
          <w:tcPr>
            <w:tcW w:w="1365" w:type="dxa"/>
            <w:vAlign w:val="center"/>
          </w:tcPr>
          <w:p w14:paraId="5D7F35D8">
            <w:pPr>
              <w:autoSpaceDE w:val="0"/>
              <w:autoSpaceDN w:val="0"/>
              <w:jc w:val="center"/>
              <w:rPr>
                <w:rFonts w:ascii="宋体" w:hAnsi="宋体"/>
                <w:color w:val="000000" w:themeColor="text1"/>
              </w:rPr>
            </w:pPr>
          </w:p>
        </w:tc>
        <w:tc>
          <w:tcPr>
            <w:tcW w:w="1326" w:type="dxa"/>
          </w:tcPr>
          <w:p w14:paraId="74418033">
            <w:pPr>
              <w:autoSpaceDE w:val="0"/>
              <w:autoSpaceDN w:val="0"/>
              <w:jc w:val="center"/>
              <w:rPr>
                <w:rFonts w:ascii="宋体" w:hAnsi="宋体"/>
                <w:color w:val="000000" w:themeColor="text1"/>
              </w:rPr>
            </w:pPr>
          </w:p>
        </w:tc>
      </w:tr>
      <w:tr w14:paraId="3E95C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220B2CFF">
            <w:pPr>
              <w:autoSpaceDE w:val="0"/>
              <w:autoSpaceDN w:val="0"/>
              <w:jc w:val="center"/>
              <w:rPr>
                <w:rFonts w:ascii="宋体" w:hAnsi="宋体"/>
                <w:color w:val="000000" w:themeColor="text1"/>
              </w:rPr>
            </w:pPr>
          </w:p>
        </w:tc>
        <w:tc>
          <w:tcPr>
            <w:tcW w:w="2319" w:type="dxa"/>
            <w:vAlign w:val="center"/>
          </w:tcPr>
          <w:p w14:paraId="21C9E48B">
            <w:pPr>
              <w:autoSpaceDE w:val="0"/>
              <w:autoSpaceDN w:val="0"/>
              <w:jc w:val="center"/>
              <w:rPr>
                <w:rFonts w:ascii="宋体" w:hAnsi="宋体"/>
                <w:color w:val="000000" w:themeColor="text1"/>
              </w:rPr>
            </w:pPr>
          </w:p>
        </w:tc>
        <w:tc>
          <w:tcPr>
            <w:tcW w:w="2319" w:type="dxa"/>
            <w:vAlign w:val="center"/>
          </w:tcPr>
          <w:p w14:paraId="59515AEC">
            <w:pPr>
              <w:autoSpaceDE w:val="0"/>
              <w:autoSpaceDN w:val="0"/>
              <w:jc w:val="center"/>
              <w:rPr>
                <w:rFonts w:ascii="宋体" w:hAnsi="宋体"/>
                <w:color w:val="000000" w:themeColor="text1"/>
              </w:rPr>
            </w:pPr>
          </w:p>
        </w:tc>
        <w:tc>
          <w:tcPr>
            <w:tcW w:w="1365" w:type="dxa"/>
            <w:vAlign w:val="center"/>
          </w:tcPr>
          <w:p w14:paraId="2119F2F1">
            <w:pPr>
              <w:autoSpaceDE w:val="0"/>
              <w:autoSpaceDN w:val="0"/>
              <w:jc w:val="center"/>
              <w:rPr>
                <w:rFonts w:ascii="宋体" w:hAnsi="宋体"/>
                <w:color w:val="000000" w:themeColor="text1"/>
              </w:rPr>
            </w:pPr>
          </w:p>
        </w:tc>
        <w:tc>
          <w:tcPr>
            <w:tcW w:w="1365" w:type="dxa"/>
            <w:vAlign w:val="center"/>
          </w:tcPr>
          <w:p w14:paraId="7B89CDE8">
            <w:pPr>
              <w:autoSpaceDE w:val="0"/>
              <w:autoSpaceDN w:val="0"/>
              <w:jc w:val="center"/>
              <w:rPr>
                <w:rFonts w:ascii="宋体" w:hAnsi="宋体"/>
                <w:color w:val="000000" w:themeColor="text1"/>
              </w:rPr>
            </w:pPr>
          </w:p>
        </w:tc>
        <w:tc>
          <w:tcPr>
            <w:tcW w:w="1326" w:type="dxa"/>
          </w:tcPr>
          <w:p w14:paraId="70AD2C9F">
            <w:pPr>
              <w:autoSpaceDE w:val="0"/>
              <w:autoSpaceDN w:val="0"/>
              <w:jc w:val="center"/>
              <w:rPr>
                <w:rFonts w:ascii="宋体" w:hAnsi="宋体"/>
                <w:color w:val="000000" w:themeColor="text1"/>
              </w:rPr>
            </w:pPr>
          </w:p>
        </w:tc>
      </w:tr>
      <w:tr w14:paraId="04426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13E50DA7">
            <w:pPr>
              <w:autoSpaceDE w:val="0"/>
              <w:autoSpaceDN w:val="0"/>
              <w:jc w:val="center"/>
              <w:rPr>
                <w:rFonts w:ascii="宋体" w:hAnsi="宋体"/>
                <w:color w:val="000000" w:themeColor="text1"/>
              </w:rPr>
            </w:pPr>
          </w:p>
        </w:tc>
        <w:tc>
          <w:tcPr>
            <w:tcW w:w="2319" w:type="dxa"/>
            <w:vAlign w:val="center"/>
          </w:tcPr>
          <w:p w14:paraId="5549850D">
            <w:pPr>
              <w:autoSpaceDE w:val="0"/>
              <w:autoSpaceDN w:val="0"/>
              <w:jc w:val="center"/>
              <w:rPr>
                <w:rFonts w:ascii="宋体" w:hAnsi="宋体"/>
                <w:color w:val="000000" w:themeColor="text1"/>
              </w:rPr>
            </w:pPr>
          </w:p>
        </w:tc>
        <w:tc>
          <w:tcPr>
            <w:tcW w:w="2319" w:type="dxa"/>
            <w:vAlign w:val="center"/>
          </w:tcPr>
          <w:p w14:paraId="00822535">
            <w:pPr>
              <w:autoSpaceDE w:val="0"/>
              <w:autoSpaceDN w:val="0"/>
              <w:jc w:val="center"/>
              <w:rPr>
                <w:rFonts w:ascii="宋体" w:hAnsi="宋体"/>
                <w:color w:val="000000" w:themeColor="text1"/>
              </w:rPr>
            </w:pPr>
          </w:p>
        </w:tc>
        <w:tc>
          <w:tcPr>
            <w:tcW w:w="1365" w:type="dxa"/>
            <w:vAlign w:val="center"/>
          </w:tcPr>
          <w:p w14:paraId="1BDA21CC">
            <w:pPr>
              <w:autoSpaceDE w:val="0"/>
              <w:autoSpaceDN w:val="0"/>
              <w:jc w:val="center"/>
              <w:rPr>
                <w:rFonts w:ascii="宋体" w:hAnsi="宋体"/>
                <w:color w:val="000000" w:themeColor="text1"/>
              </w:rPr>
            </w:pPr>
          </w:p>
        </w:tc>
        <w:tc>
          <w:tcPr>
            <w:tcW w:w="1365" w:type="dxa"/>
            <w:vAlign w:val="center"/>
          </w:tcPr>
          <w:p w14:paraId="1A4F43CA">
            <w:pPr>
              <w:autoSpaceDE w:val="0"/>
              <w:autoSpaceDN w:val="0"/>
              <w:jc w:val="center"/>
              <w:rPr>
                <w:rFonts w:ascii="宋体" w:hAnsi="宋体"/>
                <w:color w:val="000000" w:themeColor="text1"/>
              </w:rPr>
            </w:pPr>
          </w:p>
        </w:tc>
        <w:tc>
          <w:tcPr>
            <w:tcW w:w="1326" w:type="dxa"/>
          </w:tcPr>
          <w:p w14:paraId="6DE84F98">
            <w:pPr>
              <w:autoSpaceDE w:val="0"/>
              <w:autoSpaceDN w:val="0"/>
              <w:jc w:val="center"/>
              <w:rPr>
                <w:rFonts w:ascii="宋体" w:hAnsi="宋体"/>
                <w:color w:val="000000" w:themeColor="text1"/>
              </w:rPr>
            </w:pPr>
          </w:p>
        </w:tc>
      </w:tr>
      <w:tr w14:paraId="5B5C9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035E3A1B">
            <w:pPr>
              <w:autoSpaceDE w:val="0"/>
              <w:autoSpaceDN w:val="0"/>
              <w:jc w:val="center"/>
              <w:rPr>
                <w:rFonts w:ascii="宋体" w:hAnsi="宋体"/>
                <w:color w:val="000000" w:themeColor="text1"/>
              </w:rPr>
            </w:pPr>
          </w:p>
        </w:tc>
        <w:tc>
          <w:tcPr>
            <w:tcW w:w="2319" w:type="dxa"/>
            <w:vAlign w:val="center"/>
          </w:tcPr>
          <w:p w14:paraId="50E7E1FE">
            <w:pPr>
              <w:autoSpaceDE w:val="0"/>
              <w:autoSpaceDN w:val="0"/>
              <w:jc w:val="center"/>
              <w:rPr>
                <w:rFonts w:ascii="宋体" w:hAnsi="宋体"/>
                <w:color w:val="000000" w:themeColor="text1"/>
              </w:rPr>
            </w:pPr>
          </w:p>
        </w:tc>
        <w:tc>
          <w:tcPr>
            <w:tcW w:w="2319" w:type="dxa"/>
            <w:vAlign w:val="center"/>
          </w:tcPr>
          <w:p w14:paraId="6AD5B259">
            <w:pPr>
              <w:autoSpaceDE w:val="0"/>
              <w:autoSpaceDN w:val="0"/>
              <w:jc w:val="center"/>
              <w:rPr>
                <w:rFonts w:ascii="宋体" w:hAnsi="宋体"/>
                <w:color w:val="000000" w:themeColor="text1"/>
              </w:rPr>
            </w:pPr>
          </w:p>
        </w:tc>
        <w:tc>
          <w:tcPr>
            <w:tcW w:w="1365" w:type="dxa"/>
            <w:vAlign w:val="center"/>
          </w:tcPr>
          <w:p w14:paraId="232801CF">
            <w:pPr>
              <w:autoSpaceDE w:val="0"/>
              <w:autoSpaceDN w:val="0"/>
              <w:jc w:val="center"/>
              <w:rPr>
                <w:rFonts w:ascii="宋体" w:hAnsi="宋体"/>
                <w:color w:val="000000" w:themeColor="text1"/>
              </w:rPr>
            </w:pPr>
          </w:p>
        </w:tc>
        <w:tc>
          <w:tcPr>
            <w:tcW w:w="1365" w:type="dxa"/>
            <w:vAlign w:val="center"/>
          </w:tcPr>
          <w:p w14:paraId="50DA373E">
            <w:pPr>
              <w:autoSpaceDE w:val="0"/>
              <w:autoSpaceDN w:val="0"/>
              <w:jc w:val="center"/>
              <w:rPr>
                <w:rFonts w:ascii="宋体" w:hAnsi="宋体"/>
                <w:color w:val="000000" w:themeColor="text1"/>
              </w:rPr>
            </w:pPr>
          </w:p>
        </w:tc>
        <w:tc>
          <w:tcPr>
            <w:tcW w:w="1326" w:type="dxa"/>
          </w:tcPr>
          <w:p w14:paraId="5E862594">
            <w:pPr>
              <w:autoSpaceDE w:val="0"/>
              <w:autoSpaceDN w:val="0"/>
              <w:jc w:val="center"/>
              <w:rPr>
                <w:rFonts w:ascii="宋体" w:hAnsi="宋体"/>
                <w:color w:val="000000" w:themeColor="text1"/>
              </w:rPr>
            </w:pPr>
          </w:p>
        </w:tc>
      </w:tr>
      <w:tr w14:paraId="1B4E7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0A822AD2">
            <w:pPr>
              <w:autoSpaceDE w:val="0"/>
              <w:autoSpaceDN w:val="0"/>
              <w:jc w:val="center"/>
              <w:rPr>
                <w:rFonts w:ascii="宋体" w:hAnsi="宋体"/>
                <w:color w:val="000000" w:themeColor="text1"/>
              </w:rPr>
            </w:pPr>
          </w:p>
        </w:tc>
        <w:tc>
          <w:tcPr>
            <w:tcW w:w="2319" w:type="dxa"/>
            <w:vAlign w:val="center"/>
          </w:tcPr>
          <w:p w14:paraId="3EB1813F">
            <w:pPr>
              <w:autoSpaceDE w:val="0"/>
              <w:autoSpaceDN w:val="0"/>
              <w:jc w:val="center"/>
              <w:rPr>
                <w:rFonts w:ascii="宋体" w:hAnsi="宋体"/>
                <w:color w:val="000000" w:themeColor="text1"/>
              </w:rPr>
            </w:pPr>
          </w:p>
        </w:tc>
        <w:tc>
          <w:tcPr>
            <w:tcW w:w="2319" w:type="dxa"/>
            <w:vAlign w:val="center"/>
          </w:tcPr>
          <w:p w14:paraId="3AB82840">
            <w:pPr>
              <w:autoSpaceDE w:val="0"/>
              <w:autoSpaceDN w:val="0"/>
              <w:jc w:val="center"/>
              <w:rPr>
                <w:rFonts w:ascii="宋体" w:hAnsi="宋体"/>
                <w:color w:val="000000" w:themeColor="text1"/>
              </w:rPr>
            </w:pPr>
          </w:p>
        </w:tc>
        <w:tc>
          <w:tcPr>
            <w:tcW w:w="1365" w:type="dxa"/>
            <w:vAlign w:val="center"/>
          </w:tcPr>
          <w:p w14:paraId="45ECFB56">
            <w:pPr>
              <w:autoSpaceDE w:val="0"/>
              <w:autoSpaceDN w:val="0"/>
              <w:jc w:val="center"/>
              <w:rPr>
                <w:rFonts w:ascii="宋体" w:hAnsi="宋体"/>
                <w:color w:val="000000" w:themeColor="text1"/>
              </w:rPr>
            </w:pPr>
          </w:p>
        </w:tc>
        <w:tc>
          <w:tcPr>
            <w:tcW w:w="1365" w:type="dxa"/>
            <w:vAlign w:val="center"/>
          </w:tcPr>
          <w:p w14:paraId="2F72F526">
            <w:pPr>
              <w:autoSpaceDE w:val="0"/>
              <w:autoSpaceDN w:val="0"/>
              <w:jc w:val="center"/>
              <w:rPr>
                <w:rFonts w:ascii="宋体" w:hAnsi="宋体"/>
                <w:color w:val="000000" w:themeColor="text1"/>
              </w:rPr>
            </w:pPr>
          </w:p>
        </w:tc>
        <w:tc>
          <w:tcPr>
            <w:tcW w:w="1326" w:type="dxa"/>
          </w:tcPr>
          <w:p w14:paraId="683383A6">
            <w:pPr>
              <w:autoSpaceDE w:val="0"/>
              <w:autoSpaceDN w:val="0"/>
              <w:jc w:val="center"/>
              <w:rPr>
                <w:rFonts w:ascii="宋体" w:hAnsi="宋体"/>
                <w:color w:val="000000" w:themeColor="text1"/>
              </w:rPr>
            </w:pPr>
          </w:p>
        </w:tc>
      </w:tr>
      <w:tr w14:paraId="69F2B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2C3D288C">
            <w:pPr>
              <w:autoSpaceDE w:val="0"/>
              <w:autoSpaceDN w:val="0"/>
              <w:jc w:val="center"/>
              <w:rPr>
                <w:rFonts w:ascii="宋体" w:hAnsi="宋体"/>
                <w:color w:val="000000" w:themeColor="text1"/>
              </w:rPr>
            </w:pPr>
            <w:r>
              <w:rPr>
                <w:rFonts w:ascii="宋体" w:hAnsi="宋体"/>
                <w:color w:val="000000" w:themeColor="text1"/>
              </w:rPr>
              <w:t>……</w:t>
            </w:r>
          </w:p>
        </w:tc>
        <w:tc>
          <w:tcPr>
            <w:tcW w:w="2319" w:type="dxa"/>
            <w:vAlign w:val="center"/>
          </w:tcPr>
          <w:p w14:paraId="41494A7E">
            <w:pPr>
              <w:autoSpaceDE w:val="0"/>
              <w:autoSpaceDN w:val="0"/>
              <w:jc w:val="center"/>
              <w:rPr>
                <w:rFonts w:ascii="宋体" w:hAnsi="宋体"/>
                <w:color w:val="000000" w:themeColor="text1"/>
              </w:rPr>
            </w:pPr>
          </w:p>
        </w:tc>
        <w:tc>
          <w:tcPr>
            <w:tcW w:w="2319" w:type="dxa"/>
            <w:vAlign w:val="center"/>
          </w:tcPr>
          <w:p w14:paraId="33BB9020">
            <w:pPr>
              <w:autoSpaceDE w:val="0"/>
              <w:autoSpaceDN w:val="0"/>
              <w:jc w:val="center"/>
              <w:rPr>
                <w:rFonts w:ascii="宋体" w:hAnsi="宋体"/>
                <w:color w:val="000000" w:themeColor="text1"/>
              </w:rPr>
            </w:pPr>
          </w:p>
        </w:tc>
        <w:tc>
          <w:tcPr>
            <w:tcW w:w="1365" w:type="dxa"/>
            <w:vAlign w:val="center"/>
          </w:tcPr>
          <w:p w14:paraId="3D94F8FC">
            <w:pPr>
              <w:autoSpaceDE w:val="0"/>
              <w:autoSpaceDN w:val="0"/>
              <w:jc w:val="center"/>
              <w:rPr>
                <w:rFonts w:ascii="宋体" w:hAnsi="宋体"/>
                <w:color w:val="000000" w:themeColor="text1"/>
              </w:rPr>
            </w:pPr>
          </w:p>
        </w:tc>
        <w:tc>
          <w:tcPr>
            <w:tcW w:w="1365" w:type="dxa"/>
            <w:vAlign w:val="center"/>
          </w:tcPr>
          <w:p w14:paraId="1720C1D4">
            <w:pPr>
              <w:autoSpaceDE w:val="0"/>
              <w:autoSpaceDN w:val="0"/>
              <w:jc w:val="center"/>
              <w:rPr>
                <w:rFonts w:ascii="宋体" w:hAnsi="宋体"/>
                <w:color w:val="000000" w:themeColor="text1"/>
              </w:rPr>
            </w:pPr>
          </w:p>
        </w:tc>
        <w:tc>
          <w:tcPr>
            <w:tcW w:w="1326" w:type="dxa"/>
          </w:tcPr>
          <w:p w14:paraId="5EB8932B">
            <w:pPr>
              <w:autoSpaceDE w:val="0"/>
              <w:autoSpaceDN w:val="0"/>
              <w:jc w:val="center"/>
              <w:rPr>
                <w:rFonts w:ascii="宋体" w:hAnsi="宋体"/>
                <w:color w:val="000000" w:themeColor="text1"/>
              </w:rPr>
            </w:pPr>
          </w:p>
        </w:tc>
      </w:tr>
    </w:tbl>
    <w:p w14:paraId="1F9B2032">
      <w:pPr>
        <w:autoSpaceDE w:val="0"/>
        <w:autoSpaceDN w:val="0"/>
        <w:rPr>
          <w:rFonts w:ascii="宋体" w:hAnsi="宋体"/>
          <w:color w:val="000000" w:themeColor="text1"/>
        </w:rPr>
      </w:pPr>
      <w:r>
        <w:rPr>
          <w:rFonts w:hint="eastAsia" w:ascii="宋体" w:hAnsi="宋体"/>
          <w:color w:val="000000" w:themeColor="text1"/>
        </w:rPr>
        <w:t>响应供应商名称（加盖公章）：</w:t>
      </w:r>
      <w:r>
        <w:rPr>
          <w:rFonts w:hint="eastAsia" w:ascii="宋体" w:hAnsi="宋体"/>
          <w:color w:val="000000" w:themeColor="text1"/>
          <w:u w:val="single"/>
        </w:rPr>
        <w:t xml:space="preserve">                                   </w:t>
      </w:r>
    </w:p>
    <w:p w14:paraId="1D2EE0C7">
      <w:pPr>
        <w:autoSpaceDE w:val="0"/>
        <w:autoSpaceDN w:val="0"/>
        <w:rPr>
          <w:rFonts w:ascii="宋体" w:hAnsi="宋体"/>
          <w:color w:val="000000" w:themeColor="text1"/>
        </w:rPr>
      </w:pPr>
      <w:r>
        <w:rPr>
          <w:rFonts w:hint="eastAsia" w:ascii="宋体" w:hAnsi="宋体"/>
          <w:color w:val="000000" w:themeColor="text1"/>
        </w:rPr>
        <w:t>响应供应商法定代表人或授权代表（签字或盖章）：</w:t>
      </w:r>
      <w:r>
        <w:rPr>
          <w:rFonts w:hint="eastAsia" w:ascii="宋体" w:hAnsi="宋体"/>
          <w:color w:val="000000" w:themeColor="text1"/>
          <w:u w:val="single"/>
        </w:rPr>
        <w:t xml:space="preserve">                 </w:t>
      </w:r>
    </w:p>
    <w:p w14:paraId="2A71F821">
      <w:pPr>
        <w:autoSpaceDE w:val="0"/>
        <w:autoSpaceDN w:val="0"/>
        <w:rPr>
          <w:rFonts w:ascii="宋体" w:hAnsi="宋体"/>
          <w:color w:val="000000" w:themeColor="text1"/>
        </w:rPr>
      </w:pPr>
      <w:r>
        <w:rPr>
          <w:rFonts w:hint="eastAsia" w:ascii="宋体" w:hAnsi="宋体"/>
          <w:color w:val="000000" w:themeColor="text1"/>
        </w:rPr>
        <w:t>日期：</w:t>
      </w:r>
      <w:r>
        <w:rPr>
          <w:rFonts w:hint="eastAsia" w:ascii="宋体" w:hAnsi="宋体"/>
          <w:color w:val="000000" w:themeColor="text1"/>
          <w:u w:val="single"/>
        </w:rPr>
        <w:t xml:space="preserve">        </w:t>
      </w:r>
      <w:r>
        <w:rPr>
          <w:rFonts w:hint="eastAsia" w:ascii="宋体" w:hAnsi="宋体"/>
          <w:color w:val="000000" w:themeColor="text1"/>
        </w:rPr>
        <w:t>年</w:t>
      </w:r>
      <w:r>
        <w:rPr>
          <w:rFonts w:hint="eastAsia" w:ascii="宋体" w:hAnsi="宋体"/>
          <w:color w:val="000000" w:themeColor="text1"/>
          <w:u w:val="single"/>
        </w:rPr>
        <w:t xml:space="preserve">    </w:t>
      </w:r>
      <w:r>
        <w:rPr>
          <w:rFonts w:hint="eastAsia" w:ascii="宋体" w:hAnsi="宋体"/>
          <w:color w:val="000000" w:themeColor="text1"/>
        </w:rPr>
        <w:t>月</w:t>
      </w:r>
      <w:r>
        <w:rPr>
          <w:rFonts w:hint="eastAsia" w:ascii="宋体" w:hAnsi="宋体"/>
          <w:color w:val="000000" w:themeColor="text1"/>
          <w:u w:val="single"/>
        </w:rPr>
        <w:t xml:space="preserve">    </w:t>
      </w:r>
      <w:r>
        <w:rPr>
          <w:rFonts w:hint="eastAsia" w:ascii="宋体" w:hAnsi="宋体"/>
          <w:color w:val="000000" w:themeColor="text1"/>
        </w:rPr>
        <w:t>日</w:t>
      </w:r>
    </w:p>
    <w:p w14:paraId="7148C88D">
      <w:pPr>
        <w:rPr>
          <w:rFonts w:ascii="宋体" w:hAnsi="宋体"/>
          <w:b/>
          <w:color w:val="000000" w:themeColor="text1"/>
        </w:rPr>
      </w:pPr>
    </w:p>
    <w:p w14:paraId="1042BCC4">
      <w:pPr>
        <w:rPr>
          <w:rFonts w:ascii="宋体" w:hAnsi="宋体"/>
          <w:b/>
          <w:color w:val="000000" w:themeColor="text1"/>
        </w:rPr>
      </w:pPr>
      <w:r>
        <w:rPr>
          <w:rFonts w:hint="eastAsia" w:ascii="宋体" w:hAnsi="宋体"/>
          <w:b/>
          <w:color w:val="000000" w:themeColor="text1"/>
        </w:rPr>
        <w:t>备注：</w:t>
      </w:r>
    </w:p>
    <w:p w14:paraId="6B506246">
      <w:pPr>
        <w:ind w:firstLine="400" w:firstLineChars="200"/>
        <w:rPr>
          <w:rFonts w:ascii="宋体" w:hAnsi="宋体"/>
          <w:color w:val="000000" w:themeColor="text1"/>
        </w:rPr>
      </w:pPr>
      <w:r>
        <w:rPr>
          <w:rFonts w:hint="eastAsia" w:ascii="宋体" w:hAnsi="宋体"/>
          <w:color w:val="000000" w:themeColor="text1"/>
        </w:rPr>
        <w:t>1.响应供应商应对采购文件第二部分《采购需求》中各商务条款逐一如实填写上表。响应供应商应当如实填写上表“响应文件商务条款响应”处内容，对采购文件提出的要求和条件作出明确响应。</w:t>
      </w:r>
    </w:p>
    <w:p w14:paraId="05D704AE">
      <w:pPr>
        <w:ind w:firstLine="400" w:firstLineChars="200"/>
        <w:rPr>
          <w:rFonts w:ascii="宋体" w:hAnsi="宋体"/>
          <w:color w:val="000000" w:themeColor="text1"/>
        </w:rPr>
      </w:pPr>
      <w:r>
        <w:rPr>
          <w:rFonts w:hint="eastAsia" w:ascii="宋体" w:hAnsi="宋体"/>
          <w:color w:val="000000" w:themeColor="text1"/>
        </w:rPr>
        <w:t>2.上表中“响应状态”应按下列规定填写：优于的，填写“正偏离”；符合的，填写“无偏离”；低于的，填写“负偏离”。“正偏离”或“负偏离”应在“偏离说明”列中进行说明。</w:t>
      </w:r>
    </w:p>
    <w:p w14:paraId="24DB3465">
      <w:pPr>
        <w:ind w:firstLine="400" w:firstLineChars="200"/>
        <w:rPr>
          <w:rFonts w:ascii="宋体" w:hAnsi="宋体" w:cs="宋体"/>
          <w:szCs w:val="21"/>
        </w:rPr>
      </w:pPr>
      <w:r>
        <w:rPr>
          <w:rFonts w:hint="eastAsia" w:ascii="宋体" w:hAnsi="宋体" w:cs="宋体"/>
          <w:szCs w:val="21"/>
        </w:rPr>
        <w:t>3.商务条款为评审时的参数指标，响应供应商必须对应采购文件第二部分“采购需求”中各商务条款中的内容逐条填入上表，否则将影响评审得分，响应供应商需要注意。若响应供应商未在上表中逐一响应的且未在其他地方陈述的条款，视作响应供应商已经承诺按照采购文件“采购需求”要求履行，在响应文件其他地方有具体明确陈述的，以其他地方为准。</w:t>
      </w:r>
    </w:p>
    <w:p w14:paraId="0875CE7A">
      <w:pPr>
        <w:ind w:firstLine="400" w:firstLineChars="200"/>
        <w:rPr>
          <w:rFonts w:ascii="宋体" w:hAnsi="宋体" w:cs="宋体"/>
          <w:szCs w:val="21"/>
        </w:rPr>
      </w:pPr>
      <w:r>
        <w:rPr>
          <w:rFonts w:hint="eastAsia" w:ascii="宋体" w:hAnsi="宋体" w:cs="宋体"/>
          <w:szCs w:val="21"/>
        </w:rPr>
        <w:t>4.响应供应商响应采购需求应具体、明确，含糊不清、不确切或伪造、变造证明材料的，按照不完全响应或者完全不响应处理。构成提供虚假材料的，移送监管部门查处。</w:t>
      </w:r>
    </w:p>
    <w:p w14:paraId="2A7ED23F">
      <w:pPr>
        <w:spacing w:line="360" w:lineRule="auto"/>
        <w:rPr>
          <w:rFonts w:ascii="宋体" w:hAnsi="宋体" w:cs="宋体"/>
          <w:b/>
          <w:szCs w:val="21"/>
        </w:rPr>
      </w:pPr>
    </w:p>
    <w:p w14:paraId="6DE9500B">
      <w:pPr>
        <w:tabs>
          <w:tab w:val="left" w:pos="540"/>
        </w:tabs>
        <w:spacing w:line="360" w:lineRule="auto"/>
        <w:rPr>
          <w:rFonts w:ascii="宋体" w:hAnsi="宋体" w:cs="宋体"/>
          <w:b/>
          <w:szCs w:val="21"/>
        </w:rPr>
      </w:pPr>
      <w:r>
        <w:rPr>
          <w:rFonts w:hint="eastAsia" w:ascii="宋体" w:hAnsi="宋体" w:cs="宋体"/>
          <w:b/>
          <w:szCs w:val="21"/>
        </w:rPr>
        <w:t xml:space="preserve"> </w:t>
      </w:r>
    </w:p>
    <w:p w14:paraId="2AB099E1">
      <w:pPr>
        <w:snapToGrid w:val="0"/>
        <w:spacing w:line="300" w:lineRule="auto"/>
        <w:rPr>
          <w:rFonts w:ascii="宋体" w:hAnsi="宋体" w:cs="宋体"/>
          <w:szCs w:val="21"/>
        </w:rPr>
      </w:pPr>
      <w:r>
        <w:rPr>
          <w:rFonts w:hint="eastAsia" w:ascii="宋体" w:hAnsi="宋体" w:cs="宋体"/>
          <w:szCs w:val="21"/>
        </w:rPr>
        <w:t>响应供应商法定代表人/负责人（或法定代表人/负责人授权代表）签字或签章：</w:t>
      </w:r>
    </w:p>
    <w:p w14:paraId="540C0529">
      <w:pPr>
        <w:snapToGrid w:val="0"/>
        <w:spacing w:line="300" w:lineRule="auto"/>
        <w:rPr>
          <w:rFonts w:ascii="宋体" w:hAnsi="宋体" w:cs="宋体"/>
          <w:szCs w:val="21"/>
        </w:rPr>
      </w:pPr>
      <w:r>
        <w:rPr>
          <w:rFonts w:hint="eastAsia" w:ascii="宋体" w:hAnsi="宋体" w:cs="宋体"/>
          <w:szCs w:val="21"/>
        </w:rPr>
        <w:t>响应供应商名称（加盖公章）：</w:t>
      </w:r>
    </w:p>
    <w:p w14:paraId="121102D4">
      <w:pPr>
        <w:snapToGrid w:val="0"/>
        <w:spacing w:line="300" w:lineRule="auto"/>
        <w:rPr>
          <w:rFonts w:ascii="宋体" w:hAnsi="宋体" w:cs="宋体"/>
          <w:szCs w:val="21"/>
        </w:rPr>
      </w:pPr>
      <w:r>
        <w:rPr>
          <w:rFonts w:hint="eastAsia" w:ascii="宋体" w:hAnsi="宋体" w:cs="宋体"/>
          <w:szCs w:val="21"/>
        </w:rPr>
        <w:t>日期：年 月 日</w:t>
      </w:r>
    </w:p>
    <w:p w14:paraId="4A26363F">
      <w:pPr>
        <w:spacing w:line="240" w:lineRule="auto"/>
        <w:rPr>
          <w:rFonts w:hint="eastAsia" w:ascii="宋体" w:hAnsi="宋体" w:cs="宋体"/>
          <w:b/>
          <w:sz w:val="21"/>
          <w:szCs w:val="21"/>
        </w:rPr>
      </w:pPr>
    </w:p>
    <w:p w14:paraId="4CF33520">
      <w:pPr>
        <w:spacing w:line="240" w:lineRule="auto"/>
        <w:rPr>
          <w:rFonts w:hint="eastAsia" w:ascii="宋体" w:hAnsi="宋体" w:cs="宋体"/>
          <w:b/>
          <w:sz w:val="21"/>
          <w:szCs w:val="21"/>
        </w:rPr>
      </w:pPr>
    </w:p>
    <w:p w14:paraId="0EB1F829">
      <w:pPr>
        <w:spacing w:line="240" w:lineRule="auto"/>
        <w:rPr>
          <w:rFonts w:ascii="宋体" w:hAnsi="宋体" w:cs="宋体"/>
          <w:b/>
          <w:sz w:val="21"/>
          <w:szCs w:val="21"/>
        </w:rPr>
      </w:pPr>
      <w:r>
        <w:rPr>
          <w:rFonts w:hint="eastAsia" w:ascii="宋体" w:hAnsi="宋体" w:cs="宋体"/>
          <w:b/>
          <w:sz w:val="21"/>
          <w:szCs w:val="21"/>
        </w:rPr>
        <w:t>4.</w:t>
      </w:r>
      <w:r>
        <w:rPr>
          <w:rFonts w:ascii="宋体" w:hAnsi="宋体" w:cs="宋体"/>
          <w:b/>
          <w:sz w:val="21"/>
          <w:szCs w:val="21"/>
        </w:rPr>
        <w:t xml:space="preserve">2 </w:t>
      </w:r>
      <w:r>
        <w:rPr>
          <w:rFonts w:hint="eastAsia" w:ascii="宋体" w:hAnsi="宋体" w:cs="宋体"/>
          <w:b/>
          <w:sz w:val="21"/>
          <w:szCs w:val="21"/>
        </w:rPr>
        <w:t>响应供应商综合概况（格式内容自拟）</w:t>
      </w:r>
      <w:bookmarkEnd w:id="138"/>
      <w:bookmarkEnd w:id="139"/>
    </w:p>
    <w:p w14:paraId="5C89E415">
      <w:pPr>
        <w:spacing w:line="240" w:lineRule="auto"/>
        <w:rPr>
          <w:rFonts w:ascii="宋体" w:hAnsi="宋体" w:cs="宋体"/>
          <w:b/>
          <w:sz w:val="21"/>
          <w:szCs w:val="21"/>
        </w:rPr>
      </w:pPr>
    </w:p>
    <w:p w14:paraId="30FFD365">
      <w:pPr>
        <w:tabs>
          <w:tab w:val="left" w:pos="540"/>
        </w:tabs>
        <w:spacing w:line="240" w:lineRule="auto"/>
        <w:rPr>
          <w:rFonts w:ascii="宋体" w:hAnsi="宋体" w:cs="宋体"/>
          <w:b/>
          <w:sz w:val="21"/>
          <w:szCs w:val="21"/>
        </w:rPr>
      </w:pPr>
    </w:p>
    <w:p w14:paraId="615D9465">
      <w:pPr>
        <w:snapToGrid w:val="0"/>
        <w:spacing w:line="240" w:lineRule="auto"/>
        <w:rPr>
          <w:rFonts w:ascii="宋体" w:hAnsi="宋体" w:cs="宋体"/>
          <w:sz w:val="21"/>
          <w:szCs w:val="21"/>
        </w:rPr>
      </w:pPr>
    </w:p>
    <w:p w14:paraId="5E12C433">
      <w:pPr>
        <w:spacing w:line="240" w:lineRule="auto"/>
        <w:rPr>
          <w:sz w:val="21"/>
        </w:rPr>
      </w:pPr>
    </w:p>
    <w:p w14:paraId="10FDCCBF">
      <w:pPr>
        <w:spacing w:line="240" w:lineRule="auto"/>
        <w:rPr>
          <w:sz w:val="21"/>
        </w:rPr>
      </w:pPr>
    </w:p>
    <w:p w14:paraId="73A4644B">
      <w:pPr>
        <w:spacing w:line="240" w:lineRule="auto"/>
        <w:rPr>
          <w:sz w:val="21"/>
        </w:rPr>
      </w:pPr>
    </w:p>
    <w:p w14:paraId="04A89832">
      <w:pPr>
        <w:snapToGrid w:val="0"/>
        <w:spacing w:line="240" w:lineRule="auto"/>
        <w:rPr>
          <w:rFonts w:ascii="宋体" w:hAnsi="宋体" w:cs="宋体"/>
          <w:sz w:val="21"/>
          <w:szCs w:val="21"/>
        </w:rPr>
      </w:pPr>
      <w:r>
        <w:rPr>
          <w:rFonts w:hint="eastAsia" w:ascii="宋体" w:hAnsi="宋体" w:cs="宋体"/>
          <w:sz w:val="21"/>
          <w:szCs w:val="21"/>
        </w:rPr>
        <w:t>响应供应商法定代表人/负责人（或法定代表人/负责人授权代表）签字或签章：</w:t>
      </w:r>
    </w:p>
    <w:p w14:paraId="52E36EE2">
      <w:pPr>
        <w:snapToGrid w:val="0"/>
        <w:spacing w:line="240" w:lineRule="auto"/>
        <w:rPr>
          <w:rFonts w:ascii="宋体" w:hAnsi="宋体" w:cs="宋体"/>
          <w:sz w:val="21"/>
          <w:szCs w:val="21"/>
        </w:rPr>
      </w:pPr>
      <w:r>
        <w:rPr>
          <w:rFonts w:hint="eastAsia" w:ascii="宋体" w:hAnsi="宋体" w:cs="宋体"/>
          <w:sz w:val="21"/>
          <w:szCs w:val="21"/>
        </w:rPr>
        <w:t>响应供应商名称（加盖公章）：</w:t>
      </w:r>
    </w:p>
    <w:p w14:paraId="7A21C132">
      <w:pPr>
        <w:snapToGrid w:val="0"/>
        <w:spacing w:line="240" w:lineRule="auto"/>
        <w:rPr>
          <w:rFonts w:ascii="宋体" w:hAnsi="宋体" w:cs="宋体"/>
          <w:sz w:val="21"/>
          <w:szCs w:val="21"/>
        </w:rPr>
      </w:pPr>
      <w:r>
        <w:rPr>
          <w:rFonts w:hint="eastAsia" w:ascii="宋体" w:hAnsi="宋体" w:cs="宋体"/>
          <w:sz w:val="21"/>
          <w:szCs w:val="21"/>
        </w:rPr>
        <w:t>日期：年 月 日</w:t>
      </w:r>
    </w:p>
    <w:p w14:paraId="7BFD86FC">
      <w:pPr>
        <w:snapToGrid w:val="0"/>
        <w:spacing w:line="240" w:lineRule="auto"/>
        <w:rPr>
          <w:rFonts w:cs="宋体" w:asciiTheme="minorEastAsia" w:hAnsiTheme="minorEastAsia" w:eastAsiaTheme="minorEastAsia"/>
          <w:b/>
          <w:sz w:val="21"/>
        </w:rPr>
      </w:pPr>
      <w:r>
        <w:rPr>
          <w:rFonts w:hint="eastAsia" w:ascii="宋体" w:hAnsi="宋体" w:cs="宋体"/>
          <w:sz w:val="21"/>
        </w:rPr>
        <w:br w:type="page"/>
      </w:r>
      <w:bookmarkStart w:id="140" w:name="_Toc18780"/>
      <w:bookmarkStart w:id="141" w:name="_Toc1430"/>
      <w:r>
        <w:rPr>
          <w:rFonts w:hint="eastAsia" w:cs="宋体" w:asciiTheme="minorEastAsia" w:hAnsiTheme="minorEastAsia" w:eastAsiaTheme="minorEastAsia"/>
          <w:b/>
          <w:sz w:val="21"/>
        </w:rPr>
        <w:t>4.</w:t>
      </w:r>
      <w:r>
        <w:rPr>
          <w:rFonts w:cs="宋体" w:asciiTheme="minorEastAsia" w:hAnsiTheme="minorEastAsia" w:eastAsiaTheme="minorEastAsia"/>
          <w:b/>
          <w:sz w:val="21"/>
        </w:rPr>
        <w:t>3</w:t>
      </w:r>
      <w:r>
        <w:rPr>
          <w:rFonts w:hint="eastAsia" w:cs="宋体" w:asciiTheme="minorEastAsia" w:hAnsiTheme="minorEastAsia" w:eastAsiaTheme="minorEastAsia"/>
          <w:b/>
          <w:sz w:val="21"/>
        </w:rPr>
        <w:t>商务条款响应表</w:t>
      </w:r>
      <w:bookmarkEnd w:id="140"/>
      <w:bookmarkEnd w:id="141"/>
    </w:p>
    <w:p w14:paraId="48305A12">
      <w:pPr>
        <w:spacing w:line="240" w:lineRule="auto"/>
        <w:rPr>
          <w:rFonts w:cs="宋体" w:asciiTheme="minorEastAsia" w:hAnsiTheme="minorEastAsia" w:eastAsiaTheme="minorEastAsia"/>
          <w:b/>
          <w:sz w:val="21"/>
          <w:u w:val="single"/>
        </w:rPr>
      </w:pPr>
      <w:r>
        <w:rPr>
          <w:rFonts w:hint="eastAsia" w:cs="宋体" w:asciiTheme="minorEastAsia" w:hAnsiTheme="minorEastAsia" w:eastAsiaTheme="minorEastAsia"/>
          <w:b/>
          <w:sz w:val="21"/>
        </w:rPr>
        <w:t>项目名称：</w:t>
      </w:r>
      <w:r>
        <w:rPr>
          <w:rFonts w:hint="eastAsia" w:cs="宋体" w:asciiTheme="minorEastAsia" w:hAnsiTheme="minorEastAsia" w:eastAsiaTheme="minorEastAsia"/>
          <w:b/>
          <w:sz w:val="21"/>
          <w:u w:val="single"/>
          <w:lang w:val="en-US" w:eastAsia="zh-CN"/>
        </w:rPr>
        <w:t xml:space="preserve">         </w:t>
      </w:r>
      <w:r>
        <w:rPr>
          <w:rFonts w:hint="eastAsia" w:cs="宋体" w:asciiTheme="minorEastAsia" w:hAnsiTheme="minorEastAsia" w:eastAsiaTheme="minorEastAsia"/>
          <w:b/>
          <w:sz w:val="21"/>
          <w:u w:val="single"/>
        </w:rPr>
        <w:t>互联网+智慧医疗康复服务采购项目</w:t>
      </w:r>
    </w:p>
    <w:p w14:paraId="01FC4D5E">
      <w:pPr>
        <w:spacing w:line="240" w:lineRule="auto"/>
        <w:rPr>
          <w:rFonts w:hint="default" w:asciiTheme="minorEastAsia" w:hAnsiTheme="minorEastAsia" w:eastAsiaTheme="minorEastAsia"/>
          <w:sz w:val="21"/>
          <w:u w:val="single"/>
          <w:lang w:val="en-US" w:eastAsia="zh-CN"/>
        </w:rPr>
      </w:pPr>
      <w:r>
        <w:rPr>
          <w:rFonts w:hint="eastAsia" w:cs="宋体" w:asciiTheme="minorEastAsia" w:hAnsiTheme="minorEastAsia" w:eastAsiaTheme="minorEastAsia"/>
          <w:b/>
          <w:sz w:val="21"/>
        </w:rPr>
        <w:t>采购编号：</w:t>
      </w:r>
      <w:r>
        <w:rPr>
          <w:rFonts w:hint="eastAsia" w:cs="宋体" w:asciiTheme="minorEastAsia" w:hAnsiTheme="minorEastAsia" w:eastAsiaTheme="minorEastAsia"/>
          <w:b/>
          <w:sz w:val="21"/>
          <w:lang w:val="en-US" w:eastAsia="zh-CN"/>
        </w:rPr>
        <w:t xml:space="preserve"> </w:t>
      </w:r>
      <w:r>
        <w:rPr>
          <w:rFonts w:hint="eastAsia" w:cs="宋体" w:asciiTheme="minorEastAsia" w:hAnsiTheme="minorEastAsia" w:eastAsiaTheme="minorEastAsia"/>
          <w:b/>
          <w:sz w:val="21"/>
          <w:u w:val="single"/>
          <w:lang w:val="en-US" w:eastAsia="zh-CN"/>
        </w:rPr>
        <w:t xml:space="preserve">                 </w:t>
      </w:r>
    </w:p>
    <w:tbl>
      <w:tblPr>
        <w:tblStyle w:val="4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5972"/>
        <w:gridCol w:w="776"/>
        <w:gridCol w:w="2067"/>
      </w:tblGrid>
      <w:tr w14:paraId="46F4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6" w:hRule="atLeast"/>
          <w:jc w:val="center"/>
        </w:trPr>
        <w:tc>
          <w:tcPr>
            <w:tcW w:w="700" w:type="dxa"/>
            <w:vAlign w:val="center"/>
          </w:tcPr>
          <w:p w14:paraId="4730C70B">
            <w:pPr>
              <w:spacing w:line="240" w:lineRule="auto"/>
              <w:jc w:val="center"/>
              <w:rPr>
                <w:rFonts w:asciiTheme="minorEastAsia" w:hAnsiTheme="minorEastAsia" w:eastAsiaTheme="minorEastAsia"/>
                <w:bCs/>
                <w:sz w:val="21"/>
              </w:rPr>
            </w:pPr>
            <w:r>
              <w:rPr>
                <w:rFonts w:hint="eastAsia" w:asciiTheme="minorEastAsia" w:hAnsiTheme="minorEastAsia" w:eastAsiaTheme="minorEastAsia"/>
                <w:bCs/>
                <w:sz w:val="21"/>
              </w:rPr>
              <w:t>序号</w:t>
            </w:r>
          </w:p>
        </w:tc>
        <w:tc>
          <w:tcPr>
            <w:tcW w:w="5972" w:type="dxa"/>
            <w:vAlign w:val="center"/>
          </w:tcPr>
          <w:p w14:paraId="3550DE2C">
            <w:pPr>
              <w:spacing w:line="240" w:lineRule="auto"/>
              <w:jc w:val="center"/>
              <w:rPr>
                <w:rFonts w:asciiTheme="minorEastAsia" w:hAnsiTheme="minorEastAsia" w:eastAsiaTheme="minorEastAsia"/>
                <w:bCs/>
                <w:sz w:val="21"/>
              </w:rPr>
            </w:pPr>
            <w:r>
              <w:rPr>
                <w:rFonts w:hint="eastAsia" w:asciiTheme="minorEastAsia" w:hAnsiTheme="minorEastAsia" w:eastAsiaTheme="minorEastAsia"/>
                <w:bCs/>
                <w:sz w:val="21"/>
              </w:rPr>
              <w:t>商务条款要求</w:t>
            </w:r>
          </w:p>
        </w:tc>
        <w:tc>
          <w:tcPr>
            <w:tcW w:w="776" w:type="dxa"/>
            <w:vAlign w:val="center"/>
          </w:tcPr>
          <w:p w14:paraId="7A67FB0C">
            <w:pPr>
              <w:spacing w:line="240" w:lineRule="auto"/>
              <w:jc w:val="center"/>
              <w:rPr>
                <w:rFonts w:asciiTheme="minorEastAsia" w:hAnsiTheme="minorEastAsia" w:eastAsiaTheme="minorEastAsia"/>
                <w:bCs/>
                <w:sz w:val="21"/>
              </w:rPr>
            </w:pPr>
            <w:r>
              <w:rPr>
                <w:rFonts w:hint="eastAsia" w:asciiTheme="minorEastAsia" w:hAnsiTheme="minorEastAsia" w:eastAsiaTheme="minorEastAsia"/>
                <w:bCs/>
                <w:sz w:val="21"/>
              </w:rPr>
              <w:t>是否响应</w:t>
            </w:r>
          </w:p>
        </w:tc>
        <w:tc>
          <w:tcPr>
            <w:tcW w:w="2067" w:type="dxa"/>
            <w:vAlign w:val="center"/>
          </w:tcPr>
          <w:p w14:paraId="0216FCFD">
            <w:pPr>
              <w:spacing w:line="240" w:lineRule="auto"/>
              <w:jc w:val="center"/>
              <w:rPr>
                <w:rFonts w:asciiTheme="minorEastAsia" w:hAnsiTheme="minorEastAsia" w:eastAsiaTheme="minorEastAsia"/>
                <w:bCs/>
                <w:sz w:val="21"/>
              </w:rPr>
            </w:pPr>
            <w:r>
              <w:rPr>
                <w:rFonts w:hint="eastAsia" w:asciiTheme="minorEastAsia" w:hAnsiTheme="minorEastAsia" w:eastAsiaTheme="minorEastAsia"/>
                <w:bCs/>
                <w:sz w:val="21"/>
              </w:rPr>
              <w:t>偏离说明</w:t>
            </w:r>
          </w:p>
        </w:tc>
      </w:tr>
      <w:tr w14:paraId="26219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700" w:type="dxa"/>
            <w:vAlign w:val="center"/>
          </w:tcPr>
          <w:p w14:paraId="2148FC9B">
            <w:pPr>
              <w:spacing w:line="240" w:lineRule="auto"/>
              <w:jc w:val="center"/>
              <w:rPr>
                <w:rFonts w:asciiTheme="minorEastAsia" w:hAnsiTheme="minorEastAsia" w:eastAsiaTheme="minorEastAsia"/>
                <w:sz w:val="21"/>
                <w:lang w:val="en-GB"/>
              </w:rPr>
            </w:pPr>
            <w:r>
              <w:rPr>
                <w:rFonts w:hint="eastAsia" w:asciiTheme="minorEastAsia" w:hAnsiTheme="minorEastAsia" w:eastAsiaTheme="minorEastAsia"/>
                <w:sz w:val="21"/>
                <w:lang w:val="en-GB"/>
              </w:rPr>
              <w:t>1</w:t>
            </w:r>
          </w:p>
        </w:tc>
        <w:tc>
          <w:tcPr>
            <w:tcW w:w="5972" w:type="dxa"/>
            <w:vAlign w:val="center"/>
          </w:tcPr>
          <w:p w14:paraId="080F840E">
            <w:pPr>
              <w:spacing w:line="240" w:lineRule="auto"/>
              <w:rPr>
                <w:rFonts w:asciiTheme="minorEastAsia" w:hAnsiTheme="minorEastAsia" w:eastAsiaTheme="minorEastAsia"/>
                <w:sz w:val="21"/>
                <w:lang w:val="en-GB"/>
              </w:rPr>
            </w:pPr>
            <w:r>
              <w:rPr>
                <w:rFonts w:hint="eastAsia" w:asciiTheme="minorEastAsia" w:hAnsiTheme="minorEastAsia" w:eastAsiaTheme="minorEastAsia"/>
                <w:sz w:val="21"/>
                <w:lang w:val="en-GB"/>
              </w:rPr>
              <w:t>完全理解并接受合同条款要求</w:t>
            </w:r>
          </w:p>
        </w:tc>
        <w:tc>
          <w:tcPr>
            <w:tcW w:w="776" w:type="dxa"/>
            <w:vAlign w:val="center"/>
          </w:tcPr>
          <w:p w14:paraId="5649B3F9">
            <w:pPr>
              <w:pStyle w:val="92"/>
              <w:keepNext w:val="0"/>
              <w:adjustRightInd/>
              <w:spacing w:before="0" w:after="0" w:line="240" w:lineRule="auto"/>
              <w:textAlignment w:val="auto"/>
              <w:rPr>
                <w:rFonts w:asciiTheme="minorEastAsia" w:hAnsiTheme="minorEastAsia" w:eastAsiaTheme="minorEastAsia"/>
                <w:snapToGrid/>
                <w:spacing w:val="0"/>
                <w:kern w:val="2"/>
                <w:sz w:val="21"/>
                <w:szCs w:val="24"/>
              </w:rPr>
            </w:pPr>
          </w:p>
        </w:tc>
        <w:tc>
          <w:tcPr>
            <w:tcW w:w="2067" w:type="dxa"/>
            <w:vAlign w:val="center"/>
          </w:tcPr>
          <w:p w14:paraId="648A3BB6">
            <w:pPr>
              <w:spacing w:line="240" w:lineRule="auto"/>
              <w:jc w:val="center"/>
              <w:rPr>
                <w:rFonts w:asciiTheme="minorEastAsia" w:hAnsiTheme="minorEastAsia" w:eastAsiaTheme="minorEastAsia"/>
                <w:sz w:val="21"/>
              </w:rPr>
            </w:pPr>
          </w:p>
        </w:tc>
      </w:tr>
      <w:tr w14:paraId="34665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700" w:type="dxa"/>
            <w:vAlign w:val="center"/>
          </w:tcPr>
          <w:p w14:paraId="70A9DC58">
            <w:pPr>
              <w:spacing w:line="240" w:lineRule="auto"/>
              <w:jc w:val="center"/>
              <w:rPr>
                <w:rFonts w:asciiTheme="minorEastAsia" w:hAnsiTheme="minorEastAsia" w:eastAsiaTheme="minorEastAsia"/>
                <w:sz w:val="21"/>
                <w:lang w:val="en-GB"/>
              </w:rPr>
            </w:pPr>
            <w:r>
              <w:rPr>
                <w:rFonts w:hint="eastAsia" w:asciiTheme="minorEastAsia" w:hAnsiTheme="minorEastAsia" w:eastAsiaTheme="minorEastAsia"/>
                <w:sz w:val="21"/>
                <w:lang w:val="en-GB"/>
              </w:rPr>
              <w:t>2</w:t>
            </w:r>
          </w:p>
        </w:tc>
        <w:tc>
          <w:tcPr>
            <w:tcW w:w="5972" w:type="dxa"/>
            <w:vAlign w:val="center"/>
          </w:tcPr>
          <w:p w14:paraId="3F771E45">
            <w:pPr>
              <w:spacing w:line="240" w:lineRule="auto"/>
              <w:rPr>
                <w:rFonts w:asciiTheme="minorEastAsia" w:hAnsiTheme="minorEastAsia" w:eastAsiaTheme="minorEastAsia"/>
                <w:sz w:val="21"/>
                <w:lang w:val="en-GB"/>
              </w:rPr>
            </w:pPr>
            <w:r>
              <w:rPr>
                <w:rFonts w:hint="eastAsia" w:asciiTheme="minorEastAsia" w:hAnsiTheme="minorEastAsia" w:eastAsiaTheme="minorEastAsia"/>
                <w:sz w:val="21"/>
                <w:lang w:val="en-GB"/>
              </w:rPr>
              <w:t>完全理解并接受对合格响应供应商、合格的货物和服务要求</w:t>
            </w:r>
          </w:p>
        </w:tc>
        <w:tc>
          <w:tcPr>
            <w:tcW w:w="776" w:type="dxa"/>
            <w:vAlign w:val="center"/>
          </w:tcPr>
          <w:p w14:paraId="57D1121C">
            <w:pPr>
              <w:pStyle w:val="92"/>
              <w:keepNext w:val="0"/>
              <w:adjustRightInd/>
              <w:spacing w:before="0" w:after="0" w:line="240" w:lineRule="auto"/>
              <w:textAlignment w:val="auto"/>
              <w:rPr>
                <w:rFonts w:asciiTheme="minorEastAsia" w:hAnsiTheme="minorEastAsia" w:eastAsiaTheme="minorEastAsia"/>
                <w:snapToGrid/>
                <w:spacing w:val="0"/>
                <w:kern w:val="2"/>
                <w:sz w:val="21"/>
                <w:szCs w:val="24"/>
              </w:rPr>
            </w:pPr>
          </w:p>
        </w:tc>
        <w:tc>
          <w:tcPr>
            <w:tcW w:w="2067" w:type="dxa"/>
            <w:vAlign w:val="center"/>
          </w:tcPr>
          <w:p w14:paraId="0AB09C3C">
            <w:pPr>
              <w:spacing w:line="240" w:lineRule="auto"/>
              <w:jc w:val="center"/>
              <w:rPr>
                <w:rFonts w:asciiTheme="minorEastAsia" w:hAnsiTheme="minorEastAsia" w:eastAsiaTheme="minorEastAsia"/>
                <w:sz w:val="21"/>
              </w:rPr>
            </w:pPr>
          </w:p>
        </w:tc>
      </w:tr>
      <w:tr w14:paraId="6C3D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700" w:type="dxa"/>
            <w:vAlign w:val="center"/>
          </w:tcPr>
          <w:p w14:paraId="554BE127">
            <w:pPr>
              <w:spacing w:line="240" w:lineRule="auto"/>
              <w:jc w:val="center"/>
              <w:rPr>
                <w:rFonts w:asciiTheme="minorEastAsia" w:hAnsiTheme="minorEastAsia" w:eastAsiaTheme="minorEastAsia"/>
                <w:sz w:val="21"/>
                <w:lang w:val="en-GB"/>
              </w:rPr>
            </w:pPr>
            <w:r>
              <w:rPr>
                <w:rFonts w:hint="eastAsia" w:asciiTheme="minorEastAsia" w:hAnsiTheme="minorEastAsia" w:eastAsiaTheme="minorEastAsia"/>
                <w:sz w:val="21"/>
                <w:lang w:val="en-GB"/>
              </w:rPr>
              <w:t>3</w:t>
            </w:r>
          </w:p>
        </w:tc>
        <w:tc>
          <w:tcPr>
            <w:tcW w:w="5972" w:type="dxa"/>
            <w:vAlign w:val="center"/>
          </w:tcPr>
          <w:p w14:paraId="5B09827D">
            <w:pPr>
              <w:spacing w:line="240" w:lineRule="auto"/>
              <w:rPr>
                <w:rFonts w:asciiTheme="minorEastAsia" w:hAnsiTheme="minorEastAsia" w:eastAsiaTheme="minorEastAsia"/>
                <w:sz w:val="21"/>
                <w:lang w:val="en-GB"/>
              </w:rPr>
            </w:pPr>
            <w:r>
              <w:rPr>
                <w:rFonts w:hint="eastAsia" w:asciiTheme="minorEastAsia" w:hAnsiTheme="minorEastAsia" w:eastAsiaTheme="minorEastAsia"/>
                <w:sz w:val="21"/>
                <w:lang w:val="en-GB"/>
              </w:rPr>
              <w:t>完全理解并接受对响应供应商的各项须知、规约要求和责任义务</w:t>
            </w:r>
          </w:p>
        </w:tc>
        <w:tc>
          <w:tcPr>
            <w:tcW w:w="776" w:type="dxa"/>
            <w:vAlign w:val="center"/>
          </w:tcPr>
          <w:p w14:paraId="16DFCFC7">
            <w:pPr>
              <w:spacing w:line="240" w:lineRule="auto"/>
              <w:jc w:val="center"/>
              <w:rPr>
                <w:rFonts w:asciiTheme="minorEastAsia" w:hAnsiTheme="minorEastAsia" w:eastAsiaTheme="minorEastAsia"/>
                <w:sz w:val="21"/>
              </w:rPr>
            </w:pPr>
          </w:p>
        </w:tc>
        <w:tc>
          <w:tcPr>
            <w:tcW w:w="2067" w:type="dxa"/>
            <w:vAlign w:val="center"/>
          </w:tcPr>
          <w:p w14:paraId="2332BB05">
            <w:pPr>
              <w:spacing w:line="240" w:lineRule="auto"/>
              <w:ind w:right="-35"/>
              <w:jc w:val="center"/>
              <w:rPr>
                <w:rFonts w:asciiTheme="minorEastAsia" w:hAnsiTheme="minorEastAsia" w:eastAsiaTheme="minorEastAsia"/>
                <w:sz w:val="21"/>
              </w:rPr>
            </w:pPr>
          </w:p>
        </w:tc>
      </w:tr>
      <w:tr w14:paraId="3BFAF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700" w:type="dxa"/>
            <w:vAlign w:val="center"/>
          </w:tcPr>
          <w:p w14:paraId="0B4C7946">
            <w:pPr>
              <w:spacing w:line="240" w:lineRule="auto"/>
              <w:jc w:val="center"/>
              <w:rPr>
                <w:rFonts w:asciiTheme="minorEastAsia" w:hAnsiTheme="minorEastAsia" w:eastAsiaTheme="minorEastAsia"/>
                <w:sz w:val="21"/>
                <w:lang w:val="en-GB"/>
              </w:rPr>
            </w:pPr>
            <w:r>
              <w:rPr>
                <w:rFonts w:hint="eastAsia" w:asciiTheme="minorEastAsia" w:hAnsiTheme="minorEastAsia" w:eastAsiaTheme="minorEastAsia"/>
                <w:sz w:val="21"/>
                <w:lang w:val="en-GB"/>
              </w:rPr>
              <w:t>4</w:t>
            </w:r>
          </w:p>
        </w:tc>
        <w:tc>
          <w:tcPr>
            <w:tcW w:w="5972" w:type="dxa"/>
            <w:vAlign w:val="center"/>
          </w:tcPr>
          <w:p w14:paraId="0FD5259C">
            <w:pPr>
              <w:spacing w:line="240" w:lineRule="auto"/>
              <w:rPr>
                <w:rFonts w:asciiTheme="minorEastAsia" w:hAnsiTheme="minorEastAsia" w:eastAsiaTheme="minorEastAsia"/>
                <w:sz w:val="21"/>
                <w:lang w:val="en-GB"/>
              </w:rPr>
            </w:pPr>
            <w:r>
              <w:rPr>
                <w:rFonts w:hint="eastAsia" w:asciiTheme="minorEastAsia" w:hAnsiTheme="minorEastAsia" w:eastAsiaTheme="minorEastAsia"/>
                <w:sz w:val="21"/>
                <w:lang w:val="en-GB"/>
              </w:rPr>
              <w:t>响应</w:t>
            </w:r>
            <w:r>
              <w:rPr>
                <w:rFonts w:hint="eastAsia" w:asciiTheme="minorEastAsia" w:hAnsiTheme="minorEastAsia" w:eastAsiaTheme="minorEastAsia"/>
                <w:sz w:val="21"/>
              </w:rPr>
              <w:t>有效期：响应有效期为自递交响应文件起至确定正式成交人止不少于</w:t>
            </w:r>
            <w:r>
              <w:rPr>
                <w:rFonts w:hint="eastAsia" w:asciiTheme="minorEastAsia" w:hAnsiTheme="minorEastAsia" w:eastAsiaTheme="minorEastAsia"/>
                <w:sz w:val="21"/>
                <w:u w:val="single"/>
              </w:rPr>
              <w:t>90</w:t>
            </w:r>
            <w:r>
              <w:rPr>
                <w:rFonts w:hint="eastAsia" w:asciiTheme="minorEastAsia" w:hAnsiTheme="minorEastAsia" w:eastAsiaTheme="minorEastAsia"/>
                <w:sz w:val="21"/>
              </w:rPr>
              <w:t>天，成交单位有效期至项目验收之日</w:t>
            </w:r>
          </w:p>
        </w:tc>
        <w:tc>
          <w:tcPr>
            <w:tcW w:w="776" w:type="dxa"/>
            <w:vAlign w:val="center"/>
          </w:tcPr>
          <w:p w14:paraId="7F108778">
            <w:pPr>
              <w:spacing w:line="240" w:lineRule="auto"/>
              <w:jc w:val="center"/>
              <w:rPr>
                <w:rFonts w:asciiTheme="minorEastAsia" w:hAnsiTheme="minorEastAsia" w:eastAsiaTheme="minorEastAsia"/>
                <w:sz w:val="21"/>
              </w:rPr>
            </w:pPr>
          </w:p>
        </w:tc>
        <w:tc>
          <w:tcPr>
            <w:tcW w:w="2067" w:type="dxa"/>
            <w:vAlign w:val="center"/>
          </w:tcPr>
          <w:p w14:paraId="3829F078">
            <w:pPr>
              <w:spacing w:line="240" w:lineRule="auto"/>
              <w:ind w:right="-35"/>
              <w:jc w:val="center"/>
              <w:rPr>
                <w:rFonts w:asciiTheme="minorEastAsia" w:hAnsiTheme="minorEastAsia" w:eastAsiaTheme="minorEastAsia"/>
                <w:sz w:val="21"/>
              </w:rPr>
            </w:pPr>
          </w:p>
        </w:tc>
      </w:tr>
      <w:tr w14:paraId="67AE0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700" w:type="dxa"/>
            <w:vAlign w:val="center"/>
          </w:tcPr>
          <w:p w14:paraId="26181B80">
            <w:pPr>
              <w:spacing w:line="240" w:lineRule="auto"/>
              <w:jc w:val="center"/>
              <w:rPr>
                <w:rFonts w:asciiTheme="minorEastAsia" w:hAnsiTheme="minorEastAsia" w:eastAsiaTheme="minorEastAsia"/>
                <w:sz w:val="21"/>
                <w:lang w:val="en-GB"/>
              </w:rPr>
            </w:pPr>
            <w:r>
              <w:rPr>
                <w:rFonts w:hint="eastAsia" w:asciiTheme="minorEastAsia" w:hAnsiTheme="minorEastAsia" w:eastAsiaTheme="minorEastAsia"/>
                <w:sz w:val="21"/>
                <w:lang w:val="en-GB"/>
              </w:rPr>
              <w:t>5</w:t>
            </w:r>
          </w:p>
        </w:tc>
        <w:tc>
          <w:tcPr>
            <w:tcW w:w="5972" w:type="dxa"/>
            <w:vAlign w:val="center"/>
          </w:tcPr>
          <w:p w14:paraId="05E3CB0E">
            <w:pPr>
              <w:spacing w:line="240" w:lineRule="auto"/>
              <w:rPr>
                <w:rFonts w:asciiTheme="minorEastAsia" w:hAnsiTheme="minorEastAsia" w:eastAsiaTheme="minorEastAsia"/>
                <w:sz w:val="21"/>
                <w:lang w:val="en-GB"/>
              </w:rPr>
            </w:pPr>
            <w:r>
              <w:rPr>
                <w:rFonts w:hint="eastAsia" w:asciiTheme="minorEastAsia" w:hAnsiTheme="minorEastAsia" w:eastAsiaTheme="minorEastAsia"/>
                <w:sz w:val="21"/>
                <w:lang w:val="en-GB"/>
              </w:rPr>
              <w:t>报价内容均涵盖报价要求之一切费用和伴随服务</w:t>
            </w:r>
          </w:p>
        </w:tc>
        <w:tc>
          <w:tcPr>
            <w:tcW w:w="776" w:type="dxa"/>
            <w:vAlign w:val="center"/>
          </w:tcPr>
          <w:p w14:paraId="0EF18B7D">
            <w:pPr>
              <w:spacing w:line="240" w:lineRule="auto"/>
              <w:jc w:val="center"/>
              <w:rPr>
                <w:rFonts w:asciiTheme="minorEastAsia" w:hAnsiTheme="minorEastAsia" w:eastAsiaTheme="minorEastAsia"/>
                <w:sz w:val="21"/>
              </w:rPr>
            </w:pPr>
          </w:p>
        </w:tc>
        <w:tc>
          <w:tcPr>
            <w:tcW w:w="2067" w:type="dxa"/>
            <w:vAlign w:val="center"/>
          </w:tcPr>
          <w:p w14:paraId="6381051D">
            <w:pPr>
              <w:pStyle w:val="92"/>
              <w:keepNext w:val="0"/>
              <w:adjustRightInd/>
              <w:spacing w:before="0" w:after="0" w:line="240" w:lineRule="auto"/>
              <w:textAlignment w:val="auto"/>
              <w:rPr>
                <w:rFonts w:asciiTheme="minorEastAsia" w:hAnsiTheme="minorEastAsia" w:eastAsiaTheme="minorEastAsia"/>
                <w:snapToGrid/>
                <w:spacing w:val="0"/>
                <w:kern w:val="2"/>
                <w:sz w:val="21"/>
                <w:szCs w:val="24"/>
              </w:rPr>
            </w:pPr>
          </w:p>
        </w:tc>
      </w:tr>
      <w:tr w14:paraId="2AC26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700" w:type="dxa"/>
            <w:vAlign w:val="center"/>
          </w:tcPr>
          <w:p w14:paraId="1A512536">
            <w:pPr>
              <w:spacing w:line="240" w:lineRule="auto"/>
              <w:jc w:val="center"/>
              <w:rPr>
                <w:rFonts w:asciiTheme="minorEastAsia" w:hAnsiTheme="minorEastAsia" w:eastAsiaTheme="minorEastAsia"/>
                <w:sz w:val="21"/>
                <w:lang w:val="en-GB"/>
              </w:rPr>
            </w:pPr>
            <w:r>
              <w:rPr>
                <w:rFonts w:hint="eastAsia" w:asciiTheme="minorEastAsia" w:hAnsiTheme="minorEastAsia" w:eastAsiaTheme="minorEastAsia"/>
                <w:sz w:val="21"/>
                <w:lang w:val="en-GB"/>
              </w:rPr>
              <w:t>6</w:t>
            </w:r>
          </w:p>
        </w:tc>
        <w:tc>
          <w:tcPr>
            <w:tcW w:w="5972" w:type="dxa"/>
            <w:vAlign w:val="center"/>
          </w:tcPr>
          <w:p w14:paraId="360D57E4">
            <w:pPr>
              <w:spacing w:line="240" w:lineRule="auto"/>
              <w:rPr>
                <w:rFonts w:asciiTheme="minorEastAsia" w:hAnsiTheme="minorEastAsia" w:eastAsiaTheme="minorEastAsia"/>
                <w:sz w:val="21"/>
                <w:lang w:val="en-GB"/>
              </w:rPr>
            </w:pPr>
            <w:r>
              <w:rPr>
                <w:rFonts w:hint="eastAsia" w:asciiTheme="minorEastAsia" w:hAnsiTheme="minorEastAsia" w:eastAsiaTheme="minorEastAsia"/>
                <w:sz w:val="21"/>
              </w:rPr>
              <w:t>所提供的报价按采购文件要求计算且未超过采购预算</w:t>
            </w:r>
          </w:p>
        </w:tc>
        <w:tc>
          <w:tcPr>
            <w:tcW w:w="776" w:type="dxa"/>
            <w:vAlign w:val="center"/>
          </w:tcPr>
          <w:p w14:paraId="38F1A669">
            <w:pPr>
              <w:spacing w:line="240" w:lineRule="auto"/>
              <w:jc w:val="center"/>
              <w:rPr>
                <w:rFonts w:asciiTheme="minorEastAsia" w:hAnsiTheme="minorEastAsia" w:eastAsiaTheme="minorEastAsia"/>
                <w:sz w:val="21"/>
              </w:rPr>
            </w:pPr>
          </w:p>
        </w:tc>
        <w:tc>
          <w:tcPr>
            <w:tcW w:w="2067" w:type="dxa"/>
            <w:vAlign w:val="center"/>
          </w:tcPr>
          <w:p w14:paraId="2989E928">
            <w:pPr>
              <w:spacing w:line="240" w:lineRule="auto"/>
              <w:jc w:val="center"/>
              <w:rPr>
                <w:rFonts w:asciiTheme="minorEastAsia" w:hAnsiTheme="minorEastAsia" w:eastAsiaTheme="minorEastAsia"/>
                <w:sz w:val="21"/>
              </w:rPr>
            </w:pPr>
          </w:p>
        </w:tc>
      </w:tr>
      <w:tr w14:paraId="2054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700" w:type="dxa"/>
            <w:vAlign w:val="center"/>
          </w:tcPr>
          <w:p w14:paraId="7E68242F">
            <w:pPr>
              <w:spacing w:line="240" w:lineRule="auto"/>
              <w:jc w:val="center"/>
              <w:rPr>
                <w:rFonts w:asciiTheme="minorEastAsia" w:hAnsiTheme="minorEastAsia" w:eastAsiaTheme="minorEastAsia"/>
                <w:sz w:val="21"/>
                <w:lang w:val="en-GB"/>
              </w:rPr>
            </w:pPr>
            <w:r>
              <w:rPr>
                <w:rFonts w:hint="eastAsia" w:asciiTheme="minorEastAsia" w:hAnsiTheme="minorEastAsia" w:eastAsiaTheme="minorEastAsia"/>
                <w:sz w:val="21"/>
                <w:lang w:val="en-GB"/>
              </w:rPr>
              <w:t>7</w:t>
            </w:r>
          </w:p>
        </w:tc>
        <w:tc>
          <w:tcPr>
            <w:tcW w:w="5972" w:type="dxa"/>
            <w:vAlign w:val="center"/>
          </w:tcPr>
          <w:p w14:paraId="7C412D82">
            <w:pPr>
              <w:spacing w:line="240" w:lineRule="auto"/>
              <w:rPr>
                <w:rFonts w:asciiTheme="minorEastAsia" w:hAnsiTheme="minorEastAsia" w:eastAsiaTheme="minorEastAsia"/>
                <w:sz w:val="21"/>
              </w:rPr>
            </w:pPr>
            <w:r>
              <w:rPr>
                <w:rFonts w:hint="eastAsia" w:asciiTheme="minorEastAsia" w:hAnsiTheme="minorEastAsia" w:eastAsiaTheme="minorEastAsia"/>
                <w:sz w:val="21"/>
              </w:rPr>
              <w:t>服务期限符合采购文件要求</w:t>
            </w:r>
          </w:p>
        </w:tc>
        <w:tc>
          <w:tcPr>
            <w:tcW w:w="776" w:type="dxa"/>
            <w:vAlign w:val="center"/>
          </w:tcPr>
          <w:p w14:paraId="6B7BDFF7">
            <w:pPr>
              <w:spacing w:line="240" w:lineRule="auto"/>
              <w:jc w:val="center"/>
              <w:rPr>
                <w:rFonts w:asciiTheme="minorEastAsia" w:hAnsiTheme="minorEastAsia" w:eastAsiaTheme="minorEastAsia"/>
                <w:sz w:val="21"/>
              </w:rPr>
            </w:pPr>
          </w:p>
        </w:tc>
        <w:tc>
          <w:tcPr>
            <w:tcW w:w="2067" w:type="dxa"/>
            <w:vAlign w:val="center"/>
          </w:tcPr>
          <w:p w14:paraId="0A4BFDCC">
            <w:pPr>
              <w:spacing w:line="240" w:lineRule="auto"/>
              <w:jc w:val="center"/>
              <w:rPr>
                <w:rFonts w:asciiTheme="minorEastAsia" w:hAnsiTheme="minorEastAsia" w:eastAsiaTheme="minorEastAsia"/>
                <w:sz w:val="21"/>
              </w:rPr>
            </w:pPr>
          </w:p>
        </w:tc>
      </w:tr>
      <w:tr w14:paraId="218F9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700" w:type="dxa"/>
            <w:vAlign w:val="center"/>
          </w:tcPr>
          <w:p w14:paraId="5669DABC">
            <w:pPr>
              <w:spacing w:line="240" w:lineRule="auto"/>
              <w:jc w:val="center"/>
              <w:rPr>
                <w:rFonts w:asciiTheme="minorEastAsia" w:hAnsiTheme="minorEastAsia" w:eastAsiaTheme="minorEastAsia"/>
                <w:sz w:val="21"/>
                <w:lang w:val="en-GB"/>
              </w:rPr>
            </w:pPr>
            <w:r>
              <w:rPr>
                <w:rFonts w:hint="eastAsia" w:asciiTheme="minorEastAsia" w:hAnsiTheme="minorEastAsia" w:eastAsiaTheme="minorEastAsia"/>
                <w:sz w:val="21"/>
                <w:lang w:val="en-GB"/>
              </w:rPr>
              <w:t>8</w:t>
            </w:r>
          </w:p>
        </w:tc>
        <w:tc>
          <w:tcPr>
            <w:tcW w:w="5972" w:type="dxa"/>
            <w:vAlign w:val="center"/>
          </w:tcPr>
          <w:p w14:paraId="35F9476C">
            <w:pPr>
              <w:spacing w:line="240" w:lineRule="auto"/>
              <w:rPr>
                <w:rFonts w:asciiTheme="minorEastAsia" w:hAnsiTheme="minorEastAsia" w:eastAsiaTheme="minorEastAsia"/>
                <w:sz w:val="21"/>
              </w:rPr>
            </w:pPr>
            <w:r>
              <w:rPr>
                <w:rFonts w:hint="eastAsia" w:asciiTheme="minorEastAsia" w:hAnsiTheme="minorEastAsia" w:eastAsiaTheme="minorEastAsia"/>
                <w:sz w:val="21"/>
              </w:rPr>
              <w:t>服务承诺及要求符合采购文件要求</w:t>
            </w:r>
          </w:p>
        </w:tc>
        <w:tc>
          <w:tcPr>
            <w:tcW w:w="776" w:type="dxa"/>
            <w:vAlign w:val="center"/>
          </w:tcPr>
          <w:p w14:paraId="3735CE01">
            <w:pPr>
              <w:spacing w:line="240" w:lineRule="auto"/>
              <w:jc w:val="center"/>
              <w:rPr>
                <w:rFonts w:asciiTheme="minorEastAsia" w:hAnsiTheme="minorEastAsia" w:eastAsiaTheme="minorEastAsia"/>
                <w:sz w:val="21"/>
                <w:lang w:val="en-GB"/>
              </w:rPr>
            </w:pPr>
          </w:p>
        </w:tc>
        <w:tc>
          <w:tcPr>
            <w:tcW w:w="2067" w:type="dxa"/>
            <w:vAlign w:val="center"/>
          </w:tcPr>
          <w:p w14:paraId="262CD90D">
            <w:pPr>
              <w:spacing w:line="240" w:lineRule="auto"/>
              <w:jc w:val="center"/>
              <w:rPr>
                <w:rFonts w:asciiTheme="minorEastAsia" w:hAnsiTheme="minorEastAsia" w:eastAsiaTheme="minorEastAsia"/>
                <w:sz w:val="21"/>
              </w:rPr>
            </w:pPr>
          </w:p>
        </w:tc>
      </w:tr>
      <w:tr w14:paraId="5256B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700" w:type="dxa"/>
            <w:vAlign w:val="center"/>
          </w:tcPr>
          <w:p w14:paraId="1C6CD78D">
            <w:pPr>
              <w:spacing w:line="240" w:lineRule="auto"/>
              <w:jc w:val="center"/>
              <w:rPr>
                <w:rFonts w:asciiTheme="minorEastAsia" w:hAnsiTheme="minorEastAsia" w:eastAsiaTheme="minorEastAsia"/>
                <w:sz w:val="21"/>
              </w:rPr>
            </w:pPr>
            <w:r>
              <w:rPr>
                <w:rFonts w:hint="eastAsia" w:asciiTheme="minorEastAsia" w:hAnsiTheme="minorEastAsia" w:eastAsiaTheme="minorEastAsia"/>
                <w:sz w:val="21"/>
              </w:rPr>
              <w:t>9</w:t>
            </w:r>
          </w:p>
        </w:tc>
        <w:tc>
          <w:tcPr>
            <w:tcW w:w="5972" w:type="dxa"/>
            <w:vAlign w:val="center"/>
          </w:tcPr>
          <w:p w14:paraId="1695F253">
            <w:pPr>
              <w:spacing w:line="240" w:lineRule="auto"/>
              <w:rPr>
                <w:rFonts w:asciiTheme="minorEastAsia" w:hAnsiTheme="minorEastAsia" w:eastAsiaTheme="minorEastAsia"/>
                <w:sz w:val="21"/>
                <w:lang w:val="en-GB"/>
              </w:rPr>
            </w:pPr>
            <w:r>
              <w:rPr>
                <w:rFonts w:hint="eastAsia" w:asciiTheme="minorEastAsia" w:hAnsiTheme="minorEastAsia" w:eastAsiaTheme="minorEastAsia"/>
                <w:sz w:val="21"/>
                <w:lang w:val="en-GB"/>
              </w:rPr>
              <w:t>同意接受合同范本所列述的各项条款</w:t>
            </w:r>
          </w:p>
        </w:tc>
        <w:tc>
          <w:tcPr>
            <w:tcW w:w="776" w:type="dxa"/>
            <w:vAlign w:val="center"/>
          </w:tcPr>
          <w:p w14:paraId="117E132D">
            <w:pPr>
              <w:spacing w:line="240" w:lineRule="auto"/>
              <w:jc w:val="center"/>
              <w:rPr>
                <w:rFonts w:asciiTheme="minorEastAsia" w:hAnsiTheme="minorEastAsia" w:eastAsiaTheme="minorEastAsia"/>
                <w:sz w:val="21"/>
              </w:rPr>
            </w:pPr>
          </w:p>
        </w:tc>
        <w:tc>
          <w:tcPr>
            <w:tcW w:w="2067" w:type="dxa"/>
            <w:vAlign w:val="center"/>
          </w:tcPr>
          <w:p w14:paraId="2CB26197">
            <w:pPr>
              <w:pStyle w:val="92"/>
              <w:keepNext w:val="0"/>
              <w:adjustRightInd/>
              <w:spacing w:before="0" w:after="0" w:line="240" w:lineRule="auto"/>
              <w:textAlignment w:val="auto"/>
              <w:rPr>
                <w:rFonts w:asciiTheme="minorEastAsia" w:hAnsiTheme="minorEastAsia" w:eastAsiaTheme="minorEastAsia"/>
                <w:snapToGrid/>
                <w:spacing w:val="0"/>
                <w:kern w:val="2"/>
                <w:sz w:val="21"/>
                <w:szCs w:val="24"/>
              </w:rPr>
            </w:pPr>
          </w:p>
        </w:tc>
      </w:tr>
      <w:tr w14:paraId="7B83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700" w:type="dxa"/>
            <w:vAlign w:val="center"/>
          </w:tcPr>
          <w:p w14:paraId="640B76BF">
            <w:pPr>
              <w:spacing w:line="240" w:lineRule="auto"/>
              <w:jc w:val="center"/>
              <w:rPr>
                <w:rFonts w:asciiTheme="minorEastAsia" w:hAnsiTheme="minorEastAsia" w:eastAsiaTheme="minorEastAsia"/>
                <w:sz w:val="21"/>
              </w:rPr>
            </w:pPr>
            <w:r>
              <w:rPr>
                <w:rFonts w:hint="eastAsia" w:asciiTheme="minorEastAsia" w:hAnsiTheme="minorEastAsia" w:eastAsiaTheme="minorEastAsia"/>
                <w:sz w:val="21"/>
              </w:rPr>
              <w:t>10</w:t>
            </w:r>
          </w:p>
        </w:tc>
        <w:tc>
          <w:tcPr>
            <w:tcW w:w="5972" w:type="dxa"/>
            <w:vAlign w:val="center"/>
          </w:tcPr>
          <w:p w14:paraId="26D77772">
            <w:pPr>
              <w:spacing w:line="240" w:lineRule="auto"/>
              <w:rPr>
                <w:rFonts w:asciiTheme="minorEastAsia" w:hAnsiTheme="minorEastAsia" w:eastAsiaTheme="minorEastAsia"/>
                <w:sz w:val="21"/>
                <w:lang w:val="en-GB"/>
              </w:rPr>
            </w:pPr>
            <w:r>
              <w:rPr>
                <w:rFonts w:hint="eastAsia" w:asciiTheme="minorEastAsia" w:hAnsiTheme="minorEastAsia" w:eastAsiaTheme="minorEastAsia"/>
                <w:sz w:val="21"/>
                <w:lang w:val="en-GB"/>
              </w:rPr>
              <w:t>同意按本项目要求缴付相关款项</w:t>
            </w:r>
          </w:p>
        </w:tc>
        <w:tc>
          <w:tcPr>
            <w:tcW w:w="776" w:type="dxa"/>
            <w:vAlign w:val="center"/>
          </w:tcPr>
          <w:p w14:paraId="330E2622">
            <w:pPr>
              <w:spacing w:line="240" w:lineRule="auto"/>
              <w:jc w:val="center"/>
              <w:rPr>
                <w:rFonts w:asciiTheme="minorEastAsia" w:hAnsiTheme="minorEastAsia" w:eastAsiaTheme="minorEastAsia"/>
                <w:sz w:val="21"/>
              </w:rPr>
            </w:pPr>
          </w:p>
        </w:tc>
        <w:tc>
          <w:tcPr>
            <w:tcW w:w="2067" w:type="dxa"/>
            <w:vAlign w:val="center"/>
          </w:tcPr>
          <w:p w14:paraId="40D9B866">
            <w:pPr>
              <w:pStyle w:val="92"/>
              <w:keepNext w:val="0"/>
              <w:adjustRightInd/>
              <w:spacing w:before="0" w:after="0" w:line="240" w:lineRule="auto"/>
              <w:textAlignment w:val="auto"/>
              <w:rPr>
                <w:rFonts w:asciiTheme="minorEastAsia" w:hAnsiTheme="minorEastAsia" w:eastAsiaTheme="minorEastAsia"/>
                <w:snapToGrid/>
                <w:spacing w:val="0"/>
                <w:kern w:val="2"/>
                <w:sz w:val="21"/>
                <w:szCs w:val="24"/>
              </w:rPr>
            </w:pPr>
          </w:p>
        </w:tc>
      </w:tr>
      <w:tr w14:paraId="5591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700" w:type="dxa"/>
            <w:vAlign w:val="center"/>
          </w:tcPr>
          <w:p w14:paraId="10A49BB9">
            <w:pPr>
              <w:spacing w:line="240" w:lineRule="auto"/>
              <w:jc w:val="center"/>
              <w:rPr>
                <w:rFonts w:asciiTheme="minorEastAsia" w:hAnsiTheme="minorEastAsia" w:eastAsiaTheme="minorEastAsia"/>
                <w:sz w:val="21"/>
              </w:rPr>
            </w:pPr>
            <w:r>
              <w:rPr>
                <w:rFonts w:hint="eastAsia" w:asciiTheme="minorEastAsia" w:hAnsiTheme="minorEastAsia" w:eastAsiaTheme="minorEastAsia"/>
                <w:sz w:val="21"/>
              </w:rPr>
              <w:t>11</w:t>
            </w:r>
          </w:p>
        </w:tc>
        <w:tc>
          <w:tcPr>
            <w:tcW w:w="5972" w:type="dxa"/>
            <w:vAlign w:val="center"/>
          </w:tcPr>
          <w:p w14:paraId="15F6AF8C">
            <w:pPr>
              <w:pStyle w:val="33"/>
              <w:rPr>
                <w:rFonts w:asciiTheme="minorEastAsia" w:hAnsiTheme="minorEastAsia" w:eastAsiaTheme="minorEastAsia"/>
                <w:szCs w:val="24"/>
                <w:lang w:val="en-GB"/>
              </w:rPr>
            </w:pPr>
            <w:r>
              <w:rPr>
                <w:rFonts w:hint="eastAsia" w:asciiTheme="minorEastAsia" w:hAnsiTheme="minorEastAsia" w:eastAsiaTheme="minorEastAsia"/>
                <w:szCs w:val="24"/>
                <w:lang w:val="en-GB"/>
              </w:rPr>
              <w:t>同意采购人以任何形式对我方响应文件内容的真实性和有效性进行审查、验证</w:t>
            </w:r>
          </w:p>
        </w:tc>
        <w:tc>
          <w:tcPr>
            <w:tcW w:w="776" w:type="dxa"/>
            <w:vAlign w:val="center"/>
          </w:tcPr>
          <w:p w14:paraId="33B94F33">
            <w:pPr>
              <w:pStyle w:val="244"/>
              <w:rPr>
                <w:rFonts w:asciiTheme="minorEastAsia" w:hAnsiTheme="minorEastAsia" w:eastAsiaTheme="minorEastAsia"/>
                <w:b w:val="0"/>
                <w:color w:val="auto"/>
                <w:sz w:val="21"/>
                <w:szCs w:val="24"/>
              </w:rPr>
            </w:pPr>
          </w:p>
        </w:tc>
        <w:tc>
          <w:tcPr>
            <w:tcW w:w="2067" w:type="dxa"/>
            <w:vAlign w:val="center"/>
          </w:tcPr>
          <w:p w14:paraId="672019FD">
            <w:pPr>
              <w:pStyle w:val="92"/>
              <w:keepNext w:val="0"/>
              <w:adjustRightInd/>
              <w:spacing w:before="0" w:after="0" w:line="240" w:lineRule="auto"/>
              <w:textAlignment w:val="auto"/>
              <w:rPr>
                <w:rFonts w:asciiTheme="minorEastAsia" w:hAnsiTheme="minorEastAsia" w:eastAsiaTheme="minorEastAsia"/>
                <w:snapToGrid/>
                <w:spacing w:val="0"/>
                <w:kern w:val="2"/>
                <w:sz w:val="21"/>
                <w:szCs w:val="24"/>
              </w:rPr>
            </w:pPr>
          </w:p>
        </w:tc>
      </w:tr>
      <w:tr w14:paraId="72A00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700" w:type="dxa"/>
            <w:vAlign w:val="center"/>
          </w:tcPr>
          <w:p w14:paraId="57DEA7CA">
            <w:pPr>
              <w:spacing w:line="240" w:lineRule="auto"/>
              <w:jc w:val="center"/>
              <w:rPr>
                <w:rFonts w:asciiTheme="minorEastAsia" w:hAnsiTheme="minorEastAsia" w:eastAsiaTheme="minorEastAsia"/>
                <w:sz w:val="21"/>
              </w:rPr>
            </w:pPr>
            <w:r>
              <w:rPr>
                <w:rFonts w:asciiTheme="minorEastAsia" w:hAnsiTheme="minorEastAsia" w:eastAsiaTheme="minorEastAsia"/>
                <w:sz w:val="21"/>
              </w:rPr>
              <w:t>…</w:t>
            </w:r>
          </w:p>
        </w:tc>
        <w:tc>
          <w:tcPr>
            <w:tcW w:w="5972" w:type="dxa"/>
            <w:vAlign w:val="center"/>
          </w:tcPr>
          <w:p w14:paraId="13D7E32D">
            <w:pPr>
              <w:spacing w:line="240" w:lineRule="auto"/>
              <w:rPr>
                <w:rFonts w:asciiTheme="minorEastAsia" w:hAnsiTheme="minorEastAsia" w:eastAsiaTheme="minorEastAsia"/>
                <w:sz w:val="21"/>
              </w:rPr>
            </w:pPr>
            <w:r>
              <w:rPr>
                <w:rFonts w:hint="eastAsia" w:asciiTheme="minorEastAsia" w:hAnsiTheme="minorEastAsia" w:eastAsiaTheme="minorEastAsia"/>
                <w:sz w:val="21"/>
              </w:rPr>
              <w:t>其它商务条款偏离说明：</w:t>
            </w:r>
          </w:p>
        </w:tc>
        <w:tc>
          <w:tcPr>
            <w:tcW w:w="776" w:type="dxa"/>
            <w:vAlign w:val="center"/>
          </w:tcPr>
          <w:p w14:paraId="5C32F350">
            <w:pPr>
              <w:pStyle w:val="244"/>
              <w:rPr>
                <w:rFonts w:asciiTheme="minorEastAsia" w:hAnsiTheme="minorEastAsia" w:eastAsiaTheme="minorEastAsia"/>
                <w:b w:val="0"/>
                <w:color w:val="auto"/>
                <w:sz w:val="21"/>
                <w:szCs w:val="24"/>
              </w:rPr>
            </w:pPr>
          </w:p>
        </w:tc>
        <w:tc>
          <w:tcPr>
            <w:tcW w:w="2067" w:type="dxa"/>
            <w:vAlign w:val="center"/>
          </w:tcPr>
          <w:p w14:paraId="29AD2638">
            <w:pPr>
              <w:pStyle w:val="92"/>
              <w:keepNext w:val="0"/>
              <w:adjustRightInd/>
              <w:spacing w:before="0" w:after="0" w:line="240" w:lineRule="auto"/>
              <w:textAlignment w:val="auto"/>
              <w:rPr>
                <w:rFonts w:asciiTheme="minorEastAsia" w:hAnsiTheme="minorEastAsia" w:eastAsiaTheme="minorEastAsia"/>
                <w:snapToGrid/>
                <w:spacing w:val="0"/>
                <w:kern w:val="2"/>
                <w:sz w:val="21"/>
                <w:szCs w:val="24"/>
              </w:rPr>
            </w:pPr>
          </w:p>
        </w:tc>
      </w:tr>
    </w:tbl>
    <w:p w14:paraId="00B57C1D">
      <w:pPr>
        <w:spacing w:line="240" w:lineRule="auto"/>
        <w:ind w:left="630" w:hanging="630" w:hangingChars="300"/>
        <w:rPr>
          <w:rFonts w:cs="宋体" w:asciiTheme="minorEastAsia" w:hAnsiTheme="minorEastAsia" w:eastAsiaTheme="minorEastAsia"/>
          <w:sz w:val="21"/>
          <w:lang w:val="en-GB"/>
        </w:rPr>
      </w:pPr>
      <w:r>
        <w:rPr>
          <w:rFonts w:hint="eastAsia" w:cs="宋体" w:asciiTheme="minorEastAsia" w:hAnsiTheme="minorEastAsia" w:eastAsiaTheme="minorEastAsia"/>
          <w:sz w:val="21"/>
          <w:lang w:val="en-GB"/>
        </w:rPr>
        <w:t>说明:</w:t>
      </w:r>
    </w:p>
    <w:p w14:paraId="4D670F9E">
      <w:pPr>
        <w:spacing w:line="240" w:lineRule="auto"/>
        <w:ind w:left="200" w:leftChars="100" w:firstLine="210" w:firstLineChars="100"/>
        <w:rPr>
          <w:rFonts w:asciiTheme="minorEastAsia" w:hAnsiTheme="minorEastAsia" w:eastAsiaTheme="minorEastAsia"/>
          <w:sz w:val="21"/>
          <w:lang w:val="en-GB"/>
        </w:rPr>
      </w:pPr>
      <w:r>
        <w:rPr>
          <w:rFonts w:hint="eastAsia" w:asciiTheme="minorEastAsia" w:hAnsiTheme="minorEastAsia" w:eastAsiaTheme="minorEastAsia"/>
          <w:sz w:val="21"/>
          <w:lang w:val="en-GB"/>
        </w:rPr>
        <w:t>1.</w:t>
      </w:r>
      <w:r>
        <w:rPr>
          <w:rFonts w:hint="eastAsia" w:asciiTheme="minorEastAsia" w:hAnsiTheme="minorEastAsia" w:eastAsiaTheme="minorEastAsia"/>
          <w:sz w:val="21"/>
        </w:rPr>
        <w:t>对</w:t>
      </w:r>
      <w:r>
        <w:rPr>
          <w:rFonts w:hint="eastAsia" w:asciiTheme="minorEastAsia" w:hAnsiTheme="minorEastAsia" w:eastAsiaTheme="minorEastAsia"/>
          <w:sz w:val="21"/>
          <w:lang w:val="en-GB"/>
        </w:rPr>
        <w:t>于上述要求，如响应供应商完全响应，则请在“是否响应”栏内打“√”，对空白或打“×”视为偏离，请在“偏离说明”栏内扼要说明偏离情况。</w:t>
      </w:r>
    </w:p>
    <w:p w14:paraId="05CF0B40">
      <w:pPr>
        <w:spacing w:line="240" w:lineRule="auto"/>
        <w:ind w:firstLine="420"/>
        <w:rPr>
          <w:rFonts w:cs="宋体" w:asciiTheme="minorEastAsia" w:hAnsiTheme="minorEastAsia" w:eastAsiaTheme="minorEastAsia"/>
          <w:sz w:val="21"/>
          <w:lang w:val="en-GB"/>
        </w:rPr>
      </w:pPr>
      <w:r>
        <w:rPr>
          <w:rFonts w:hint="eastAsia" w:asciiTheme="minorEastAsia" w:hAnsiTheme="minorEastAsia" w:eastAsiaTheme="minorEastAsia"/>
          <w:sz w:val="21"/>
          <w:lang w:val="en-GB"/>
        </w:rPr>
        <w:t>2.</w:t>
      </w:r>
      <w:r>
        <w:rPr>
          <w:rFonts w:hint="eastAsia" w:cs="宋体" w:asciiTheme="minorEastAsia" w:hAnsiTheme="minorEastAsia" w:eastAsiaTheme="minorEastAsia"/>
          <w:sz w:val="21"/>
          <w:lang w:val="en-GB"/>
        </w:rPr>
        <w:t>对响应供应商须知前附表、合同条款资料表和附加要求的条款按上列格式逐条说明，若响应供应商未在上表中逐一响应的且未在其他地方陈述的条款，视作响应供应商已经承诺按照采购文件中商务条款要求履行，在响应文件其他地方有具体明确陈述的，以其他地方为准。</w:t>
      </w:r>
    </w:p>
    <w:p w14:paraId="72EF55F0">
      <w:pPr>
        <w:spacing w:line="240" w:lineRule="auto"/>
        <w:ind w:left="630" w:hanging="630" w:hangingChars="300"/>
        <w:rPr>
          <w:rFonts w:cs="宋体" w:asciiTheme="minorEastAsia" w:hAnsiTheme="minorEastAsia" w:eastAsiaTheme="minorEastAsia"/>
          <w:sz w:val="21"/>
          <w:lang w:val="en-GB"/>
        </w:rPr>
      </w:pPr>
    </w:p>
    <w:p w14:paraId="62C0C129">
      <w:pPr>
        <w:spacing w:line="240" w:lineRule="auto"/>
        <w:ind w:left="630" w:hanging="630" w:hangingChars="300"/>
        <w:rPr>
          <w:rFonts w:cs="宋体" w:asciiTheme="minorEastAsia" w:hAnsiTheme="minorEastAsia" w:eastAsiaTheme="minorEastAsia"/>
          <w:sz w:val="21"/>
          <w:lang w:val="en-GB"/>
        </w:rPr>
      </w:pPr>
      <w:r>
        <w:rPr>
          <w:rFonts w:hint="eastAsia" w:cs="宋体" w:asciiTheme="minorEastAsia" w:hAnsiTheme="minorEastAsia" w:eastAsiaTheme="minorEastAsia"/>
          <w:sz w:val="21"/>
          <w:lang w:val="en-GB"/>
        </w:rPr>
        <w:t>响应供应商法定代表人/负责人（或法定代表人/负责人授权代表）签字或签章：</w:t>
      </w:r>
    </w:p>
    <w:p w14:paraId="17BF2E2B">
      <w:pPr>
        <w:spacing w:line="240" w:lineRule="auto"/>
        <w:ind w:left="630" w:hanging="630" w:hangingChars="300"/>
        <w:rPr>
          <w:rFonts w:cs="宋体" w:asciiTheme="minorEastAsia" w:hAnsiTheme="minorEastAsia" w:eastAsiaTheme="minorEastAsia"/>
          <w:sz w:val="21"/>
          <w:lang w:val="en-GB"/>
        </w:rPr>
      </w:pPr>
      <w:r>
        <w:rPr>
          <w:rFonts w:hint="eastAsia" w:cs="宋体" w:asciiTheme="minorEastAsia" w:hAnsiTheme="minorEastAsia" w:eastAsiaTheme="minorEastAsia"/>
          <w:sz w:val="21"/>
          <w:lang w:val="en-GB"/>
        </w:rPr>
        <w:t>响应供应商名称（加盖公章）：</w:t>
      </w:r>
    </w:p>
    <w:p w14:paraId="1C5AED28">
      <w:pPr>
        <w:spacing w:line="240" w:lineRule="auto"/>
        <w:ind w:left="630" w:hanging="630" w:hangingChars="300"/>
        <w:rPr>
          <w:rFonts w:cs="宋体" w:asciiTheme="minorEastAsia" w:hAnsiTheme="minorEastAsia" w:eastAsiaTheme="minorEastAsia"/>
          <w:sz w:val="21"/>
          <w:lang w:val="en-GB"/>
        </w:rPr>
      </w:pPr>
      <w:r>
        <w:rPr>
          <w:rFonts w:hint="eastAsia" w:cs="宋体" w:asciiTheme="minorEastAsia" w:hAnsiTheme="minorEastAsia" w:eastAsiaTheme="minorEastAsia"/>
          <w:sz w:val="21"/>
          <w:lang w:val="en-GB"/>
        </w:rPr>
        <w:t xml:space="preserve">日期：  年 </w:t>
      </w:r>
      <w:r>
        <w:rPr>
          <w:rFonts w:cs="宋体" w:asciiTheme="minorEastAsia" w:hAnsiTheme="minorEastAsia" w:eastAsiaTheme="minorEastAsia"/>
          <w:sz w:val="21"/>
          <w:lang w:val="en-GB"/>
        </w:rPr>
        <w:t xml:space="preserve">  </w:t>
      </w:r>
      <w:r>
        <w:rPr>
          <w:rFonts w:hint="eastAsia" w:cs="宋体" w:asciiTheme="minorEastAsia" w:hAnsiTheme="minorEastAsia" w:eastAsiaTheme="minorEastAsia"/>
          <w:sz w:val="21"/>
          <w:lang w:val="en-GB"/>
        </w:rPr>
        <w:t xml:space="preserve">月   日 </w:t>
      </w:r>
      <w:bookmarkStart w:id="142" w:name="_Toc12881"/>
      <w:bookmarkStart w:id="143" w:name="_Toc9677"/>
    </w:p>
    <w:p w14:paraId="6748E096">
      <w:pPr>
        <w:pStyle w:val="158"/>
        <w:spacing w:line="240" w:lineRule="auto"/>
        <w:ind w:firstLine="0" w:firstLineChars="0"/>
        <w:jc w:val="left"/>
        <w:rPr>
          <w:rFonts w:asciiTheme="minorEastAsia" w:hAnsiTheme="minorEastAsia" w:eastAsiaTheme="minorEastAsia"/>
          <w:b/>
          <w:sz w:val="21"/>
        </w:rPr>
      </w:pPr>
      <w:r>
        <w:rPr>
          <w:rFonts w:asciiTheme="minorEastAsia" w:hAnsiTheme="minorEastAsia" w:eastAsiaTheme="minorEastAsia"/>
          <w:sz w:val="21"/>
          <w:szCs w:val="24"/>
          <w:lang w:val="en-GB"/>
        </w:rPr>
        <w:br w:type="page"/>
      </w:r>
      <w:bookmarkEnd w:id="142"/>
      <w:bookmarkEnd w:id="143"/>
    </w:p>
    <w:p w14:paraId="52D2FB48">
      <w:pPr>
        <w:spacing w:line="360" w:lineRule="auto"/>
        <w:rPr>
          <w:b/>
        </w:rPr>
      </w:pPr>
      <w:bookmarkStart w:id="144" w:name="_Toc101042793"/>
      <w:bookmarkStart w:id="145" w:name="_Toc101087375"/>
      <w:bookmarkStart w:id="146" w:name="_Toc101042615"/>
      <w:bookmarkStart w:id="147" w:name="_Toc101042760"/>
      <w:bookmarkStart w:id="148" w:name="_Toc101171658"/>
      <w:bookmarkStart w:id="149" w:name="_Toc1744"/>
      <w:bookmarkStart w:id="150" w:name="_Toc13782"/>
      <w:bookmarkStart w:id="151" w:name="_Toc31846"/>
      <w:bookmarkStart w:id="152" w:name="_Toc10814"/>
      <w:r>
        <w:rPr>
          <w:rFonts w:hint="eastAsia" w:ascii="宋体" w:hAnsi="宋体" w:cs="宋体"/>
          <w:b/>
          <w:szCs w:val="21"/>
        </w:rPr>
        <w:t>4.</w:t>
      </w:r>
      <w:r>
        <w:rPr>
          <w:rFonts w:ascii="宋体" w:hAnsi="宋体" w:cs="宋体"/>
          <w:b/>
          <w:szCs w:val="21"/>
        </w:rPr>
        <w:t>4</w:t>
      </w:r>
      <w:r>
        <w:rPr>
          <w:rFonts w:hint="eastAsia" w:ascii="宋体" w:hAnsi="宋体" w:cs="宋体"/>
          <w:b/>
          <w:szCs w:val="21"/>
        </w:rPr>
        <w:t>商务部分响应情况</w:t>
      </w:r>
      <w:bookmarkEnd w:id="144"/>
      <w:bookmarkEnd w:id="145"/>
      <w:bookmarkEnd w:id="146"/>
      <w:bookmarkEnd w:id="147"/>
      <w:bookmarkEnd w:id="148"/>
    </w:p>
    <w:p w14:paraId="02FECD3B">
      <w:pPr>
        <w:rPr>
          <w:rFonts w:ascii="宋体" w:hAnsi="宋体" w:cs="宋体"/>
          <w:szCs w:val="21"/>
          <w:lang w:val="en-GB"/>
        </w:rPr>
      </w:pPr>
      <w:r>
        <w:rPr>
          <w:rFonts w:ascii="宋体" w:hAnsi="宋体" w:cs="宋体"/>
          <w:b/>
          <w:bCs/>
          <w:szCs w:val="21"/>
        </w:rPr>
        <w:t>4.4.1</w:t>
      </w:r>
      <w:r>
        <w:rPr>
          <w:rFonts w:hint="eastAsia" w:ascii="宋体" w:hAnsi="宋体" w:cs="宋体"/>
          <w:szCs w:val="21"/>
          <w:lang w:val="en-GB"/>
        </w:rPr>
        <w:t>根据《技术商务评分表》中</w:t>
      </w:r>
      <w:r>
        <w:rPr>
          <w:rFonts w:hint="eastAsia" w:ascii="宋体" w:hAnsi="宋体" w:cs="宋体"/>
          <w:b/>
          <w:szCs w:val="21"/>
          <w:lang w:val="en-GB"/>
        </w:rPr>
        <w:t>商务评审内容</w:t>
      </w:r>
      <w:r>
        <w:rPr>
          <w:rFonts w:hint="eastAsia" w:ascii="宋体" w:hAnsi="宋体" w:cs="宋体"/>
          <w:szCs w:val="21"/>
          <w:lang w:val="en-GB"/>
        </w:rPr>
        <w:t>要求提供相关资料</w:t>
      </w:r>
      <w:r>
        <w:rPr>
          <w:rFonts w:hint="eastAsia" w:ascii="宋体" w:hAnsi="宋体" w:cs="宋体"/>
        </w:rPr>
        <w:t>，格式自拟</w:t>
      </w:r>
      <w:r>
        <w:rPr>
          <w:rFonts w:hint="eastAsia" w:ascii="宋体" w:hAnsi="宋体" w:cs="宋体"/>
          <w:szCs w:val="21"/>
          <w:lang w:val="en-GB"/>
        </w:rPr>
        <w:t>。</w:t>
      </w:r>
    </w:p>
    <w:p w14:paraId="0413FC45">
      <w:pPr>
        <w:rPr>
          <w:lang w:val="en-GB"/>
        </w:rPr>
      </w:pPr>
    </w:p>
    <w:p w14:paraId="0DC1A083">
      <w:pPr>
        <w:rPr>
          <w:lang w:val="en-GB"/>
        </w:rPr>
      </w:pPr>
    </w:p>
    <w:p w14:paraId="583789F6"/>
    <w:p w14:paraId="65B47ECA">
      <w:r>
        <w:rPr>
          <w:rFonts w:ascii="宋体" w:hAnsi="宋体" w:cs="宋体"/>
          <w:b/>
          <w:bCs/>
          <w:szCs w:val="21"/>
        </w:rPr>
        <w:t>4.4.2</w:t>
      </w:r>
      <w:r>
        <w:rPr>
          <w:rFonts w:hint="eastAsia" w:ascii="宋体" w:hAnsi="宋体" w:cs="宋体"/>
          <w:bCs/>
          <w:szCs w:val="21"/>
        </w:rPr>
        <w:t>响</w:t>
      </w:r>
      <w:r>
        <w:rPr>
          <w:rFonts w:hint="eastAsia"/>
        </w:rPr>
        <w:t>应供应商</w:t>
      </w:r>
      <w:r>
        <w:rPr>
          <w:rFonts w:hint="eastAsia" w:ascii="宋体" w:hAnsi="宋体" w:cs="宋体"/>
          <w:szCs w:val="21"/>
          <w:lang w:val="en-GB"/>
        </w:rPr>
        <w:t>认为</w:t>
      </w:r>
      <w:r>
        <w:rPr>
          <w:rFonts w:hint="eastAsia"/>
        </w:rPr>
        <w:t>有必要提供的其他资料。</w:t>
      </w:r>
    </w:p>
    <w:p w14:paraId="5870FA6D"/>
    <w:p w14:paraId="014408C9"/>
    <w:p w14:paraId="2A11AAB0"/>
    <w:p w14:paraId="02CDE71A">
      <w:pPr>
        <w:rPr>
          <w:lang w:val="en-GB"/>
        </w:rPr>
      </w:pPr>
    </w:p>
    <w:p w14:paraId="30278229">
      <w:pPr>
        <w:ind w:left="600" w:hanging="600" w:hangingChars="300"/>
        <w:rPr>
          <w:rFonts w:ascii="宋体" w:hAnsi="宋体" w:cs="宋体"/>
          <w:szCs w:val="21"/>
          <w:lang w:val="en-GB"/>
        </w:rPr>
      </w:pPr>
      <w:r>
        <w:rPr>
          <w:rFonts w:hint="eastAsia"/>
          <w:szCs w:val="21"/>
        </w:rPr>
        <w:t>响应供应商法定代表人/负责人（或法定代表人/负责人授权代表）</w:t>
      </w:r>
      <w:r>
        <w:rPr>
          <w:rFonts w:hint="eastAsia" w:ascii="宋体" w:hAnsi="宋体" w:cs="宋体"/>
          <w:szCs w:val="21"/>
          <w:lang w:val="en-GB"/>
        </w:rPr>
        <w:t>签字或签章：</w:t>
      </w:r>
    </w:p>
    <w:p w14:paraId="76B93972">
      <w:pPr>
        <w:ind w:left="600" w:hanging="600" w:hangingChars="300"/>
        <w:rPr>
          <w:rFonts w:ascii="宋体" w:hAnsi="宋体" w:cs="宋体"/>
          <w:szCs w:val="21"/>
          <w:lang w:val="en-GB"/>
        </w:rPr>
      </w:pPr>
      <w:r>
        <w:rPr>
          <w:rFonts w:hint="eastAsia" w:ascii="宋体" w:hAnsi="宋体" w:cs="宋体"/>
          <w:szCs w:val="21"/>
          <w:lang w:val="en-GB"/>
        </w:rPr>
        <w:t>响应供应商名称（加盖公章）：</w:t>
      </w:r>
    </w:p>
    <w:p w14:paraId="3ADDBBBE">
      <w:pPr>
        <w:rPr>
          <w:lang w:val="en-GB"/>
        </w:rPr>
      </w:pPr>
      <w:r>
        <w:rPr>
          <w:rFonts w:hint="eastAsia"/>
          <w:lang w:val="en-GB"/>
        </w:rPr>
        <w:t>日期：年 月 日</w:t>
      </w:r>
    </w:p>
    <w:p w14:paraId="67784ADA">
      <w:pPr>
        <w:spacing w:line="360" w:lineRule="auto"/>
        <w:rPr>
          <w:rFonts w:ascii="宋体" w:hAnsi="宋体" w:cs="宋体"/>
          <w:szCs w:val="21"/>
          <w:lang w:val="en-GB"/>
        </w:rPr>
      </w:pPr>
    </w:p>
    <w:p w14:paraId="14264D99">
      <w:pPr>
        <w:spacing w:line="240" w:lineRule="auto"/>
        <w:rPr>
          <w:rFonts w:cs="宋体" w:asciiTheme="minorEastAsia" w:hAnsiTheme="minorEastAsia" w:eastAsiaTheme="minorEastAsia"/>
          <w:sz w:val="21"/>
          <w:szCs w:val="21"/>
          <w:lang w:val="en-GB"/>
        </w:rPr>
      </w:pPr>
    </w:p>
    <w:p w14:paraId="1C7BAD3E">
      <w:pPr>
        <w:pStyle w:val="158"/>
        <w:spacing w:line="240" w:lineRule="auto"/>
        <w:ind w:firstLine="0" w:firstLineChars="0"/>
        <w:jc w:val="left"/>
        <w:rPr>
          <w:b/>
          <w:sz w:val="21"/>
        </w:rPr>
      </w:pPr>
      <w:r>
        <w:rPr>
          <w:rFonts w:hint="eastAsia"/>
          <w:sz w:val="21"/>
        </w:rPr>
        <w:br w:type="page"/>
      </w:r>
      <w:bookmarkStart w:id="153" w:name="_Toc101087376"/>
      <w:bookmarkStart w:id="154" w:name="_Toc101042794"/>
      <w:bookmarkStart w:id="155" w:name="_Toc101171659"/>
      <w:r>
        <w:rPr>
          <w:rFonts w:hint="eastAsia"/>
          <w:b/>
          <w:sz w:val="21"/>
        </w:rPr>
        <w:t>五、技术</w:t>
      </w:r>
      <w:bookmarkEnd w:id="149"/>
      <w:bookmarkEnd w:id="150"/>
      <w:bookmarkEnd w:id="151"/>
      <w:bookmarkEnd w:id="152"/>
      <w:r>
        <w:rPr>
          <w:rFonts w:hint="eastAsia"/>
          <w:b/>
          <w:sz w:val="21"/>
        </w:rPr>
        <w:t>服务部分</w:t>
      </w:r>
      <w:bookmarkEnd w:id="153"/>
      <w:bookmarkEnd w:id="154"/>
      <w:bookmarkEnd w:id="155"/>
    </w:p>
    <w:p w14:paraId="4FB1E203">
      <w:pPr>
        <w:pStyle w:val="18"/>
        <w:spacing w:after="0" w:line="240" w:lineRule="auto"/>
        <w:jc w:val="left"/>
        <w:rPr>
          <w:rFonts w:cs="宋体" w:asciiTheme="minorEastAsia" w:hAnsiTheme="minorEastAsia" w:eastAsiaTheme="minorEastAsia"/>
          <w:bCs/>
          <w:sz w:val="21"/>
          <w:szCs w:val="24"/>
        </w:rPr>
      </w:pPr>
      <w:bookmarkStart w:id="156" w:name="_Toc23979"/>
      <w:bookmarkStart w:id="157" w:name="_Toc5787"/>
      <w:r>
        <w:rPr>
          <w:rFonts w:hint="eastAsia" w:cs="宋体" w:asciiTheme="minorEastAsia" w:hAnsiTheme="minorEastAsia" w:eastAsiaTheme="minorEastAsia"/>
          <w:b/>
          <w:sz w:val="21"/>
          <w:szCs w:val="24"/>
          <w:lang w:val="zh-CN"/>
        </w:rPr>
        <w:t>5.1技术服务条款响应表</w:t>
      </w:r>
      <w:bookmarkEnd w:id="156"/>
      <w:bookmarkEnd w:id="157"/>
    </w:p>
    <w:p w14:paraId="763879A8">
      <w:pPr>
        <w:spacing w:line="240" w:lineRule="auto"/>
        <w:rPr>
          <w:rFonts w:cs="宋体" w:asciiTheme="minorEastAsia" w:hAnsiTheme="minorEastAsia" w:eastAsiaTheme="minorEastAsia"/>
          <w:b/>
          <w:sz w:val="21"/>
          <w:u w:val="single"/>
        </w:rPr>
      </w:pPr>
      <w:r>
        <w:rPr>
          <w:rFonts w:hint="eastAsia" w:cs="宋体" w:asciiTheme="minorEastAsia" w:hAnsiTheme="minorEastAsia" w:eastAsiaTheme="minorEastAsia"/>
          <w:b/>
          <w:sz w:val="21"/>
        </w:rPr>
        <w:t>项目名称：</w:t>
      </w:r>
      <w:r>
        <w:rPr>
          <w:rFonts w:hint="eastAsia" w:cs="宋体" w:asciiTheme="minorEastAsia" w:hAnsiTheme="minorEastAsia" w:eastAsiaTheme="minorEastAsia"/>
          <w:b/>
          <w:sz w:val="21"/>
          <w:u w:val="single"/>
          <w:lang w:val="en-US" w:eastAsia="zh-CN"/>
        </w:rPr>
        <w:t xml:space="preserve">               </w:t>
      </w:r>
      <w:r>
        <w:rPr>
          <w:rFonts w:hint="eastAsia" w:cs="宋体" w:asciiTheme="minorEastAsia" w:hAnsiTheme="minorEastAsia" w:eastAsiaTheme="minorEastAsia"/>
          <w:b/>
          <w:sz w:val="21"/>
          <w:u w:val="single"/>
        </w:rPr>
        <w:t>互联网+智慧医疗康复服务采购项目</w:t>
      </w:r>
    </w:p>
    <w:p w14:paraId="6FA029CC">
      <w:pPr>
        <w:spacing w:line="240" w:lineRule="auto"/>
        <w:rPr>
          <w:rFonts w:hint="default" w:asciiTheme="minorEastAsia" w:hAnsiTheme="minorEastAsia" w:eastAsiaTheme="minorEastAsia"/>
          <w:sz w:val="21"/>
          <w:u w:val="single"/>
          <w:lang w:val="en-US" w:eastAsia="zh-CN"/>
        </w:rPr>
      </w:pPr>
      <w:r>
        <w:rPr>
          <w:rFonts w:hint="eastAsia" w:cs="宋体" w:asciiTheme="minorEastAsia" w:hAnsiTheme="minorEastAsia" w:eastAsiaTheme="minorEastAsia"/>
          <w:b/>
          <w:sz w:val="21"/>
        </w:rPr>
        <w:t>采购编号：</w:t>
      </w:r>
      <w:r>
        <w:rPr>
          <w:rFonts w:hint="eastAsia" w:cs="宋体" w:asciiTheme="minorEastAsia" w:hAnsiTheme="minorEastAsia" w:eastAsiaTheme="minorEastAsia"/>
          <w:b/>
          <w:sz w:val="21"/>
          <w:lang w:val="en-US" w:eastAsia="zh-CN"/>
        </w:rPr>
        <w:t xml:space="preserve"> </w:t>
      </w:r>
      <w:r>
        <w:rPr>
          <w:rFonts w:hint="eastAsia" w:cs="宋体" w:asciiTheme="minorEastAsia" w:hAnsiTheme="minorEastAsia" w:eastAsiaTheme="minorEastAsia"/>
          <w:b/>
          <w:sz w:val="21"/>
          <w:u w:val="single"/>
          <w:lang w:val="en-US" w:eastAsia="zh-CN"/>
        </w:rPr>
        <w:t xml:space="preserve">                   </w:t>
      </w:r>
    </w:p>
    <w:p w14:paraId="6E707C68">
      <w:pPr>
        <w:pStyle w:val="18"/>
        <w:spacing w:after="0" w:line="240" w:lineRule="auto"/>
        <w:jc w:val="center"/>
        <w:rPr>
          <w:rFonts w:cs="宋体" w:asciiTheme="minorEastAsia" w:hAnsiTheme="minorEastAsia" w:eastAsiaTheme="minorEastAsia"/>
          <w:b/>
          <w:sz w:val="21"/>
          <w:szCs w:val="24"/>
        </w:rPr>
      </w:pPr>
      <w:r>
        <w:rPr>
          <w:rFonts w:hint="eastAsia" w:cs="宋体" w:asciiTheme="minorEastAsia" w:hAnsiTheme="minorEastAsia" w:eastAsiaTheme="minorEastAsia"/>
          <w:b/>
          <w:sz w:val="21"/>
          <w:szCs w:val="24"/>
        </w:rPr>
        <w:t>（1）实质性指标“★”条款响应表</w:t>
      </w:r>
    </w:p>
    <w:tbl>
      <w:tblPr>
        <w:tblStyle w:val="4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2315"/>
        <w:gridCol w:w="2410"/>
        <w:gridCol w:w="1984"/>
        <w:gridCol w:w="1854"/>
      </w:tblGrid>
      <w:tr w14:paraId="046C8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816" w:type="dxa"/>
            <w:vAlign w:val="center"/>
          </w:tcPr>
          <w:p w14:paraId="6C618103">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序号</w:t>
            </w:r>
          </w:p>
        </w:tc>
        <w:tc>
          <w:tcPr>
            <w:tcW w:w="2315" w:type="dxa"/>
            <w:vAlign w:val="center"/>
          </w:tcPr>
          <w:p w14:paraId="739F4B32">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采购规格要求</w:t>
            </w:r>
          </w:p>
        </w:tc>
        <w:tc>
          <w:tcPr>
            <w:tcW w:w="2410" w:type="dxa"/>
            <w:vAlign w:val="center"/>
          </w:tcPr>
          <w:p w14:paraId="4114A7CA">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响应实际参数</w:t>
            </w:r>
          </w:p>
        </w:tc>
        <w:tc>
          <w:tcPr>
            <w:tcW w:w="1984" w:type="dxa"/>
            <w:vAlign w:val="center"/>
          </w:tcPr>
          <w:p w14:paraId="5075B624">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是否偏离（无偏离/正偏离/负偏离）</w:t>
            </w:r>
          </w:p>
        </w:tc>
        <w:tc>
          <w:tcPr>
            <w:tcW w:w="1854" w:type="dxa"/>
            <w:vAlign w:val="center"/>
          </w:tcPr>
          <w:p w14:paraId="4ED9610A">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证明文件页码数（如有）</w:t>
            </w:r>
          </w:p>
        </w:tc>
      </w:tr>
      <w:tr w14:paraId="205D8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816" w:type="dxa"/>
            <w:vAlign w:val="center"/>
          </w:tcPr>
          <w:p w14:paraId="538DC05F">
            <w:pPr>
              <w:spacing w:line="240" w:lineRule="auto"/>
              <w:ind w:left="210" w:hanging="210" w:hangingChars="100"/>
              <w:jc w:val="center"/>
              <w:rPr>
                <w:rFonts w:cs="宋体" w:asciiTheme="minorEastAsia" w:hAnsiTheme="minorEastAsia" w:eastAsiaTheme="minorEastAsia"/>
                <w:sz w:val="21"/>
              </w:rPr>
            </w:pPr>
            <w:r>
              <w:rPr>
                <w:rFonts w:hint="eastAsia" w:cs="宋体" w:asciiTheme="minorEastAsia" w:hAnsiTheme="minorEastAsia" w:eastAsiaTheme="minorEastAsia"/>
                <w:sz w:val="21"/>
              </w:rPr>
              <w:t>1</w:t>
            </w:r>
          </w:p>
        </w:tc>
        <w:tc>
          <w:tcPr>
            <w:tcW w:w="2315" w:type="dxa"/>
            <w:vAlign w:val="center"/>
          </w:tcPr>
          <w:p w14:paraId="0019DF59">
            <w:pPr>
              <w:spacing w:line="240" w:lineRule="auto"/>
              <w:rPr>
                <w:rFonts w:cs="宋体" w:asciiTheme="minorEastAsia" w:hAnsiTheme="minorEastAsia" w:eastAsiaTheme="minorEastAsia"/>
                <w:sz w:val="21"/>
              </w:rPr>
            </w:pPr>
          </w:p>
        </w:tc>
        <w:tc>
          <w:tcPr>
            <w:tcW w:w="2410" w:type="dxa"/>
            <w:vAlign w:val="center"/>
          </w:tcPr>
          <w:p w14:paraId="7B99FCD8">
            <w:pPr>
              <w:spacing w:line="240" w:lineRule="auto"/>
              <w:jc w:val="center"/>
              <w:rPr>
                <w:rFonts w:cs="宋体" w:asciiTheme="minorEastAsia" w:hAnsiTheme="minorEastAsia" w:eastAsiaTheme="minorEastAsia"/>
                <w:i/>
                <w:color w:val="FF0000"/>
                <w:sz w:val="21"/>
              </w:rPr>
            </w:pPr>
            <w:r>
              <w:rPr>
                <w:rFonts w:hint="eastAsia" w:cs="宋体" w:asciiTheme="minorEastAsia" w:hAnsiTheme="minorEastAsia" w:eastAsiaTheme="minorEastAsia"/>
                <w:i/>
                <w:color w:val="FF0000"/>
                <w:sz w:val="21"/>
              </w:rPr>
              <w:t>根据响应供应商实际响应内容逐条填写（下同）</w:t>
            </w:r>
          </w:p>
        </w:tc>
        <w:tc>
          <w:tcPr>
            <w:tcW w:w="1984" w:type="dxa"/>
            <w:vAlign w:val="center"/>
          </w:tcPr>
          <w:p w14:paraId="5D85EE6B">
            <w:pPr>
              <w:spacing w:line="240" w:lineRule="auto"/>
              <w:jc w:val="center"/>
              <w:rPr>
                <w:rFonts w:cs="宋体" w:asciiTheme="minorEastAsia" w:hAnsiTheme="minorEastAsia" w:eastAsiaTheme="minorEastAsia"/>
                <w:sz w:val="21"/>
              </w:rPr>
            </w:pPr>
          </w:p>
        </w:tc>
        <w:tc>
          <w:tcPr>
            <w:tcW w:w="1854" w:type="dxa"/>
            <w:vAlign w:val="center"/>
          </w:tcPr>
          <w:p w14:paraId="76186166">
            <w:pPr>
              <w:spacing w:line="240" w:lineRule="auto"/>
              <w:jc w:val="center"/>
              <w:rPr>
                <w:rFonts w:cs="宋体" w:asciiTheme="minorEastAsia" w:hAnsiTheme="minorEastAsia" w:eastAsiaTheme="minorEastAsia"/>
                <w:i/>
                <w:color w:val="FF0000"/>
                <w:sz w:val="21"/>
              </w:rPr>
            </w:pPr>
            <w:r>
              <w:rPr>
                <w:rFonts w:hint="eastAsia" w:cs="宋体" w:asciiTheme="minorEastAsia" w:hAnsiTheme="minorEastAsia" w:eastAsiaTheme="minorEastAsia"/>
                <w:i/>
                <w:color w:val="FF0000"/>
                <w:sz w:val="21"/>
              </w:rPr>
              <w:t>见响应文件（）页（下同）</w:t>
            </w:r>
          </w:p>
        </w:tc>
      </w:tr>
      <w:tr w14:paraId="22367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816" w:type="dxa"/>
            <w:vAlign w:val="center"/>
          </w:tcPr>
          <w:p w14:paraId="3E228D3D">
            <w:pPr>
              <w:spacing w:line="240" w:lineRule="auto"/>
              <w:ind w:left="210" w:hanging="210" w:hangingChars="100"/>
              <w:jc w:val="center"/>
              <w:rPr>
                <w:rFonts w:cs="宋体" w:asciiTheme="minorEastAsia" w:hAnsiTheme="minorEastAsia" w:eastAsiaTheme="minorEastAsia"/>
                <w:sz w:val="21"/>
              </w:rPr>
            </w:pPr>
            <w:r>
              <w:rPr>
                <w:rFonts w:hint="eastAsia" w:cs="宋体" w:asciiTheme="minorEastAsia" w:hAnsiTheme="minorEastAsia" w:eastAsiaTheme="minorEastAsia"/>
                <w:sz w:val="21"/>
              </w:rPr>
              <w:t>…</w:t>
            </w:r>
          </w:p>
        </w:tc>
        <w:tc>
          <w:tcPr>
            <w:tcW w:w="2315" w:type="dxa"/>
            <w:vAlign w:val="center"/>
          </w:tcPr>
          <w:p w14:paraId="4E913E6B">
            <w:pPr>
              <w:spacing w:line="240" w:lineRule="auto"/>
              <w:rPr>
                <w:rFonts w:cs="宋体" w:asciiTheme="minorEastAsia" w:hAnsiTheme="minorEastAsia" w:eastAsiaTheme="minorEastAsia"/>
                <w:sz w:val="21"/>
              </w:rPr>
            </w:pPr>
          </w:p>
        </w:tc>
        <w:tc>
          <w:tcPr>
            <w:tcW w:w="2410" w:type="dxa"/>
            <w:vAlign w:val="center"/>
          </w:tcPr>
          <w:p w14:paraId="35145FDF">
            <w:pPr>
              <w:spacing w:line="240" w:lineRule="auto"/>
              <w:jc w:val="center"/>
              <w:rPr>
                <w:rFonts w:cs="宋体" w:asciiTheme="minorEastAsia" w:hAnsiTheme="minorEastAsia" w:eastAsiaTheme="minorEastAsia"/>
                <w:sz w:val="21"/>
              </w:rPr>
            </w:pPr>
          </w:p>
        </w:tc>
        <w:tc>
          <w:tcPr>
            <w:tcW w:w="1984" w:type="dxa"/>
            <w:vAlign w:val="center"/>
          </w:tcPr>
          <w:p w14:paraId="69AEAF0C">
            <w:pPr>
              <w:spacing w:line="240" w:lineRule="auto"/>
              <w:jc w:val="center"/>
              <w:rPr>
                <w:rFonts w:cs="宋体" w:asciiTheme="minorEastAsia" w:hAnsiTheme="minorEastAsia" w:eastAsiaTheme="minorEastAsia"/>
                <w:sz w:val="21"/>
              </w:rPr>
            </w:pPr>
          </w:p>
        </w:tc>
        <w:tc>
          <w:tcPr>
            <w:tcW w:w="1854" w:type="dxa"/>
            <w:vAlign w:val="center"/>
          </w:tcPr>
          <w:p w14:paraId="6D7E52AC">
            <w:pPr>
              <w:spacing w:line="240" w:lineRule="auto"/>
              <w:jc w:val="center"/>
              <w:rPr>
                <w:rFonts w:cs="宋体" w:asciiTheme="minorEastAsia" w:hAnsiTheme="minorEastAsia" w:eastAsiaTheme="minorEastAsia"/>
                <w:sz w:val="21"/>
              </w:rPr>
            </w:pPr>
          </w:p>
        </w:tc>
      </w:tr>
    </w:tbl>
    <w:p w14:paraId="1FBBBFE5">
      <w:pPr>
        <w:spacing w:line="240" w:lineRule="auto"/>
        <w:rPr>
          <w:rFonts w:cs="宋体" w:asciiTheme="minorEastAsia" w:hAnsiTheme="minorEastAsia" w:eastAsiaTheme="minorEastAsia"/>
          <w:sz w:val="21"/>
        </w:rPr>
      </w:pPr>
    </w:p>
    <w:p w14:paraId="00BD7648">
      <w:pPr>
        <w:pStyle w:val="18"/>
        <w:spacing w:after="0" w:line="240" w:lineRule="auto"/>
        <w:jc w:val="center"/>
        <w:rPr>
          <w:rFonts w:cs="宋体" w:asciiTheme="minorEastAsia" w:hAnsiTheme="minorEastAsia" w:eastAsiaTheme="minorEastAsia"/>
          <w:sz w:val="21"/>
          <w:szCs w:val="24"/>
        </w:rPr>
      </w:pPr>
      <w:r>
        <w:rPr>
          <w:rFonts w:hint="eastAsia" w:cs="宋体" w:asciiTheme="minorEastAsia" w:hAnsiTheme="minorEastAsia" w:eastAsiaTheme="minorEastAsia"/>
          <w:b/>
          <w:sz w:val="21"/>
          <w:szCs w:val="24"/>
        </w:rPr>
        <w:t>（2）重要参数指标“▲”条款响应表</w:t>
      </w:r>
    </w:p>
    <w:tbl>
      <w:tblPr>
        <w:tblStyle w:val="49"/>
        <w:tblW w:w="9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2315"/>
        <w:gridCol w:w="2410"/>
        <w:gridCol w:w="1984"/>
        <w:gridCol w:w="1854"/>
      </w:tblGrid>
      <w:tr w14:paraId="6D611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816" w:type="dxa"/>
            <w:vAlign w:val="center"/>
          </w:tcPr>
          <w:p w14:paraId="7F6F6392">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序号</w:t>
            </w:r>
          </w:p>
        </w:tc>
        <w:tc>
          <w:tcPr>
            <w:tcW w:w="2315" w:type="dxa"/>
            <w:vAlign w:val="center"/>
          </w:tcPr>
          <w:p w14:paraId="6F4BD9D0">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采购规格要求</w:t>
            </w:r>
          </w:p>
        </w:tc>
        <w:tc>
          <w:tcPr>
            <w:tcW w:w="2410" w:type="dxa"/>
            <w:vAlign w:val="center"/>
          </w:tcPr>
          <w:p w14:paraId="4BEFFD05">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响应实际参数</w:t>
            </w:r>
          </w:p>
        </w:tc>
        <w:tc>
          <w:tcPr>
            <w:tcW w:w="1984" w:type="dxa"/>
            <w:vAlign w:val="center"/>
          </w:tcPr>
          <w:p w14:paraId="50CA776A">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是否偏离（无偏离/正偏离/负偏离）</w:t>
            </w:r>
          </w:p>
        </w:tc>
        <w:tc>
          <w:tcPr>
            <w:tcW w:w="1854" w:type="dxa"/>
            <w:vAlign w:val="center"/>
          </w:tcPr>
          <w:p w14:paraId="02540C1B">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证明文件页码数（如有）</w:t>
            </w:r>
          </w:p>
        </w:tc>
      </w:tr>
      <w:tr w14:paraId="1324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816" w:type="dxa"/>
            <w:vAlign w:val="center"/>
          </w:tcPr>
          <w:p w14:paraId="41F60A78">
            <w:pPr>
              <w:spacing w:line="240" w:lineRule="auto"/>
              <w:ind w:left="210" w:hanging="210" w:hangingChars="100"/>
              <w:jc w:val="center"/>
              <w:rPr>
                <w:rFonts w:cs="宋体" w:asciiTheme="minorEastAsia" w:hAnsiTheme="minorEastAsia" w:eastAsiaTheme="minorEastAsia"/>
                <w:sz w:val="21"/>
              </w:rPr>
            </w:pPr>
            <w:r>
              <w:rPr>
                <w:rFonts w:hint="eastAsia" w:cs="宋体" w:asciiTheme="minorEastAsia" w:hAnsiTheme="minorEastAsia" w:eastAsiaTheme="minorEastAsia"/>
                <w:sz w:val="21"/>
              </w:rPr>
              <w:t>1</w:t>
            </w:r>
          </w:p>
        </w:tc>
        <w:tc>
          <w:tcPr>
            <w:tcW w:w="2315" w:type="dxa"/>
            <w:vAlign w:val="center"/>
          </w:tcPr>
          <w:p w14:paraId="16FC7796">
            <w:pPr>
              <w:spacing w:line="240" w:lineRule="auto"/>
              <w:rPr>
                <w:rFonts w:cs="宋体" w:asciiTheme="minorEastAsia" w:hAnsiTheme="minorEastAsia" w:eastAsiaTheme="minorEastAsia"/>
                <w:sz w:val="21"/>
              </w:rPr>
            </w:pPr>
          </w:p>
        </w:tc>
        <w:tc>
          <w:tcPr>
            <w:tcW w:w="2410" w:type="dxa"/>
            <w:vAlign w:val="center"/>
          </w:tcPr>
          <w:p w14:paraId="6E846EBC">
            <w:pPr>
              <w:spacing w:line="240" w:lineRule="auto"/>
              <w:jc w:val="center"/>
              <w:rPr>
                <w:rFonts w:cs="宋体" w:asciiTheme="minorEastAsia" w:hAnsiTheme="minorEastAsia" w:eastAsiaTheme="minorEastAsia"/>
                <w:i/>
                <w:color w:val="FF0000"/>
                <w:sz w:val="21"/>
              </w:rPr>
            </w:pPr>
            <w:r>
              <w:rPr>
                <w:rFonts w:hint="eastAsia" w:cs="宋体" w:asciiTheme="minorEastAsia" w:hAnsiTheme="minorEastAsia" w:eastAsiaTheme="minorEastAsia"/>
                <w:i/>
                <w:color w:val="FF0000"/>
                <w:sz w:val="21"/>
              </w:rPr>
              <w:t>根据响应供应商实际响应内容逐条填写（下同）</w:t>
            </w:r>
          </w:p>
        </w:tc>
        <w:tc>
          <w:tcPr>
            <w:tcW w:w="1984" w:type="dxa"/>
            <w:vAlign w:val="center"/>
          </w:tcPr>
          <w:p w14:paraId="699919CE">
            <w:pPr>
              <w:spacing w:line="240" w:lineRule="auto"/>
              <w:jc w:val="center"/>
              <w:rPr>
                <w:rFonts w:cs="宋体" w:asciiTheme="minorEastAsia" w:hAnsiTheme="minorEastAsia" w:eastAsiaTheme="minorEastAsia"/>
                <w:sz w:val="21"/>
              </w:rPr>
            </w:pPr>
          </w:p>
        </w:tc>
        <w:tc>
          <w:tcPr>
            <w:tcW w:w="1854" w:type="dxa"/>
            <w:vAlign w:val="center"/>
          </w:tcPr>
          <w:p w14:paraId="317FE940">
            <w:pPr>
              <w:spacing w:line="240" w:lineRule="auto"/>
              <w:jc w:val="center"/>
              <w:rPr>
                <w:rFonts w:cs="宋体" w:asciiTheme="minorEastAsia" w:hAnsiTheme="minorEastAsia" w:eastAsiaTheme="minorEastAsia"/>
                <w:i/>
                <w:color w:val="FF0000"/>
                <w:sz w:val="21"/>
              </w:rPr>
            </w:pPr>
            <w:r>
              <w:rPr>
                <w:rFonts w:hint="eastAsia" w:cs="宋体" w:asciiTheme="minorEastAsia" w:hAnsiTheme="minorEastAsia" w:eastAsiaTheme="minorEastAsia"/>
                <w:i/>
                <w:color w:val="FF0000"/>
                <w:sz w:val="21"/>
              </w:rPr>
              <w:t>见响应文件（）页（下同）</w:t>
            </w:r>
          </w:p>
        </w:tc>
      </w:tr>
      <w:tr w14:paraId="4BED0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816" w:type="dxa"/>
            <w:vAlign w:val="center"/>
          </w:tcPr>
          <w:p w14:paraId="6850FA78">
            <w:pPr>
              <w:spacing w:line="240" w:lineRule="auto"/>
              <w:ind w:left="210" w:hanging="210" w:hangingChars="100"/>
              <w:jc w:val="center"/>
              <w:rPr>
                <w:rFonts w:cs="宋体" w:asciiTheme="minorEastAsia" w:hAnsiTheme="minorEastAsia" w:eastAsiaTheme="minorEastAsia"/>
                <w:sz w:val="21"/>
              </w:rPr>
            </w:pPr>
            <w:r>
              <w:rPr>
                <w:rFonts w:hint="eastAsia" w:cs="宋体" w:asciiTheme="minorEastAsia" w:hAnsiTheme="minorEastAsia" w:eastAsiaTheme="minorEastAsia"/>
                <w:sz w:val="21"/>
              </w:rPr>
              <w:t>…</w:t>
            </w:r>
          </w:p>
        </w:tc>
        <w:tc>
          <w:tcPr>
            <w:tcW w:w="2315" w:type="dxa"/>
            <w:vAlign w:val="center"/>
          </w:tcPr>
          <w:p w14:paraId="05A5B29A">
            <w:pPr>
              <w:spacing w:line="240" w:lineRule="auto"/>
              <w:rPr>
                <w:rFonts w:cs="宋体" w:asciiTheme="minorEastAsia" w:hAnsiTheme="minorEastAsia" w:eastAsiaTheme="minorEastAsia"/>
                <w:sz w:val="21"/>
              </w:rPr>
            </w:pPr>
          </w:p>
        </w:tc>
        <w:tc>
          <w:tcPr>
            <w:tcW w:w="2410" w:type="dxa"/>
            <w:vAlign w:val="center"/>
          </w:tcPr>
          <w:p w14:paraId="40C16BBA">
            <w:pPr>
              <w:spacing w:line="240" w:lineRule="auto"/>
              <w:jc w:val="center"/>
              <w:rPr>
                <w:rFonts w:cs="宋体" w:asciiTheme="minorEastAsia" w:hAnsiTheme="minorEastAsia" w:eastAsiaTheme="minorEastAsia"/>
                <w:sz w:val="21"/>
              </w:rPr>
            </w:pPr>
          </w:p>
        </w:tc>
        <w:tc>
          <w:tcPr>
            <w:tcW w:w="1984" w:type="dxa"/>
            <w:vAlign w:val="center"/>
          </w:tcPr>
          <w:p w14:paraId="574E97BC">
            <w:pPr>
              <w:spacing w:line="240" w:lineRule="auto"/>
              <w:jc w:val="center"/>
              <w:rPr>
                <w:rFonts w:cs="宋体" w:asciiTheme="minorEastAsia" w:hAnsiTheme="minorEastAsia" w:eastAsiaTheme="minorEastAsia"/>
                <w:sz w:val="21"/>
              </w:rPr>
            </w:pPr>
          </w:p>
        </w:tc>
        <w:tc>
          <w:tcPr>
            <w:tcW w:w="1854" w:type="dxa"/>
            <w:vAlign w:val="center"/>
          </w:tcPr>
          <w:p w14:paraId="7D1FE6FA">
            <w:pPr>
              <w:spacing w:line="240" w:lineRule="auto"/>
              <w:jc w:val="center"/>
              <w:rPr>
                <w:rFonts w:cs="宋体" w:asciiTheme="minorEastAsia" w:hAnsiTheme="minorEastAsia" w:eastAsiaTheme="minorEastAsia"/>
                <w:sz w:val="21"/>
              </w:rPr>
            </w:pPr>
          </w:p>
        </w:tc>
      </w:tr>
    </w:tbl>
    <w:p w14:paraId="5EA46BD3">
      <w:pPr>
        <w:pStyle w:val="18"/>
        <w:spacing w:after="0" w:line="240" w:lineRule="auto"/>
        <w:rPr>
          <w:rFonts w:cs="宋体" w:asciiTheme="minorEastAsia" w:hAnsiTheme="minorEastAsia" w:eastAsiaTheme="minorEastAsia"/>
          <w:b/>
          <w:sz w:val="21"/>
          <w:szCs w:val="24"/>
        </w:rPr>
      </w:pPr>
    </w:p>
    <w:p w14:paraId="64C96919">
      <w:pPr>
        <w:pStyle w:val="18"/>
        <w:spacing w:after="0" w:line="240" w:lineRule="auto"/>
        <w:jc w:val="center"/>
        <w:rPr>
          <w:rFonts w:cs="宋体" w:asciiTheme="minorEastAsia" w:hAnsiTheme="minorEastAsia" w:eastAsiaTheme="minorEastAsia"/>
          <w:b/>
          <w:sz w:val="21"/>
          <w:szCs w:val="24"/>
        </w:rPr>
      </w:pPr>
      <w:r>
        <w:rPr>
          <w:rFonts w:hint="eastAsia" w:cs="宋体" w:asciiTheme="minorEastAsia" w:hAnsiTheme="minorEastAsia" w:eastAsiaTheme="minorEastAsia"/>
          <w:b/>
          <w:sz w:val="21"/>
          <w:szCs w:val="24"/>
        </w:rPr>
        <w:t>（3）采购需求非“★”“▲”条款响应表</w:t>
      </w:r>
    </w:p>
    <w:tbl>
      <w:tblPr>
        <w:tblStyle w:val="49"/>
        <w:tblW w:w="9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2457"/>
        <w:gridCol w:w="2410"/>
        <w:gridCol w:w="1842"/>
        <w:gridCol w:w="1854"/>
      </w:tblGrid>
      <w:tr w14:paraId="7315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816" w:type="dxa"/>
            <w:vAlign w:val="center"/>
          </w:tcPr>
          <w:p w14:paraId="1DD1D00E">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序号</w:t>
            </w:r>
          </w:p>
        </w:tc>
        <w:tc>
          <w:tcPr>
            <w:tcW w:w="2457" w:type="dxa"/>
            <w:vAlign w:val="center"/>
          </w:tcPr>
          <w:p w14:paraId="1527791D">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采购规格要求</w:t>
            </w:r>
          </w:p>
        </w:tc>
        <w:tc>
          <w:tcPr>
            <w:tcW w:w="2410" w:type="dxa"/>
            <w:vAlign w:val="center"/>
          </w:tcPr>
          <w:p w14:paraId="265E00B7">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响应实际参数</w:t>
            </w:r>
          </w:p>
        </w:tc>
        <w:tc>
          <w:tcPr>
            <w:tcW w:w="1842" w:type="dxa"/>
            <w:vAlign w:val="center"/>
          </w:tcPr>
          <w:p w14:paraId="7F4E2247">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是否偏离（无偏离/正偏离/负偏离）</w:t>
            </w:r>
          </w:p>
        </w:tc>
        <w:tc>
          <w:tcPr>
            <w:tcW w:w="1854" w:type="dxa"/>
            <w:vAlign w:val="center"/>
          </w:tcPr>
          <w:p w14:paraId="7385E7AA">
            <w:pPr>
              <w:spacing w:line="240" w:lineRule="auto"/>
              <w:jc w:val="center"/>
              <w:rPr>
                <w:rFonts w:cs="宋体" w:asciiTheme="minorEastAsia" w:hAnsiTheme="minorEastAsia" w:eastAsiaTheme="minorEastAsia"/>
                <w:sz w:val="21"/>
              </w:rPr>
            </w:pPr>
            <w:r>
              <w:rPr>
                <w:rFonts w:hint="eastAsia" w:cs="宋体" w:asciiTheme="minorEastAsia" w:hAnsiTheme="minorEastAsia" w:eastAsiaTheme="minorEastAsia"/>
                <w:sz w:val="21"/>
              </w:rPr>
              <w:t>证明文件页码数（如有）</w:t>
            </w:r>
          </w:p>
        </w:tc>
      </w:tr>
      <w:tr w14:paraId="6DAC4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816" w:type="dxa"/>
            <w:vAlign w:val="center"/>
          </w:tcPr>
          <w:p w14:paraId="14DAD99F">
            <w:pPr>
              <w:spacing w:line="240" w:lineRule="auto"/>
              <w:ind w:left="210" w:hanging="210" w:hangingChars="100"/>
              <w:jc w:val="center"/>
              <w:rPr>
                <w:rFonts w:cs="宋体" w:asciiTheme="minorEastAsia" w:hAnsiTheme="minorEastAsia" w:eastAsiaTheme="minorEastAsia"/>
                <w:sz w:val="21"/>
              </w:rPr>
            </w:pPr>
            <w:r>
              <w:rPr>
                <w:rFonts w:hint="eastAsia" w:cs="宋体" w:asciiTheme="minorEastAsia" w:hAnsiTheme="minorEastAsia" w:eastAsiaTheme="minorEastAsia"/>
                <w:sz w:val="21"/>
              </w:rPr>
              <w:t>1</w:t>
            </w:r>
          </w:p>
        </w:tc>
        <w:tc>
          <w:tcPr>
            <w:tcW w:w="2457" w:type="dxa"/>
            <w:vAlign w:val="center"/>
          </w:tcPr>
          <w:p w14:paraId="2ADB56FE">
            <w:pPr>
              <w:spacing w:line="240" w:lineRule="auto"/>
              <w:rPr>
                <w:rFonts w:cs="宋体" w:asciiTheme="minorEastAsia" w:hAnsiTheme="minorEastAsia" w:eastAsiaTheme="minorEastAsia"/>
                <w:sz w:val="21"/>
              </w:rPr>
            </w:pPr>
          </w:p>
        </w:tc>
        <w:tc>
          <w:tcPr>
            <w:tcW w:w="2410" w:type="dxa"/>
            <w:vAlign w:val="center"/>
          </w:tcPr>
          <w:p w14:paraId="3BA52AE3">
            <w:pPr>
              <w:spacing w:line="240" w:lineRule="auto"/>
              <w:jc w:val="center"/>
              <w:rPr>
                <w:rFonts w:cs="宋体" w:asciiTheme="minorEastAsia" w:hAnsiTheme="minorEastAsia" w:eastAsiaTheme="minorEastAsia"/>
                <w:i/>
                <w:color w:val="FF0000"/>
                <w:sz w:val="21"/>
              </w:rPr>
            </w:pPr>
            <w:r>
              <w:rPr>
                <w:rFonts w:hint="eastAsia" w:cs="宋体" w:asciiTheme="minorEastAsia" w:hAnsiTheme="minorEastAsia" w:eastAsiaTheme="minorEastAsia"/>
                <w:i/>
                <w:color w:val="FF0000"/>
                <w:sz w:val="21"/>
              </w:rPr>
              <w:t>根据响应供应商实际响应内容逐条填写（下同）</w:t>
            </w:r>
          </w:p>
        </w:tc>
        <w:tc>
          <w:tcPr>
            <w:tcW w:w="1842" w:type="dxa"/>
            <w:vAlign w:val="center"/>
          </w:tcPr>
          <w:p w14:paraId="4A6B0D6C">
            <w:pPr>
              <w:spacing w:line="240" w:lineRule="auto"/>
              <w:jc w:val="center"/>
              <w:rPr>
                <w:rFonts w:cs="宋体" w:asciiTheme="minorEastAsia" w:hAnsiTheme="minorEastAsia" w:eastAsiaTheme="minorEastAsia"/>
                <w:sz w:val="21"/>
              </w:rPr>
            </w:pPr>
          </w:p>
        </w:tc>
        <w:tc>
          <w:tcPr>
            <w:tcW w:w="1854" w:type="dxa"/>
            <w:vAlign w:val="center"/>
          </w:tcPr>
          <w:p w14:paraId="07EEC29A">
            <w:pPr>
              <w:spacing w:line="240" w:lineRule="auto"/>
              <w:jc w:val="center"/>
              <w:rPr>
                <w:rFonts w:cs="宋体" w:asciiTheme="minorEastAsia" w:hAnsiTheme="minorEastAsia" w:eastAsiaTheme="minorEastAsia"/>
                <w:color w:val="FF0000"/>
                <w:sz w:val="21"/>
              </w:rPr>
            </w:pPr>
            <w:r>
              <w:rPr>
                <w:rFonts w:hint="eastAsia" w:cs="宋体" w:asciiTheme="minorEastAsia" w:hAnsiTheme="minorEastAsia" w:eastAsiaTheme="minorEastAsia"/>
                <w:color w:val="FF0000"/>
                <w:sz w:val="21"/>
              </w:rPr>
              <w:t>见响应文件（）页（下同）</w:t>
            </w:r>
          </w:p>
        </w:tc>
      </w:tr>
      <w:tr w14:paraId="2CE76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816" w:type="dxa"/>
            <w:vAlign w:val="center"/>
          </w:tcPr>
          <w:p w14:paraId="04ACDA08">
            <w:pPr>
              <w:spacing w:line="240" w:lineRule="auto"/>
              <w:ind w:left="210" w:hanging="210" w:hangingChars="100"/>
              <w:jc w:val="center"/>
              <w:rPr>
                <w:rFonts w:cs="宋体" w:asciiTheme="minorEastAsia" w:hAnsiTheme="minorEastAsia" w:eastAsiaTheme="minorEastAsia"/>
                <w:sz w:val="21"/>
              </w:rPr>
            </w:pPr>
            <w:r>
              <w:rPr>
                <w:rFonts w:hint="eastAsia" w:cs="宋体" w:asciiTheme="minorEastAsia" w:hAnsiTheme="minorEastAsia" w:eastAsiaTheme="minorEastAsia"/>
                <w:sz w:val="21"/>
              </w:rPr>
              <w:t>…</w:t>
            </w:r>
          </w:p>
        </w:tc>
        <w:tc>
          <w:tcPr>
            <w:tcW w:w="2457" w:type="dxa"/>
            <w:vAlign w:val="center"/>
          </w:tcPr>
          <w:p w14:paraId="76350F63">
            <w:pPr>
              <w:spacing w:line="240" w:lineRule="auto"/>
              <w:rPr>
                <w:rFonts w:cs="宋体" w:asciiTheme="minorEastAsia" w:hAnsiTheme="minorEastAsia" w:eastAsiaTheme="minorEastAsia"/>
                <w:sz w:val="21"/>
              </w:rPr>
            </w:pPr>
          </w:p>
        </w:tc>
        <w:tc>
          <w:tcPr>
            <w:tcW w:w="2410" w:type="dxa"/>
            <w:vAlign w:val="center"/>
          </w:tcPr>
          <w:p w14:paraId="6C9C48CA">
            <w:pPr>
              <w:spacing w:line="240" w:lineRule="auto"/>
              <w:jc w:val="center"/>
              <w:rPr>
                <w:rFonts w:cs="宋体" w:asciiTheme="minorEastAsia" w:hAnsiTheme="minorEastAsia" w:eastAsiaTheme="minorEastAsia"/>
                <w:sz w:val="21"/>
              </w:rPr>
            </w:pPr>
          </w:p>
        </w:tc>
        <w:tc>
          <w:tcPr>
            <w:tcW w:w="1842" w:type="dxa"/>
            <w:vAlign w:val="center"/>
          </w:tcPr>
          <w:p w14:paraId="42A16917">
            <w:pPr>
              <w:spacing w:line="240" w:lineRule="auto"/>
              <w:jc w:val="center"/>
              <w:rPr>
                <w:rFonts w:cs="宋体" w:asciiTheme="minorEastAsia" w:hAnsiTheme="minorEastAsia" w:eastAsiaTheme="minorEastAsia"/>
                <w:sz w:val="21"/>
              </w:rPr>
            </w:pPr>
          </w:p>
        </w:tc>
        <w:tc>
          <w:tcPr>
            <w:tcW w:w="1854" w:type="dxa"/>
            <w:vAlign w:val="center"/>
          </w:tcPr>
          <w:p w14:paraId="45496D00">
            <w:pPr>
              <w:spacing w:line="240" w:lineRule="auto"/>
              <w:jc w:val="center"/>
              <w:rPr>
                <w:rFonts w:cs="宋体" w:asciiTheme="minorEastAsia" w:hAnsiTheme="minorEastAsia" w:eastAsiaTheme="minorEastAsia"/>
                <w:sz w:val="21"/>
              </w:rPr>
            </w:pPr>
          </w:p>
        </w:tc>
      </w:tr>
    </w:tbl>
    <w:p w14:paraId="43F72D41">
      <w:pPr>
        <w:spacing w:line="240" w:lineRule="auto"/>
        <w:rPr>
          <w:rFonts w:cs="宋体" w:asciiTheme="minorEastAsia" w:hAnsiTheme="minorEastAsia" w:eastAsiaTheme="minorEastAsia"/>
          <w:sz w:val="21"/>
        </w:rPr>
      </w:pPr>
    </w:p>
    <w:p w14:paraId="7C8FF638">
      <w:pPr>
        <w:spacing w:line="240" w:lineRule="auto"/>
        <w:rPr>
          <w:rFonts w:cs="宋体" w:asciiTheme="minorEastAsia" w:hAnsiTheme="minorEastAsia" w:eastAsiaTheme="minorEastAsia"/>
          <w:sz w:val="21"/>
        </w:rPr>
      </w:pPr>
      <w:r>
        <w:rPr>
          <w:rFonts w:hint="eastAsia" w:cs="宋体" w:asciiTheme="minorEastAsia" w:hAnsiTheme="minorEastAsia" w:eastAsiaTheme="minorEastAsia"/>
          <w:sz w:val="21"/>
        </w:rPr>
        <w:t>说明：</w:t>
      </w:r>
    </w:p>
    <w:p w14:paraId="39E5B9DB">
      <w:pPr>
        <w:spacing w:line="240" w:lineRule="auto"/>
        <w:rPr>
          <w:rFonts w:cs="宋体" w:asciiTheme="minorEastAsia" w:hAnsiTheme="minorEastAsia" w:eastAsiaTheme="minorEastAsia"/>
          <w:b/>
          <w:sz w:val="21"/>
        </w:rPr>
      </w:pPr>
      <w:r>
        <w:rPr>
          <w:rFonts w:hint="eastAsia" w:cs="宋体" w:asciiTheme="minorEastAsia" w:hAnsiTheme="minorEastAsia" w:eastAsiaTheme="minorEastAsia"/>
          <w:sz w:val="21"/>
        </w:rPr>
        <w:t>1、响应供应商必须对应采购文件“采购需求”中“★”条款内容逐条响应。带“★”条款必须实质性响应，负偏离（不满足要求）将导致响应无效。若本项目未设有“★”条款，可无需提供本表。</w:t>
      </w:r>
    </w:p>
    <w:p w14:paraId="3D17D59C">
      <w:pPr>
        <w:spacing w:line="240" w:lineRule="auto"/>
        <w:rPr>
          <w:rFonts w:cs="宋体" w:asciiTheme="minorEastAsia" w:hAnsiTheme="minorEastAsia" w:eastAsiaTheme="minorEastAsia"/>
          <w:sz w:val="21"/>
        </w:rPr>
      </w:pPr>
      <w:r>
        <w:rPr>
          <w:rFonts w:hint="eastAsia" w:cs="宋体" w:asciiTheme="minorEastAsia" w:hAnsiTheme="minorEastAsia" w:eastAsiaTheme="minorEastAsia"/>
          <w:sz w:val="21"/>
        </w:rPr>
        <w:t>2、响应供应商必须对应采购文件“采购需求”中带“▲”条款内容逐条响应，带“▲”条款为评审时的重要参数指标，负偏离（不满足要求）将影响评审得分。若本项目未设有“▲”条款，可无需提供本表。</w:t>
      </w:r>
    </w:p>
    <w:p w14:paraId="566A8D59">
      <w:pPr>
        <w:spacing w:line="240" w:lineRule="auto"/>
        <w:rPr>
          <w:rFonts w:cs="宋体" w:asciiTheme="minorEastAsia" w:hAnsiTheme="minorEastAsia" w:eastAsiaTheme="minorEastAsia"/>
          <w:sz w:val="21"/>
        </w:rPr>
      </w:pPr>
      <w:r>
        <w:rPr>
          <w:rFonts w:hint="eastAsia" w:cs="宋体" w:asciiTheme="minorEastAsia" w:hAnsiTheme="minorEastAsia" w:eastAsiaTheme="minorEastAsia"/>
          <w:sz w:val="21"/>
        </w:rPr>
        <w:t>3、技术条款为评审时的参数指标，响应供应商必须对应采购文件第二部分“采购需求”中非“★”“▲”条款内容逐条填入上表，否则将影响评审得分，响应供应商需要注意。若响应供应商未在上表中逐一响应的且未在其他地方陈述的条款，视作响应供应商已经承诺按照采购文件“采购需求”要求履行，在响应文件其他地方有具体明确陈述的，以其他地方为准。</w:t>
      </w:r>
    </w:p>
    <w:p w14:paraId="50BD7AB4">
      <w:pPr>
        <w:spacing w:line="240" w:lineRule="auto"/>
        <w:rPr>
          <w:rFonts w:cs="宋体" w:asciiTheme="minorEastAsia" w:hAnsiTheme="minorEastAsia" w:eastAsiaTheme="minorEastAsia"/>
          <w:sz w:val="21"/>
        </w:rPr>
      </w:pPr>
      <w:r>
        <w:rPr>
          <w:rFonts w:hint="eastAsia" w:cs="宋体" w:asciiTheme="minorEastAsia" w:hAnsiTheme="minorEastAsia" w:eastAsiaTheme="minorEastAsia"/>
          <w:sz w:val="21"/>
        </w:rPr>
        <w:t>4、响应供应商响应采购需求应具体、明确，含糊不清、不确切或伪造、变造证明材料的，按照不完全响应或者完全不响应处理。构成提供虚假材料的，移送监管部门查处。</w:t>
      </w:r>
    </w:p>
    <w:p w14:paraId="10193066">
      <w:pPr>
        <w:snapToGrid w:val="0"/>
        <w:spacing w:line="240" w:lineRule="auto"/>
        <w:rPr>
          <w:rFonts w:asciiTheme="minorEastAsia" w:hAnsiTheme="minorEastAsia" w:eastAsiaTheme="minorEastAsia"/>
          <w:sz w:val="21"/>
        </w:rPr>
      </w:pPr>
    </w:p>
    <w:p w14:paraId="316266D6">
      <w:pPr>
        <w:snapToGrid w:val="0"/>
        <w:spacing w:line="240" w:lineRule="auto"/>
        <w:rPr>
          <w:rFonts w:cs="宋体" w:asciiTheme="minorEastAsia" w:hAnsiTheme="minorEastAsia" w:eastAsiaTheme="minorEastAsia"/>
          <w:sz w:val="21"/>
        </w:rPr>
      </w:pPr>
      <w:r>
        <w:rPr>
          <w:rFonts w:hint="eastAsia" w:asciiTheme="minorEastAsia" w:hAnsiTheme="minorEastAsia" w:eastAsiaTheme="minorEastAsia"/>
          <w:sz w:val="21"/>
        </w:rPr>
        <w:t>响应供应商法定代表人/负责人（或法定代表人/负责人授权代表）</w:t>
      </w:r>
      <w:r>
        <w:rPr>
          <w:rFonts w:hint="eastAsia" w:cs="宋体" w:asciiTheme="minorEastAsia" w:hAnsiTheme="minorEastAsia" w:eastAsiaTheme="minorEastAsia"/>
          <w:sz w:val="21"/>
        </w:rPr>
        <w:t>签字或签章：</w:t>
      </w:r>
    </w:p>
    <w:p w14:paraId="270FF8E9">
      <w:pPr>
        <w:snapToGrid w:val="0"/>
        <w:spacing w:line="240" w:lineRule="auto"/>
        <w:rPr>
          <w:rFonts w:cs="宋体" w:asciiTheme="minorEastAsia" w:hAnsiTheme="minorEastAsia" w:eastAsiaTheme="minorEastAsia"/>
          <w:sz w:val="21"/>
        </w:rPr>
      </w:pPr>
      <w:r>
        <w:rPr>
          <w:rFonts w:hint="eastAsia" w:cs="宋体" w:asciiTheme="minorEastAsia" w:hAnsiTheme="minorEastAsia" w:eastAsiaTheme="minorEastAsia"/>
          <w:sz w:val="21"/>
        </w:rPr>
        <w:t>响应供应商名称（加盖公章）：</w:t>
      </w:r>
    </w:p>
    <w:p w14:paraId="2F1D15CA">
      <w:pPr>
        <w:snapToGrid w:val="0"/>
        <w:spacing w:line="240" w:lineRule="auto"/>
        <w:rPr>
          <w:rFonts w:cs="宋体" w:asciiTheme="minorEastAsia" w:hAnsiTheme="minorEastAsia" w:eastAsiaTheme="minorEastAsia"/>
          <w:sz w:val="21"/>
        </w:rPr>
      </w:pPr>
      <w:r>
        <w:rPr>
          <w:rFonts w:hint="eastAsia" w:cs="宋体" w:asciiTheme="minorEastAsia" w:hAnsiTheme="minorEastAsia" w:eastAsiaTheme="minorEastAsia"/>
          <w:sz w:val="21"/>
        </w:rPr>
        <w:t>日期：年 月 日</w:t>
      </w:r>
      <w:r>
        <w:rPr>
          <w:rFonts w:asciiTheme="minorEastAsia" w:hAnsiTheme="minorEastAsia" w:eastAsiaTheme="minorEastAsia" w:cstheme="minorEastAsia"/>
          <w:b/>
          <w:kern w:val="2"/>
          <w:sz w:val="21"/>
          <w:szCs w:val="21"/>
          <w:lang w:val="zh-CN"/>
        </w:rPr>
        <w:br w:type="page"/>
      </w:r>
    </w:p>
    <w:p w14:paraId="09D9B669">
      <w:pPr>
        <w:snapToGrid w:val="0"/>
        <w:spacing w:line="240" w:lineRule="auto"/>
        <w:jc w:val="left"/>
        <w:rPr>
          <w:rFonts w:asciiTheme="minorEastAsia" w:hAnsiTheme="minorEastAsia" w:eastAsiaTheme="minorEastAsia" w:cstheme="minorEastAsia"/>
          <w:b/>
          <w:kern w:val="2"/>
          <w:sz w:val="21"/>
          <w:szCs w:val="21"/>
        </w:rPr>
      </w:pPr>
      <w:r>
        <w:rPr>
          <w:rFonts w:hint="eastAsia" w:asciiTheme="minorEastAsia" w:hAnsiTheme="minorEastAsia" w:eastAsiaTheme="minorEastAsia" w:cstheme="minorEastAsia"/>
          <w:b/>
          <w:kern w:val="2"/>
          <w:sz w:val="21"/>
          <w:szCs w:val="21"/>
          <w:lang w:val="zh-CN"/>
        </w:rPr>
        <w:t>5.2</w:t>
      </w:r>
      <w:r>
        <w:rPr>
          <w:rFonts w:hint="eastAsia" w:asciiTheme="minorEastAsia" w:hAnsiTheme="minorEastAsia" w:eastAsiaTheme="minorEastAsia" w:cstheme="minorEastAsia"/>
          <w:b/>
          <w:kern w:val="2"/>
          <w:sz w:val="21"/>
          <w:szCs w:val="21"/>
        </w:rPr>
        <w:t>技术部分响应情况</w:t>
      </w:r>
    </w:p>
    <w:p w14:paraId="00378D53">
      <w:pPr>
        <w:snapToGrid w:val="0"/>
        <w:spacing w:line="240" w:lineRule="auto"/>
        <w:jc w:val="left"/>
        <w:rPr>
          <w:rFonts w:asciiTheme="minorEastAsia" w:hAnsiTheme="minorEastAsia" w:eastAsiaTheme="minorEastAsia" w:cstheme="minorEastAsia"/>
          <w:b/>
          <w:kern w:val="2"/>
          <w:sz w:val="21"/>
          <w:szCs w:val="21"/>
        </w:rPr>
      </w:pPr>
    </w:p>
    <w:p w14:paraId="6E355EF3">
      <w:pPr>
        <w:snapToGrid w:val="0"/>
        <w:spacing w:line="240" w:lineRule="auto"/>
        <w:jc w:val="left"/>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5.2.1根据《技术评分细则》的评审内容要求提供相关资料。</w:t>
      </w:r>
    </w:p>
    <w:p w14:paraId="10887A28">
      <w:pPr>
        <w:snapToGrid w:val="0"/>
        <w:spacing w:line="240" w:lineRule="auto"/>
        <w:rPr>
          <w:rFonts w:asciiTheme="minorEastAsia" w:hAnsiTheme="minorEastAsia" w:eastAsiaTheme="minorEastAsia" w:cstheme="minorEastAsia"/>
          <w:kern w:val="2"/>
          <w:sz w:val="21"/>
          <w:szCs w:val="21"/>
        </w:rPr>
      </w:pPr>
    </w:p>
    <w:p w14:paraId="5EC3055B">
      <w:pPr>
        <w:pStyle w:val="60"/>
      </w:pPr>
    </w:p>
    <w:p w14:paraId="7AB15011">
      <w:pPr>
        <w:pStyle w:val="60"/>
      </w:pPr>
    </w:p>
    <w:p w14:paraId="7F599E79">
      <w:pPr>
        <w:pStyle w:val="60"/>
      </w:pPr>
    </w:p>
    <w:p w14:paraId="2C21835E">
      <w:pPr>
        <w:pStyle w:val="60"/>
      </w:pPr>
    </w:p>
    <w:p w14:paraId="1CB966EC">
      <w:pPr>
        <w:pStyle w:val="60"/>
      </w:pPr>
    </w:p>
    <w:p w14:paraId="0FAE20F0">
      <w:pPr>
        <w:snapToGrid w:val="0"/>
        <w:spacing w:line="240" w:lineRule="auto"/>
        <w:jc w:val="left"/>
        <w:rPr>
          <w:rFonts w:asciiTheme="minorEastAsia" w:hAnsiTheme="minorEastAsia" w:eastAsiaTheme="minorEastAsia" w:cstheme="minorEastAsia"/>
          <w:kern w:val="2"/>
          <w:sz w:val="21"/>
          <w:szCs w:val="21"/>
        </w:rPr>
      </w:pPr>
      <w:r>
        <w:rPr>
          <w:rFonts w:hint="eastAsia" w:asciiTheme="minorEastAsia" w:hAnsiTheme="minorEastAsia" w:eastAsiaTheme="minorEastAsia" w:cstheme="minorEastAsia"/>
          <w:kern w:val="2"/>
          <w:sz w:val="21"/>
          <w:szCs w:val="21"/>
        </w:rPr>
        <w:t>5.2.2响应供应商认为有必要提供的其他资料。</w:t>
      </w:r>
    </w:p>
    <w:p w14:paraId="26324951">
      <w:pPr>
        <w:pStyle w:val="18"/>
        <w:spacing w:after="0" w:line="240" w:lineRule="auto"/>
        <w:ind w:left="400" w:firstLine="420" w:firstLineChars="200"/>
        <w:rPr>
          <w:rFonts w:asciiTheme="minorEastAsia" w:hAnsiTheme="minorEastAsia" w:eastAsiaTheme="minorEastAsia" w:cstheme="minorEastAsia"/>
          <w:sz w:val="21"/>
          <w:szCs w:val="21"/>
          <w:lang w:val="en-GB"/>
        </w:rPr>
      </w:pPr>
    </w:p>
    <w:p w14:paraId="72336FC1">
      <w:pPr>
        <w:pStyle w:val="18"/>
        <w:spacing w:after="0" w:line="240" w:lineRule="auto"/>
        <w:ind w:left="400" w:firstLine="420" w:firstLineChars="200"/>
        <w:rPr>
          <w:rFonts w:asciiTheme="minorEastAsia" w:hAnsiTheme="minorEastAsia" w:eastAsiaTheme="minorEastAsia" w:cstheme="minorEastAsia"/>
          <w:sz w:val="21"/>
          <w:szCs w:val="21"/>
          <w:lang w:val="en-GB"/>
        </w:rPr>
      </w:pPr>
    </w:p>
    <w:p w14:paraId="3A533C52">
      <w:pPr>
        <w:pStyle w:val="18"/>
        <w:spacing w:after="0" w:line="240" w:lineRule="auto"/>
        <w:ind w:left="400" w:firstLine="420" w:firstLineChars="200"/>
        <w:rPr>
          <w:rFonts w:asciiTheme="minorEastAsia" w:hAnsiTheme="minorEastAsia" w:eastAsiaTheme="minorEastAsia" w:cstheme="minorEastAsia"/>
          <w:sz w:val="21"/>
          <w:szCs w:val="21"/>
          <w:lang w:val="en-GB"/>
        </w:rPr>
      </w:pPr>
    </w:p>
    <w:p w14:paraId="263DDD59">
      <w:pPr>
        <w:pStyle w:val="18"/>
        <w:spacing w:after="0" w:line="240" w:lineRule="auto"/>
        <w:ind w:left="400" w:firstLine="420" w:firstLineChars="200"/>
        <w:rPr>
          <w:rFonts w:asciiTheme="minorEastAsia" w:hAnsiTheme="minorEastAsia" w:eastAsiaTheme="minorEastAsia" w:cstheme="minorEastAsia"/>
          <w:sz w:val="21"/>
          <w:szCs w:val="21"/>
          <w:lang w:val="en-GB"/>
        </w:rPr>
      </w:pPr>
    </w:p>
    <w:p w14:paraId="2B65A465">
      <w:pPr>
        <w:snapToGrid w:val="0"/>
        <w:rPr>
          <w:rFonts w:ascii="宋体" w:hAnsi="宋体" w:cs="宋体"/>
          <w:szCs w:val="21"/>
        </w:rPr>
      </w:pPr>
      <w:r>
        <w:rPr>
          <w:rFonts w:hint="eastAsia"/>
          <w:szCs w:val="21"/>
        </w:rPr>
        <w:t>响应供应商法定代表人/负责人（或法定代表人/负责人授权代表）</w:t>
      </w:r>
      <w:r>
        <w:rPr>
          <w:rFonts w:hint="eastAsia" w:ascii="宋体" w:hAnsi="宋体" w:cs="宋体"/>
          <w:szCs w:val="21"/>
        </w:rPr>
        <w:t>签字或签章：</w:t>
      </w:r>
    </w:p>
    <w:p w14:paraId="75607ED8">
      <w:pPr>
        <w:snapToGrid w:val="0"/>
        <w:rPr>
          <w:rFonts w:ascii="宋体" w:hAnsi="宋体" w:cs="宋体"/>
          <w:szCs w:val="21"/>
        </w:rPr>
      </w:pPr>
      <w:r>
        <w:rPr>
          <w:rFonts w:hint="eastAsia" w:ascii="宋体" w:hAnsi="宋体" w:cs="宋体"/>
          <w:szCs w:val="21"/>
        </w:rPr>
        <w:t>响应供应商名称（加盖公章）：</w:t>
      </w:r>
    </w:p>
    <w:p w14:paraId="11EF219A">
      <w:pPr>
        <w:snapToGrid w:val="0"/>
        <w:rPr>
          <w:rFonts w:ascii="宋体" w:hAnsi="宋体" w:cs="宋体"/>
          <w:szCs w:val="21"/>
        </w:rPr>
      </w:pPr>
      <w:r>
        <w:rPr>
          <w:rFonts w:hint="eastAsia" w:ascii="宋体" w:hAnsi="宋体" w:cs="宋体"/>
          <w:szCs w:val="21"/>
        </w:rPr>
        <w:t>日期：年 月 日</w:t>
      </w:r>
    </w:p>
    <w:p w14:paraId="4FA1721B">
      <w:pPr>
        <w:pStyle w:val="18"/>
        <w:spacing w:after="0" w:line="240" w:lineRule="auto"/>
        <w:ind w:left="400" w:firstLine="420" w:firstLineChars="200"/>
        <w:rPr>
          <w:rFonts w:ascii="宋体" w:hAnsi="宋体" w:cs="宋体"/>
          <w:sz w:val="21"/>
          <w:szCs w:val="24"/>
        </w:rPr>
      </w:pPr>
    </w:p>
    <w:p w14:paraId="7FA343E1">
      <w:pPr>
        <w:pStyle w:val="60"/>
        <w:spacing w:before="0" w:after="0" w:line="240" w:lineRule="auto"/>
        <w:rPr>
          <w:sz w:val="21"/>
        </w:rPr>
      </w:pPr>
    </w:p>
    <w:p w14:paraId="0DB97F3C">
      <w:pPr>
        <w:rPr>
          <w:rFonts w:hint="eastAsia" w:eastAsiaTheme="minorEastAsia"/>
          <w:sz w:val="24"/>
          <w:lang w:eastAsia="zh-CN"/>
        </w:rPr>
      </w:pPr>
      <w:bookmarkStart w:id="158" w:name="_Toc101042795"/>
      <w:bookmarkStart w:id="159" w:name="_Toc101042761"/>
      <w:bookmarkStart w:id="160" w:name="_Toc7412"/>
      <w:bookmarkStart w:id="161" w:name="_Toc8342"/>
      <w:bookmarkStart w:id="162" w:name="_Toc101042616"/>
      <w:bookmarkStart w:id="163" w:name="_Toc3611"/>
      <w:bookmarkStart w:id="164" w:name="_Toc101014694"/>
      <w:bookmarkStart w:id="165" w:name="_Toc32005"/>
      <w:bookmarkStart w:id="166" w:name="_Toc28821"/>
    </w:p>
    <w:p w14:paraId="2052C6F0">
      <w:pPr>
        <w:rPr>
          <w:sz w:val="24"/>
        </w:rPr>
      </w:pPr>
    </w:p>
    <w:p w14:paraId="22A6AA20"/>
    <w:p w14:paraId="6ED9454B"/>
    <w:p w14:paraId="20444CE1"/>
    <w:p w14:paraId="77460650"/>
    <w:bookmarkEnd w:id="158"/>
    <w:bookmarkEnd w:id="159"/>
    <w:bookmarkEnd w:id="160"/>
    <w:bookmarkEnd w:id="161"/>
    <w:bookmarkEnd w:id="162"/>
    <w:bookmarkEnd w:id="163"/>
    <w:bookmarkEnd w:id="164"/>
    <w:bookmarkEnd w:id="165"/>
    <w:bookmarkEnd w:id="166"/>
    <w:p w14:paraId="3393C207">
      <w:pPr>
        <w:widowControl/>
        <w:adjustRightInd/>
        <w:spacing w:line="240" w:lineRule="auto"/>
        <w:jc w:val="left"/>
        <w:textAlignment w:val="auto"/>
      </w:pPr>
    </w:p>
    <w:sectPr>
      <w:headerReference r:id="rId10" w:type="default"/>
      <w:footerReference r:id="rId11" w:type="default"/>
      <w:pgSz w:w="11906" w:h="16838"/>
      <w:pgMar w:top="1440" w:right="1286" w:bottom="1440" w:left="156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隶书_GB2312">
    <w:altName w:val="宋体"/>
    <w:panose1 w:val="00000000000000000000"/>
    <w:charset w:val="86"/>
    <w:family w:val="auto"/>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Verdana">
    <w:panose1 w:val="020B0604030504040204"/>
    <w:charset w:val="00"/>
    <w:family w:val="swiss"/>
    <w:pitch w:val="default"/>
    <w:sig w:usb0="A00006FF" w:usb1="4000205B" w:usb2="00000010" w:usb3="00000000" w:csb0="2000019F" w:csb1="00000000"/>
  </w:font>
  <w:font w:name="Garamond">
    <w:altName w:val="PMingLiU-ExtB"/>
    <w:panose1 w:val="02020404030301010803"/>
    <w:charset w:val="00"/>
    <w:family w:val="roman"/>
    <w:pitch w:val="default"/>
    <w:sig w:usb0="00000000" w:usb1="00000000" w:usb2="00000000" w:usb3="00000000" w:csb0="0000009F" w:csb1="DFD70000"/>
  </w:font>
  <w:font w:name="PMingLiU-ExtB">
    <w:panose1 w:val="02020500000000000000"/>
    <w:charset w:val="88"/>
    <w:family w:val="auto"/>
    <w:pitch w:val="default"/>
    <w:sig w:usb0="8000002F" w:usb1="02000008" w:usb2="00000000" w:usb3="00000000" w:csb0="0010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Bodoni MT Condensed">
    <w:altName w:val="Segoe Print"/>
    <w:panose1 w:val="02070606080606020203"/>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幼圆">
    <w:altName w:val="宋体"/>
    <w:panose1 w:val="02010509060101010101"/>
    <w:charset w:val="86"/>
    <w:family w:val="modern"/>
    <w:pitch w:val="default"/>
    <w:sig w:usb0="00000000" w:usb1="00000000" w:usb2="00000000" w:usb3="00000000" w:csb0="00040000" w:csb1="00000000"/>
  </w:font>
  <w:font w:name="方正仿宋简体">
    <w:altName w:val="微软雅黑"/>
    <w:panose1 w:val="02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华文中宋">
    <w:altName w:val="宋体"/>
    <w:panose1 w:val="02010600040101010101"/>
    <w:charset w:val="86"/>
    <w:family w:val="auto"/>
    <w:pitch w:val="default"/>
    <w:sig w:usb0="00000000" w:usb1="00000000" w:usb2="00000000" w:usb3="00000000" w:csb0="0004009F" w:csb1="DFD70000"/>
  </w:font>
  <w:font w:name="Segoe UI">
    <w:panose1 w:val="020B0502040204020203"/>
    <w:charset w:val="00"/>
    <w:family w:val="swiss"/>
    <w:pitch w:val="default"/>
    <w:sig w:usb0="E4002EFF" w:usb1="C000E47F" w:usb2="00000009" w:usb3="00000000" w:csb0="200001FF" w:csb1="00000000"/>
  </w:font>
  <w:font w:name="Wingdings 2">
    <w:altName w:val="Wingdings"/>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3DAE2">
    <w:pPr>
      <w:pStyle w:val="29"/>
      <w:framePr w:wrap="around" w:vAnchor="text" w:hAnchor="margin" w:xAlign="center" w:y="1"/>
      <w:rPr>
        <w:rStyle w:val="53"/>
      </w:rPr>
    </w:pPr>
    <w:r>
      <w:fldChar w:fldCharType="begin"/>
    </w:r>
    <w:r>
      <w:rPr>
        <w:rStyle w:val="53"/>
      </w:rPr>
      <w:instrText xml:space="preserve">PAGE  </w:instrText>
    </w:r>
    <w:r>
      <w:fldChar w:fldCharType="separate"/>
    </w:r>
    <w:r>
      <w:rPr>
        <w:rStyle w:val="53"/>
      </w:rPr>
      <w:t>2</w:t>
    </w:r>
    <w:r>
      <w:fldChar w:fldCharType="end"/>
    </w:r>
  </w:p>
  <w:p w14:paraId="59C0B5CA">
    <w:pPr>
      <w:pStyle w:val="2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9BAA1">
    <w:pPr>
      <w:pStyle w:val="29"/>
    </w:pPr>
    <w:r>
      <w:rPr>
        <w:rFonts w:hint="eastAsia"/>
      </w:rPr>
      <w:t xml:space="preserve">http://www.chinapsp.cn/                              </w:t>
    </w:r>
    <w:r>
      <w:fldChar w:fldCharType="begin"/>
    </w:r>
    <w:r>
      <w:rPr>
        <w:rStyle w:val="53"/>
      </w:rPr>
      <w:instrText xml:space="preserve"> PAGE </w:instrText>
    </w:r>
    <w:r>
      <w:fldChar w:fldCharType="separate"/>
    </w:r>
    <w:r>
      <w:rPr>
        <w:rStyle w:val="53"/>
      </w:rPr>
      <w:t>2</w:t>
    </w:r>
    <w:r>
      <w:fldChar w:fldCharType="end"/>
    </w:r>
    <w:r>
      <w:rPr>
        <w:rFonts w:hint="eastAsia"/>
      </w:rPr>
      <w:t>（采购人全称）</w:t>
    </w:r>
  </w:p>
  <w:p w14:paraId="7D899E4F">
    <w:pPr>
      <w:pStyle w:val="2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D04BD">
    <w:pPr>
      <w:pStyle w:val="2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39FCF2">
                          <w:pPr>
                            <w:pStyle w:val="29"/>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139FCF2">
                    <w:pPr>
                      <w:pStyle w:val="29"/>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0A927">
    <w:pPr>
      <w:pStyle w:val="30"/>
      <w:pBdr>
        <w:bottom w:val="none" w:color="auto" w:sz="0" w:space="0"/>
      </w:pBdr>
      <w:jc w:val="both"/>
      <w:rPr>
        <w:rFonts w:asciiTheme="minorEastAsia" w:hAnsiTheme="minorEastAsia" w:eastAsiaTheme="minor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833F3">
    <w:pPr>
      <w:pStyle w:val="3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24432">
    <w:pPr>
      <w:pStyle w:val="30"/>
      <w:jc w:val="both"/>
    </w:pPr>
    <w:r>
      <w:rPr>
        <w:rFonts w:ascii="黑体" w:eastAsia="黑体"/>
        <w:sz w:val="24"/>
      </w:rPr>
      <w:drawing>
        <wp:inline distT="0" distB="0" distL="0" distR="0">
          <wp:extent cx="664845" cy="249555"/>
          <wp:effectExtent l="0" t="0" r="1905" b="17145"/>
          <wp:docPr id="10" name="图片 10" descr="公司LOGO 2013确认版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公司LOGO 2013确认版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64845" cy="249555"/>
                  </a:xfrm>
                  <a:prstGeom prst="rect">
                    <a:avLst/>
                  </a:prstGeom>
                  <a:noFill/>
                  <a:ln>
                    <a:noFill/>
                  </a:ln>
                </pic:spPr>
              </pic:pic>
            </a:graphicData>
          </a:graphic>
        </wp:inline>
      </w:drawing>
    </w:r>
    <w:r>
      <w:rPr>
        <w:rFonts w:hint="eastAsia" w:ascii="宋体" w:hAnsi="宋体"/>
      </w:rPr>
      <w:t xml:space="preserve"> ︱让︱您︱的︱选︱择︱更︱专︱业︱</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C679E">
    <w:pPr>
      <w:pStyle w:val="30"/>
      <w:rPr>
        <w:rFonts w:ascii="宋体" w:hAnsi="宋体"/>
      </w:rPr>
    </w:pPr>
    <w:r>
      <w:rPr>
        <w:rFonts w:hint="eastAsia"/>
      </w:rPr>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japaneseCounting"/>
      <w:lvlText w:val="%1、"/>
      <w:lvlJc w:val="left"/>
      <w:pPr>
        <w:ind w:left="360" w:hanging="360"/>
      </w:pPr>
      <w:rPr>
        <w:color w:val="auto"/>
        <w:lang w:val="en-US"/>
      </w:rPr>
    </w:lvl>
    <w:lvl w:ilvl="1" w:tentative="0">
      <w:start w:val="1"/>
      <w:numFmt w:val="lowerLetter"/>
      <w:pStyle w:val="215"/>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87A48C1"/>
    <w:multiLevelType w:val="multilevel"/>
    <w:tmpl w:val="187A48C1"/>
    <w:lvl w:ilvl="0" w:tentative="0">
      <w:start w:val="1"/>
      <w:numFmt w:val="japaneseCounting"/>
      <w:lvlText w:val="%1、"/>
      <w:lvlJc w:val="left"/>
      <w:pPr>
        <w:tabs>
          <w:tab w:val="left" w:pos="420"/>
        </w:tabs>
        <w:ind w:left="420" w:hanging="420"/>
      </w:pPr>
      <w:rPr>
        <w:rFonts w:ascii="宋体" w:hAnsi="宋体" w:eastAsia="宋体" w:cs="Courier New"/>
        <w:b/>
        <w:lang w:val="en-US"/>
      </w:rPr>
    </w:lvl>
    <w:lvl w:ilvl="1" w:tentative="0">
      <w:start w:val="1"/>
      <w:numFmt w:val="decimal"/>
      <w:lvlText w:val="%2、"/>
      <w:lvlJc w:val="left"/>
      <w:pPr>
        <w:tabs>
          <w:tab w:val="left" w:pos="780"/>
        </w:tabs>
        <w:ind w:left="780" w:hanging="360"/>
      </w:pPr>
      <w:rPr>
        <w:rFonts w:hint="default"/>
        <w:b w:val="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7F518A7"/>
    <w:multiLevelType w:val="multilevel"/>
    <w:tmpl w:val="57F518A7"/>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E6F60E5"/>
    <w:multiLevelType w:val="multilevel"/>
    <w:tmpl w:val="6E6F60E5"/>
    <w:lvl w:ilvl="0" w:tentative="0">
      <w:start w:val="1"/>
      <w:numFmt w:val="decimal"/>
      <w:pStyle w:val="133"/>
      <w:lvlText w:val="%1"/>
      <w:lvlJc w:val="left"/>
      <w:pPr>
        <w:ind w:left="0" w:firstLine="0"/>
      </w:pPr>
      <w:rPr>
        <w:rFonts w:hint="eastAsia"/>
      </w:rPr>
    </w:lvl>
    <w:lvl w:ilvl="1" w:tentative="0">
      <w:start w:val="2"/>
      <w:numFmt w:val="decimal"/>
      <w:pStyle w:val="134"/>
      <w:isLgl/>
      <w:lvlText w:val="%1.%2"/>
      <w:lvlJc w:val="left"/>
      <w:pPr>
        <w:ind w:left="0" w:firstLine="0"/>
      </w:pPr>
      <w:rPr>
        <w:rFonts w:hint="eastAsia"/>
      </w:rPr>
    </w:lvl>
    <w:lvl w:ilvl="2" w:tentative="0">
      <w:start w:val="2"/>
      <w:numFmt w:val="decimal"/>
      <w:pStyle w:val="135"/>
      <w:isLgl/>
      <w:lvlText w:val="%1.%2.%3"/>
      <w:lvlJc w:val="left"/>
      <w:pPr>
        <w:ind w:left="0" w:firstLine="0"/>
      </w:pPr>
      <w:rPr>
        <w:rFonts w:hint="eastAsia"/>
      </w:rPr>
    </w:lvl>
    <w:lvl w:ilvl="3" w:tentative="0">
      <w:start w:val="3"/>
      <w:numFmt w:val="decimal"/>
      <w:isLgl/>
      <w:lvlText w:val="%1.%2.%3.%4"/>
      <w:lvlJc w:val="left"/>
      <w:pPr>
        <w:ind w:left="0" w:firstLine="0"/>
      </w:pPr>
      <w:rPr>
        <w:rFonts w:hint="eastAsia"/>
      </w:rPr>
    </w:lvl>
    <w:lvl w:ilvl="4" w:tentative="0">
      <w:start w:val="0"/>
      <w:numFmt w:val="decimal"/>
      <w:pStyle w:val="136"/>
      <w:isLgl/>
      <w:lvlText w:val="%1.%2.%3.%4.%5"/>
      <w:lvlJc w:val="left"/>
      <w:pPr>
        <w:ind w:left="0" w:firstLine="0"/>
      </w:pPr>
      <w:rPr>
        <w:rFonts w:hint="eastAsia" w:eastAsia="宋体"/>
        <w:b/>
        <w:i w:val="0"/>
        <w:sz w:val="24"/>
      </w:rPr>
    </w:lvl>
    <w:lvl w:ilvl="5" w:tentative="0">
      <w:start w:val="1"/>
      <w:numFmt w:val="decimal"/>
      <w:pStyle w:val="137"/>
      <w:isLgl/>
      <w:lvlText w:val="%1.%2.%3.%4.%5.%6"/>
      <w:lvlJc w:val="left"/>
      <w:pPr>
        <w:ind w:left="0" w:firstLine="0"/>
      </w:pPr>
      <w:rPr>
        <w:rFonts w:hint="eastAsia" w:ascii="宋体" w:eastAsia="宋体"/>
        <w:b/>
        <w:i w:val="0"/>
        <w:sz w:val="24"/>
      </w:rPr>
    </w:lvl>
    <w:lvl w:ilvl="6" w:tentative="0">
      <w:start w:val="0"/>
      <w:numFmt w:val="decimal"/>
      <w:pStyle w:val="138"/>
      <w:lvlText w:val=""/>
      <w:lvlJc w:val="left"/>
      <w:pPr>
        <w:ind w:left="0" w:firstLine="0"/>
      </w:pPr>
      <w:rPr>
        <w:rFonts w:hint="eastAsia"/>
      </w:rPr>
    </w:lvl>
    <w:lvl w:ilvl="7" w:tentative="0">
      <w:start w:val="0"/>
      <w:numFmt w:val="decimal"/>
      <w:pStyle w:val="139"/>
      <w:lvlText w:val=""/>
      <w:lvlJc w:val="left"/>
      <w:pPr>
        <w:ind w:left="0" w:firstLine="0"/>
      </w:pPr>
      <w:rPr>
        <w:rFonts w:hint="eastAsia"/>
      </w:rPr>
    </w:lvl>
    <w:lvl w:ilvl="8" w:tentative="0">
      <w:start w:val="0"/>
      <w:numFmt w:val="decimal"/>
      <w:pStyle w:val="140"/>
      <w:lvlText w:val=""/>
      <w:lvlJc w:val="left"/>
      <w:pPr>
        <w:ind w:left="0" w:firstLine="0"/>
      </w:pPr>
      <w:rPr>
        <w:rFonts w:hint="eastAsia"/>
      </w:rPr>
    </w:lvl>
  </w:abstractNum>
  <w:abstractNum w:abstractNumId="4">
    <w:nsid w:val="7DF75126"/>
    <w:multiLevelType w:val="multilevel"/>
    <w:tmpl w:val="7DF75126"/>
    <w:lvl w:ilvl="0" w:tentative="0">
      <w:start w:val="0"/>
      <w:numFmt w:val="bullet"/>
      <w:lvlText w:val="□"/>
      <w:lvlJc w:val="left"/>
      <w:pPr>
        <w:ind w:left="720" w:hanging="720"/>
      </w:pPr>
      <w:rPr>
        <w:rFonts w:hint="eastAsia" w:ascii="仿宋" w:hAnsi="仿宋" w:eastAsia="仿宋"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3"/>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bordersDoNotSurroundHeader w:val="1"/>
  <w:bordersDoNotSurroundFooter w:val="1"/>
  <w:documentProtection w:enforcement="0"/>
  <w:defaultTabStop w:val="210"/>
  <w:drawingGridHorizontalSpacing w:val="10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92721E"/>
    <w:rsid w:val="000001FB"/>
    <w:rsid w:val="00000B70"/>
    <w:rsid w:val="000014F8"/>
    <w:rsid w:val="00001570"/>
    <w:rsid w:val="00001700"/>
    <w:rsid w:val="0000174F"/>
    <w:rsid w:val="00001788"/>
    <w:rsid w:val="00001E13"/>
    <w:rsid w:val="00002DDA"/>
    <w:rsid w:val="00002EB2"/>
    <w:rsid w:val="00002F3F"/>
    <w:rsid w:val="00002FBB"/>
    <w:rsid w:val="000036D2"/>
    <w:rsid w:val="000063B9"/>
    <w:rsid w:val="000074CB"/>
    <w:rsid w:val="00007572"/>
    <w:rsid w:val="0000783A"/>
    <w:rsid w:val="00007892"/>
    <w:rsid w:val="00010219"/>
    <w:rsid w:val="000102E1"/>
    <w:rsid w:val="000110C1"/>
    <w:rsid w:val="00011524"/>
    <w:rsid w:val="0001184C"/>
    <w:rsid w:val="00011DD5"/>
    <w:rsid w:val="000125CC"/>
    <w:rsid w:val="000127B8"/>
    <w:rsid w:val="00012E9C"/>
    <w:rsid w:val="00012F12"/>
    <w:rsid w:val="000139D8"/>
    <w:rsid w:val="00014221"/>
    <w:rsid w:val="00014537"/>
    <w:rsid w:val="00014A00"/>
    <w:rsid w:val="00014CAB"/>
    <w:rsid w:val="00014E6F"/>
    <w:rsid w:val="00014ED1"/>
    <w:rsid w:val="00014FE5"/>
    <w:rsid w:val="00015701"/>
    <w:rsid w:val="00015ADA"/>
    <w:rsid w:val="00015E28"/>
    <w:rsid w:val="0001788B"/>
    <w:rsid w:val="00020619"/>
    <w:rsid w:val="00020858"/>
    <w:rsid w:val="000212AE"/>
    <w:rsid w:val="00021301"/>
    <w:rsid w:val="0002140F"/>
    <w:rsid w:val="00021B31"/>
    <w:rsid w:val="00022687"/>
    <w:rsid w:val="00022734"/>
    <w:rsid w:val="00022CCB"/>
    <w:rsid w:val="00023844"/>
    <w:rsid w:val="00024AF4"/>
    <w:rsid w:val="00024ED5"/>
    <w:rsid w:val="0002510B"/>
    <w:rsid w:val="0002533E"/>
    <w:rsid w:val="00026703"/>
    <w:rsid w:val="00026C7E"/>
    <w:rsid w:val="0002704A"/>
    <w:rsid w:val="00027156"/>
    <w:rsid w:val="00027474"/>
    <w:rsid w:val="0002786C"/>
    <w:rsid w:val="00027DF6"/>
    <w:rsid w:val="00030EAE"/>
    <w:rsid w:val="00031395"/>
    <w:rsid w:val="00031FBD"/>
    <w:rsid w:val="00033097"/>
    <w:rsid w:val="00033545"/>
    <w:rsid w:val="0003354A"/>
    <w:rsid w:val="00033823"/>
    <w:rsid w:val="0003573C"/>
    <w:rsid w:val="000358D2"/>
    <w:rsid w:val="0003598F"/>
    <w:rsid w:val="00035EBD"/>
    <w:rsid w:val="0003706F"/>
    <w:rsid w:val="00037154"/>
    <w:rsid w:val="0003727A"/>
    <w:rsid w:val="0003759B"/>
    <w:rsid w:val="0003767A"/>
    <w:rsid w:val="000408FE"/>
    <w:rsid w:val="00041467"/>
    <w:rsid w:val="0004165B"/>
    <w:rsid w:val="000417B9"/>
    <w:rsid w:val="00042228"/>
    <w:rsid w:val="00042776"/>
    <w:rsid w:val="00042B40"/>
    <w:rsid w:val="00042CF9"/>
    <w:rsid w:val="000432B2"/>
    <w:rsid w:val="000437EE"/>
    <w:rsid w:val="00043C94"/>
    <w:rsid w:val="000440C9"/>
    <w:rsid w:val="00044B13"/>
    <w:rsid w:val="00045787"/>
    <w:rsid w:val="00047696"/>
    <w:rsid w:val="00047C41"/>
    <w:rsid w:val="00047CB7"/>
    <w:rsid w:val="00047DD2"/>
    <w:rsid w:val="000517B8"/>
    <w:rsid w:val="000517C7"/>
    <w:rsid w:val="00051B2A"/>
    <w:rsid w:val="00052DF0"/>
    <w:rsid w:val="00052F73"/>
    <w:rsid w:val="00054202"/>
    <w:rsid w:val="000543DF"/>
    <w:rsid w:val="00055068"/>
    <w:rsid w:val="00055138"/>
    <w:rsid w:val="00055562"/>
    <w:rsid w:val="000560B1"/>
    <w:rsid w:val="000563E8"/>
    <w:rsid w:val="00056807"/>
    <w:rsid w:val="00056E6F"/>
    <w:rsid w:val="00056F1E"/>
    <w:rsid w:val="000608FC"/>
    <w:rsid w:val="00061A6B"/>
    <w:rsid w:val="00062141"/>
    <w:rsid w:val="00062291"/>
    <w:rsid w:val="000624EC"/>
    <w:rsid w:val="0006314C"/>
    <w:rsid w:val="000639E6"/>
    <w:rsid w:val="00063A84"/>
    <w:rsid w:val="00063D2C"/>
    <w:rsid w:val="000640EF"/>
    <w:rsid w:val="000643AF"/>
    <w:rsid w:val="00065225"/>
    <w:rsid w:val="00065615"/>
    <w:rsid w:val="00065B16"/>
    <w:rsid w:val="000667C3"/>
    <w:rsid w:val="00066989"/>
    <w:rsid w:val="00066991"/>
    <w:rsid w:val="00067226"/>
    <w:rsid w:val="0007035F"/>
    <w:rsid w:val="00070599"/>
    <w:rsid w:val="00070936"/>
    <w:rsid w:val="00070E0F"/>
    <w:rsid w:val="000716FC"/>
    <w:rsid w:val="0007226C"/>
    <w:rsid w:val="00072A79"/>
    <w:rsid w:val="00072B48"/>
    <w:rsid w:val="00072CBE"/>
    <w:rsid w:val="0007351B"/>
    <w:rsid w:val="000736C4"/>
    <w:rsid w:val="00073764"/>
    <w:rsid w:val="000753EF"/>
    <w:rsid w:val="00075810"/>
    <w:rsid w:val="00077291"/>
    <w:rsid w:val="00077CB8"/>
    <w:rsid w:val="00077DEC"/>
    <w:rsid w:val="00080033"/>
    <w:rsid w:val="00080059"/>
    <w:rsid w:val="00080437"/>
    <w:rsid w:val="00080811"/>
    <w:rsid w:val="000808FD"/>
    <w:rsid w:val="00080C3C"/>
    <w:rsid w:val="000810BD"/>
    <w:rsid w:val="000811ED"/>
    <w:rsid w:val="00081210"/>
    <w:rsid w:val="00081376"/>
    <w:rsid w:val="00081422"/>
    <w:rsid w:val="00082113"/>
    <w:rsid w:val="000825BB"/>
    <w:rsid w:val="00082D30"/>
    <w:rsid w:val="00083825"/>
    <w:rsid w:val="00083B4B"/>
    <w:rsid w:val="00083F9B"/>
    <w:rsid w:val="000847D9"/>
    <w:rsid w:val="00084BCA"/>
    <w:rsid w:val="00084F13"/>
    <w:rsid w:val="00085AED"/>
    <w:rsid w:val="00085BFD"/>
    <w:rsid w:val="00085E00"/>
    <w:rsid w:val="00085F2D"/>
    <w:rsid w:val="000860F1"/>
    <w:rsid w:val="00086188"/>
    <w:rsid w:val="00086444"/>
    <w:rsid w:val="000864EA"/>
    <w:rsid w:val="0008669A"/>
    <w:rsid w:val="000870C0"/>
    <w:rsid w:val="000902F5"/>
    <w:rsid w:val="00090743"/>
    <w:rsid w:val="00090B4C"/>
    <w:rsid w:val="00090F62"/>
    <w:rsid w:val="00090FA0"/>
    <w:rsid w:val="0009106B"/>
    <w:rsid w:val="0009148B"/>
    <w:rsid w:val="0009174E"/>
    <w:rsid w:val="00091C48"/>
    <w:rsid w:val="00091ECA"/>
    <w:rsid w:val="000922CA"/>
    <w:rsid w:val="000933DC"/>
    <w:rsid w:val="00094148"/>
    <w:rsid w:val="000949EA"/>
    <w:rsid w:val="00095259"/>
    <w:rsid w:val="000962C9"/>
    <w:rsid w:val="000965B2"/>
    <w:rsid w:val="00096BE0"/>
    <w:rsid w:val="00096C06"/>
    <w:rsid w:val="00096DF6"/>
    <w:rsid w:val="0009795D"/>
    <w:rsid w:val="00097ADB"/>
    <w:rsid w:val="00097EC8"/>
    <w:rsid w:val="000A068F"/>
    <w:rsid w:val="000A1BDB"/>
    <w:rsid w:val="000A2225"/>
    <w:rsid w:val="000A2B8B"/>
    <w:rsid w:val="000A36D5"/>
    <w:rsid w:val="000A3821"/>
    <w:rsid w:val="000A3AA9"/>
    <w:rsid w:val="000A3BB6"/>
    <w:rsid w:val="000A458C"/>
    <w:rsid w:val="000A49DC"/>
    <w:rsid w:val="000A5671"/>
    <w:rsid w:val="000A5EFA"/>
    <w:rsid w:val="000A6135"/>
    <w:rsid w:val="000A6223"/>
    <w:rsid w:val="000A6B0E"/>
    <w:rsid w:val="000A6BC2"/>
    <w:rsid w:val="000A6DCA"/>
    <w:rsid w:val="000A6DE6"/>
    <w:rsid w:val="000A7023"/>
    <w:rsid w:val="000A733B"/>
    <w:rsid w:val="000A73A7"/>
    <w:rsid w:val="000A7D72"/>
    <w:rsid w:val="000A7EA3"/>
    <w:rsid w:val="000B04F7"/>
    <w:rsid w:val="000B090B"/>
    <w:rsid w:val="000B0A3F"/>
    <w:rsid w:val="000B1297"/>
    <w:rsid w:val="000B14EF"/>
    <w:rsid w:val="000B18B5"/>
    <w:rsid w:val="000B1D71"/>
    <w:rsid w:val="000B2403"/>
    <w:rsid w:val="000B2997"/>
    <w:rsid w:val="000B2EDA"/>
    <w:rsid w:val="000B360D"/>
    <w:rsid w:val="000B3D27"/>
    <w:rsid w:val="000B4393"/>
    <w:rsid w:val="000B49C9"/>
    <w:rsid w:val="000B50B6"/>
    <w:rsid w:val="000B593C"/>
    <w:rsid w:val="000B6B49"/>
    <w:rsid w:val="000B6C51"/>
    <w:rsid w:val="000B750C"/>
    <w:rsid w:val="000C0613"/>
    <w:rsid w:val="000C0AE8"/>
    <w:rsid w:val="000C1577"/>
    <w:rsid w:val="000C173A"/>
    <w:rsid w:val="000C193F"/>
    <w:rsid w:val="000C1964"/>
    <w:rsid w:val="000C2344"/>
    <w:rsid w:val="000C23B3"/>
    <w:rsid w:val="000C24EB"/>
    <w:rsid w:val="000C3C6A"/>
    <w:rsid w:val="000C3EFE"/>
    <w:rsid w:val="000C4731"/>
    <w:rsid w:val="000C4802"/>
    <w:rsid w:val="000C4C41"/>
    <w:rsid w:val="000C5139"/>
    <w:rsid w:val="000C5DA9"/>
    <w:rsid w:val="000C5FBD"/>
    <w:rsid w:val="000C6345"/>
    <w:rsid w:val="000C7CEB"/>
    <w:rsid w:val="000D0061"/>
    <w:rsid w:val="000D02C1"/>
    <w:rsid w:val="000D073C"/>
    <w:rsid w:val="000D0EC5"/>
    <w:rsid w:val="000D0F92"/>
    <w:rsid w:val="000D0FD6"/>
    <w:rsid w:val="000D161C"/>
    <w:rsid w:val="000D1D29"/>
    <w:rsid w:val="000D20FB"/>
    <w:rsid w:val="000D2321"/>
    <w:rsid w:val="000D284F"/>
    <w:rsid w:val="000D32D1"/>
    <w:rsid w:val="000D37F0"/>
    <w:rsid w:val="000D3926"/>
    <w:rsid w:val="000D4946"/>
    <w:rsid w:val="000D4CCE"/>
    <w:rsid w:val="000D4DC8"/>
    <w:rsid w:val="000D56F8"/>
    <w:rsid w:val="000D5839"/>
    <w:rsid w:val="000D6897"/>
    <w:rsid w:val="000D73C5"/>
    <w:rsid w:val="000D7F98"/>
    <w:rsid w:val="000E01AF"/>
    <w:rsid w:val="000E11BD"/>
    <w:rsid w:val="000E171F"/>
    <w:rsid w:val="000E1C24"/>
    <w:rsid w:val="000E1F04"/>
    <w:rsid w:val="000E265A"/>
    <w:rsid w:val="000E2D39"/>
    <w:rsid w:val="000E35B4"/>
    <w:rsid w:val="000E3BA2"/>
    <w:rsid w:val="000E3DB8"/>
    <w:rsid w:val="000E42BB"/>
    <w:rsid w:val="000E45C1"/>
    <w:rsid w:val="000E511A"/>
    <w:rsid w:val="000E5EA0"/>
    <w:rsid w:val="000E67A0"/>
    <w:rsid w:val="000E69D6"/>
    <w:rsid w:val="000E6BEF"/>
    <w:rsid w:val="000E7356"/>
    <w:rsid w:val="000E735D"/>
    <w:rsid w:val="000E78F1"/>
    <w:rsid w:val="000E7D0F"/>
    <w:rsid w:val="000F018F"/>
    <w:rsid w:val="000F02AD"/>
    <w:rsid w:val="000F0687"/>
    <w:rsid w:val="000F1F1D"/>
    <w:rsid w:val="000F2249"/>
    <w:rsid w:val="000F2A38"/>
    <w:rsid w:val="000F3320"/>
    <w:rsid w:val="000F35F1"/>
    <w:rsid w:val="000F3659"/>
    <w:rsid w:val="000F37C5"/>
    <w:rsid w:val="000F425B"/>
    <w:rsid w:val="000F4855"/>
    <w:rsid w:val="000F5688"/>
    <w:rsid w:val="000F5A4E"/>
    <w:rsid w:val="000F5D87"/>
    <w:rsid w:val="000F654C"/>
    <w:rsid w:val="000F678B"/>
    <w:rsid w:val="000F6C07"/>
    <w:rsid w:val="000F7245"/>
    <w:rsid w:val="000F755F"/>
    <w:rsid w:val="000F7A67"/>
    <w:rsid w:val="000F7EE4"/>
    <w:rsid w:val="0010053A"/>
    <w:rsid w:val="001014E7"/>
    <w:rsid w:val="001015B6"/>
    <w:rsid w:val="00101822"/>
    <w:rsid w:val="00102287"/>
    <w:rsid w:val="00102296"/>
    <w:rsid w:val="0010245B"/>
    <w:rsid w:val="00102A59"/>
    <w:rsid w:val="0010314F"/>
    <w:rsid w:val="0010392B"/>
    <w:rsid w:val="00103B70"/>
    <w:rsid w:val="001040DC"/>
    <w:rsid w:val="0010433C"/>
    <w:rsid w:val="00104A89"/>
    <w:rsid w:val="00104D4D"/>
    <w:rsid w:val="001050B4"/>
    <w:rsid w:val="001057DD"/>
    <w:rsid w:val="00105F2B"/>
    <w:rsid w:val="00105FFF"/>
    <w:rsid w:val="0010648E"/>
    <w:rsid w:val="001064CF"/>
    <w:rsid w:val="001066F5"/>
    <w:rsid w:val="00106C14"/>
    <w:rsid w:val="00107219"/>
    <w:rsid w:val="00107E28"/>
    <w:rsid w:val="00107EE9"/>
    <w:rsid w:val="001101AB"/>
    <w:rsid w:val="00110576"/>
    <w:rsid w:val="001114CC"/>
    <w:rsid w:val="001119BE"/>
    <w:rsid w:val="00111F67"/>
    <w:rsid w:val="00111F6B"/>
    <w:rsid w:val="00112102"/>
    <w:rsid w:val="001121F9"/>
    <w:rsid w:val="001122CB"/>
    <w:rsid w:val="00113228"/>
    <w:rsid w:val="001139F6"/>
    <w:rsid w:val="00113C29"/>
    <w:rsid w:val="00114D0E"/>
    <w:rsid w:val="00115121"/>
    <w:rsid w:val="00115409"/>
    <w:rsid w:val="00115F68"/>
    <w:rsid w:val="001165C4"/>
    <w:rsid w:val="0011699E"/>
    <w:rsid w:val="001175B9"/>
    <w:rsid w:val="001175BA"/>
    <w:rsid w:val="001176AF"/>
    <w:rsid w:val="001177C7"/>
    <w:rsid w:val="00117E66"/>
    <w:rsid w:val="00117F58"/>
    <w:rsid w:val="00120121"/>
    <w:rsid w:val="00120261"/>
    <w:rsid w:val="00120B88"/>
    <w:rsid w:val="0012114F"/>
    <w:rsid w:val="00121368"/>
    <w:rsid w:val="00121EAE"/>
    <w:rsid w:val="0012262F"/>
    <w:rsid w:val="00122B16"/>
    <w:rsid w:val="00123B1D"/>
    <w:rsid w:val="001248D8"/>
    <w:rsid w:val="00124C3B"/>
    <w:rsid w:val="00125307"/>
    <w:rsid w:val="001254C5"/>
    <w:rsid w:val="00125D38"/>
    <w:rsid w:val="00125DB5"/>
    <w:rsid w:val="00127014"/>
    <w:rsid w:val="0012713F"/>
    <w:rsid w:val="00127DE2"/>
    <w:rsid w:val="00130490"/>
    <w:rsid w:val="00131268"/>
    <w:rsid w:val="0013172A"/>
    <w:rsid w:val="00131A3D"/>
    <w:rsid w:val="00131C37"/>
    <w:rsid w:val="00131F63"/>
    <w:rsid w:val="0013238D"/>
    <w:rsid w:val="00132829"/>
    <w:rsid w:val="00132A62"/>
    <w:rsid w:val="00132E82"/>
    <w:rsid w:val="00133165"/>
    <w:rsid w:val="00133659"/>
    <w:rsid w:val="00133B90"/>
    <w:rsid w:val="00133C1A"/>
    <w:rsid w:val="00133FD3"/>
    <w:rsid w:val="001340D0"/>
    <w:rsid w:val="0013496E"/>
    <w:rsid w:val="00135D41"/>
    <w:rsid w:val="001362D8"/>
    <w:rsid w:val="001372EC"/>
    <w:rsid w:val="0013792D"/>
    <w:rsid w:val="0014073C"/>
    <w:rsid w:val="001408BB"/>
    <w:rsid w:val="0014091C"/>
    <w:rsid w:val="00140C8C"/>
    <w:rsid w:val="00140E82"/>
    <w:rsid w:val="00141461"/>
    <w:rsid w:val="00141668"/>
    <w:rsid w:val="00141983"/>
    <w:rsid w:val="00141E72"/>
    <w:rsid w:val="001423D2"/>
    <w:rsid w:val="00142487"/>
    <w:rsid w:val="001425E3"/>
    <w:rsid w:val="001434A5"/>
    <w:rsid w:val="00143549"/>
    <w:rsid w:val="00143653"/>
    <w:rsid w:val="00144E50"/>
    <w:rsid w:val="00145243"/>
    <w:rsid w:val="00145CB0"/>
    <w:rsid w:val="00146F9D"/>
    <w:rsid w:val="0014746A"/>
    <w:rsid w:val="00147BF7"/>
    <w:rsid w:val="00150F21"/>
    <w:rsid w:val="001510AB"/>
    <w:rsid w:val="00151767"/>
    <w:rsid w:val="00151BB1"/>
    <w:rsid w:val="00152427"/>
    <w:rsid w:val="001525CE"/>
    <w:rsid w:val="00152D51"/>
    <w:rsid w:val="00153301"/>
    <w:rsid w:val="001537B6"/>
    <w:rsid w:val="00153B9E"/>
    <w:rsid w:val="00154745"/>
    <w:rsid w:val="00154C1C"/>
    <w:rsid w:val="00154D2A"/>
    <w:rsid w:val="00154E66"/>
    <w:rsid w:val="001553BD"/>
    <w:rsid w:val="00155CDD"/>
    <w:rsid w:val="001560D9"/>
    <w:rsid w:val="0015649D"/>
    <w:rsid w:val="0015670F"/>
    <w:rsid w:val="001568D1"/>
    <w:rsid w:val="00156E42"/>
    <w:rsid w:val="0015732D"/>
    <w:rsid w:val="00157600"/>
    <w:rsid w:val="00157803"/>
    <w:rsid w:val="001579FD"/>
    <w:rsid w:val="00157AF3"/>
    <w:rsid w:val="00160379"/>
    <w:rsid w:val="00160C8E"/>
    <w:rsid w:val="0016210A"/>
    <w:rsid w:val="00162F5B"/>
    <w:rsid w:val="001632B3"/>
    <w:rsid w:val="001637D4"/>
    <w:rsid w:val="00163C81"/>
    <w:rsid w:val="00163DEF"/>
    <w:rsid w:val="00163EE2"/>
    <w:rsid w:val="00163F3B"/>
    <w:rsid w:val="00164514"/>
    <w:rsid w:val="001646E1"/>
    <w:rsid w:val="00164756"/>
    <w:rsid w:val="00164A0D"/>
    <w:rsid w:val="001650A0"/>
    <w:rsid w:val="001654F7"/>
    <w:rsid w:val="00165B28"/>
    <w:rsid w:val="00165D0F"/>
    <w:rsid w:val="00165D6A"/>
    <w:rsid w:val="0016665A"/>
    <w:rsid w:val="001671D3"/>
    <w:rsid w:val="00167206"/>
    <w:rsid w:val="001673AE"/>
    <w:rsid w:val="001674D3"/>
    <w:rsid w:val="00167621"/>
    <w:rsid w:val="00167B4A"/>
    <w:rsid w:val="00167C48"/>
    <w:rsid w:val="00170D22"/>
    <w:rsid w:val="00171AF0"/>
    <w:rsid w:val="00171D72"/>
    <w:rsid w:val="001721BC"/>
    <w:rsid w:val="00172213"/>
    <w:rsid w:val="00173A0E"/>
    <w:rsid w:val="0017564B"/>
    <w:rsid w:val="00175ACF"/>
    <w:rsid w:val="00180948"/>
    <w:rsid w:val="00180DFE"/>
    <w:rsid w:val="00180FFD"/>
    <w:rsid w:val="00181061"/>
    <w:rsid w:val="001836B6"/>
    <w:rsid w:val="00183CE3"/>
    <w:rsid w:val="001842F7"/>
    <w:rsid w:val="00184A8B"/>
    <w:rsid w:val="0018555C"/>
    <w:rsid w:val="0018599A"/>
    <w:rsid w:val="00186C6A"/>
    <w:rsid w:val="00187038"/>
    <w:rsid w:val="0019030F"/>
    <w:rsid w:val="001907AB"/>
    <w:rsid w:val="001909F4"/>
    <w:rsid w:val="00190B48"/>
    <w:rsid w:val="00191023"/>
    <w:rsid w:val="001918C9"/>
    <w:rsid w:val="00191E53"/>
    <w:rsid w:val="0019422C"/>
    <w:rsid w:val="00194559"/>
    <w:rsid w:val="0019489D"/>
    <w:rsid w:val="00194ABE"/>
    <w:rsid w:val="00194D3F"/>
    <w:rsid w:val="00195CA6"/>
    <w:rsid w:val="00195DF5"/>
    <w:rsid w:val="0019614A"/>
    <w:rsid w:val="001962BE"/>
    <w:rsid w:val="001962FE"/>
    <w:rsid w:val="00196300"/>
    <w:rsid w:val="00196714"/>
    <w:rsid w:val="00196FAD"/>
    <w:rsid w:val="001971BF"/>
    <w:rsid w:val="00197AB1"/>
    <w:rsid w:val="001A0525"/>
    <w:rsid w:val="001A1083"/>
    <w:rsid w:val="001A1363"/>
    <w:rsid w:val="001A14D2"/>
    <w:rsid w:val="001A1675"/>
    <w:rsid w:val="001A16E8"/>
    <w:rsid w:val="001A16FB"/>
    <w:rsid w:val="001A185F"/>
    <w:rsid w:val="001A1A03"/>
    <w:rsid w:val="001A1BCD"/>
    <w:rsid w:val="001A1DD8"/>
    <w:rsid w:val="001A2AB1"/>
    <w:rsid w:val="001A2CB3"/>
    <w:rsid w:val="001A2EB9"/>
    <w:rsid w:val="001A3760"/>
    <w:rsid w:val="001A3F78"/>
    <w:rsid w:val="001A513F"/>
    <w:rsid w:val="001A51B5"/>
    <w:rsid w:val="001A5678"/>
    <w:rsid w:val="001A580A"/>
    <w:rsid w:val="001A611C"/>
    <w:rsid w:val="001A616C"/>
    <w:rsid w:val="001A6511"/>
    <w:rsid w:val="001A6AB3"/>
    <w:rsid w:val="001A740F"/>
    <w:rsid w:val="001A7761"/>
    <w:rsid w:val="001A7884"/>
    <w:rsid w:val="001A7C1E"/>
    <w:rsid w:val="001A7EE5"/>
    <w:rsid w:val="001B047E"/>
    <w:rsid w:val="001B0B4C"/>
    <w:rsid w:val="001B0B77"/>
    <w:rsid w:val="001B0E95"/>
    <w:rsid w:val="001B0FA3"/>
    <w:rsid w:val="001B0FE1"/>
    <w:rsid w:val="001B113B"/>
    <w:rsid w:val="001B127F"/>
    <w:rsid w:val="001B13B8"/>
    <w:rsid w:val="001B148E"/>
    <w:rsid w:val="001B2082"/>
    <w:rsid w:val="001B24C4"/>
    <w:rsid w:val="001B3A69"/>
    <w:rsid w:val="001B3AF8"/>
    <w:rsid w:val="001B4169"/>
    <w:rsid w:val="001B43B7"/>
    <w:rsid w:val="001B4C3B"/>
    <w:rsid w:val="001B4E91"/>
    <w:rsid w:val="001B4EF0"/>
    <w:rsid w:val="001B5E1E"/>
    <w:rsid w:val="001B60F2"/>
    <w:rsid w:val="001B6492"/>
    <w:rsid w:val="001B6E94"/>
    <w:rsid w:val="001B7513"/>
    <w:rsid w:val="001C0972"/>
    <w:rsid w:val="001C1707"/>
    <w:rsid w:val="001C1E00"/>
    <w:rsid w:val="001C24DA"/>
    <w:rsid w:val="001C28BC"/>
    <w:rsid w:val="001C301E"/>
    <w:rsid w:val="001C39F3"/>
    <w:rsid w:val="001C3B02"/>
    <w:rsid w:val="001C3EF9"/>
    <w:rsid w:val="001C4306"/>
    <w:rsid w:val="001C4479"/>
    <w:rsid w:val="001C4AA8"/>
    <w:rsid w:val="001C510A"/>
    <w:rsid w:val="001C54B0"/>
    <w:rsid w:val="001C5BBC"/>
    <w:rsid w:val="001C5C19"/>
    <w:rsid w:val="001C6414"/>
    <w:rsid w:val="001C69B0"/>
    <w:rsid w:val="001D016B"/>
    <w:rsid w:val="001D01D4"/>
    <w:rsid w:val="001D096D"/>
    <w:rsid w:val="001D0A93"/>
    <w:rsid w:val="001D0AA3"/>
    <w:rsid w:val="001D160C"/>
    <w:rsid w:val="001D1739"/>
    <w:rsid w:val="001D17E8"/>
    <w:rsid w:val="001D1DCB"/>
    <w:rsid w:val="001D2272"/>
    <w:rsid w:val="001D2678"/>
    <w:rsid w:val="001D29E6"/>
    <w:rsid w:val="001D2E11"/>
    <w:rsid w:val="001D3002"/>
    <w:rsid w:val="001D4040"/>
    <w:rsid w:val="001D438B"/>
    <w:rsid w:val="001D5BF9"/>
    <w:rsid w:val="001D6489"/>
    <w:rsid w:val="001D672C"/>
    <w:rsid w:val="001D6AE5"/>
    <w:rsid w:val="001D6B85"/>
    <w:rsid w:val="001E00E8"/>
    <w:rsid w:val="001E0DDC"/>
    <w:rsid w:val="001E1547"/>
    <w:rsid w:val="001E1909"/>
    <w:rsid w:val="001E1C69"/>
    <w:rsid w:val="001E2184"/>
    <w:rsid w:val="001E265C"/>
    <w:rsid w:val="001E2A2E"/>
    <w:rsid w:val="001E2BDF"/>
    <w:rsid w:val="001E321E"/>
    <w:rsid w:val="001E3869"/>
    <w:rsid w:val="001E3BA2"/>
    <w:rsid w:val="001E3D43"/>
    <w:rsid w:val="001E3F6E"/>
    <w:rsid w:val="001E442D"/>
    <w:rsid w:val="001E4AC1"/>
    <w:rsid w:val="001E5601"/>
    <w:rsid w:val="001E5677"/>
    <w:rsid w:val="001E5BF2"/>
    <w:rsid w:val="001E610A"/>
    <w:rsid w:val="001E619F"/>
    <w:rsid w:val="001E6EB4"/>
    <w:rsid w:val="001E7793"/>
    <w:rsid w:val="001E7D81"/>
    <w:rsid w:val="001F0050"/>
    <w:rsid w:val="001F00F1"/>
    <w:rsid w:val="001F064F"/>
    <w:rsid w:val="001F0EFC"/>
    <w:rsid w:val="001F12B8"/>
    <w:rsid w:val="001F1AB6"/>
    <w:rsid w:val="001F1D05"/>
    <w:rsid w:val="001F1F84"/>
    <w:rsid w:val="001F1FFB"/>
    <w:rsid w:val="001F2158"/>
    <w:rsid w:val="001F27B6"/>
    <w:rsid w:val="001F29C9"/>
    <w:rsid w:val="001F29CC"/>
    <w:rsid w:val="001F2C42"/>
    <w:rsid w:val="001F2FE6"/>
    <w:rsid w:val="001F3AFD"/>
    <w:rsid w:val="001F3F58"/>
    <w:rsid w:val="001F448C"/>
    <w:rsid w:val="001F4681"/>
    <w:rsid w:val="001F5382"/>
    <w:rsid w:val="001F5705"/>
    <w:rsid w:val="001F60BA"/>
    <w:rsid w:val="001F7923"/>
    <w:rsid w:val="002006E1"/>
    <w:rsid w:val="00200A85"/>
    <w:rsid w:val="00200D66"/>
    <w:rsid w:val="00201D27"/>
    <w:rsid w:val="00202E65"/>
    <w:rsid w:val="002030CC"/>
    <w:rsid w:val="0020369E"/>
    <w:rsid w:val="00203928"/>
    <w:rsid w:val="00203F8C"/>
    <w:rsid w:val="00204383"/>
    <w:rsid w:val="00204F6C"/>
    <w:rsid w:val="002050AC"/>
    <w:rsid w:val="0020562F"/>
    <w:rsid w:val="002061F6"/>
    <w:rsid w:val="002063B4"/>
    <w:rsid w:val="002064DE"/>
    <w:rsid w:val="00206A3C"/>
    <w:rsid w:val="002079F1"/>
    <w:rsid w:val="00210074"/>
    <w:rsid w:val="00210332"/>
    <w:rsid w:val="00211293"/>
    <w:rsid w:val="0021191F"/>
    <w:rsid w:val="00212191"/>
    <w:rsid w:val="002121CC"/>
    <w:rsid w:val="00212548"/>
    <w:rsid w:val="002129D2"/>
    <w:rsid w:val="00212A15"/>
    <w:rsid w:val="00212D60"/>
    <w:rsid w:val="00212EAC"/>
    <w:rsid w:val="00212F40"/>
    <w:rsid w:val="00213379"/>
    <w:rsid w:val="00213AA2"/>
    <w:rsid w:val="00213CAA"/>
    <w:rsid w:val="0021440A"/>
    <w:rsid w:val="002144CE"/>
    <w:rsid w:val="00214867"/>
    <w:rsid w:val="00214A86"/>
    <w:rsid w:val="0021521E"/>
    <w:rsid w:val="0021575E"/>
    <w:rsid w:val="00216025"/>
    <w:rsid w:val="00216373"/>
    <w:rsid w:val="002168C1"/>
    <w:rsid w:val="00216C00"/>
    <w:rsid w:val="00216F05"/>
    <w:rsid w:val="00216FE4"/>
    <w:rsid w:val="002173FA"/>
    <w:rsid w:val="00217995"/>
    <w:rsid w:val="00220D0A"/>
    <w:rsid w:val="00220E81"/>
    <w:rsid w:val="00221259"/>
    <w:rsid w:val="00221AF3"/>
    <w:rsid w:val="00222142"/>
    <w:rsid w:val="002221BD"/>
    <w:rsid w:val="0022266C"/>
    <w:rsid w:val="00222C5C"/>
    <w:rsid w:val="00223671"/>
    <w:rsid w:val="0022377B"/>
    <w:rsid w:val="0022426E"/>
    <w:rsid w:val="002248E8"/>
    <w:rsid w:val="00224A08"/>
    <w:rsid w:val="00224BC8"/>
    <w:rsid w:val="00224EAD"/>
    <w:rsid w:val="00224ED6"/>
    <w:rsid w:val="00225083"/>
    <w:rsid w:val="002274EB"/>
    <w:rsid w:val="00231903"/>
    <w:rsid w:val="002323C3"/>
    <w:rsid w:val="002327ED"/>
    <w:rsid w:val="00233D43"/>
    <w:rsid w:val="002341B5"/>
    <w:rsid w:val="00234822"/>
    <w:rsid w:val="0023495E"/>
    <w:rsid w:val="00235033"/>
    <w:rsid w:val="0023520A"/>
    <w:rsid w:val="0023558A"/>
    <w:rsid w:val="00235CB0"/>
    <w:rsid w:val="00236502"/>
    <w:rsid w:val="002368B9"/>
    <w:rsid w:val="002369A6"/>
    <w:rsid w:val="002369B8"/>
    <w:rsid w:val="00236E75"/>
    <w:rsid w:val="002400D4"/>
    <w:rsid w:val="00240703"/>
    <w:rsid w:val="00240A0F"/>
    <w:rsid w:val="00241A10"/>
    <w:rsid w:val="00242ACB"/>
    <w:rsid w:val="00243107"/>
    <w:rsid w:val="002432C6"/>
    <w:rsid w:val="002434DD"/>
    <w:rsid w:val="00244536"/>
    <w:rsid w:val="002445C2"/>
    <w:rsid w:val="00245577"/>
    <w:rsid w:val="00245949"/>
    <w:rsid w:val="00245D64"/>
    <w:rsid w:val="0024691B"/>
    <w:rsid w:val="00246F3A"/>
    <w:rsid w:val="00247435"/>
    <w:rsid w:val="00247EE9"/>
    <w:rsid w:val="002501A1"/>
    <w:rsid w:val="002515E2"/>
    <w:rsid w:val="00251C6F"/>
    <w:rsid w:val="00251E25"/>
    <w:rsid w:val="0025208A"/>
    <w:rsid w:val="00252759"/>
    <w:rsid w:val="002529EB"/>
    <w:rsid w:val="00253416"/>
    <w:rsid w:val="00253493"/>
    <w:rsid w:val="002535B1"/>
    <w:rsid w:val="002536D8"/>
    <w:rsid w:val="00254D73"/>
    <w:rsid w:val="002552AB"/>
    <w:rsid w:val="002558EC"/>
    <w:rsid w:val="00255BD0"/>
    <w:rsid w:val="0025664A"/>
    <w:rsid w:val="00256E16"/>
    <w:rsid w:val="00257677"/>
    <w:rsid w:val="002602F4"/>
    <w:rsid w:val="0026039F"/>
    <w:rsid w:val="002609A1"/>
    <w:rsid w:val="00260F72"/>
    <w:rsid w:val="002610F5"/>
    <w:rsid w:val="002615ED"/>
    <w:rsid w:val="00262D8B"/>
    <w:rsid w:val="00263209"/>
    <w:rsid w:val="002640A6"/>
    <w:rsid w:val="00264400"/>
    <w:rsid w:val="00264597"/>
    <w:rsid w:val="00264BAA"/>
    <w:rsid w:val="00264C06"/>
    <w:rsid w:val="00265142"/>
    <w:rsid w:val="002655C6"/>
    <w:rsid w:val="0026584E"/>
    <w:rsid w:val="00265999"/>
    <w:rsid w:val="002660D1"/>
    <w:rsid w:val="0026642C"/>
    <w:rsid w:val="00267314"/>
    <w:rsid w:val="00267667"/>
    <w:rsid w:val="00267B2F"/>
    <w:rsid w:val="00267F68"/>
    <w:rsid w:val="002700B7"/>
    <w:rsid w:val="002704F2"/>
    <w:rsid w:val="0027067C"/>
    <w:rsid w:val="002706F4"/>
    <w:rsid w:val="00271B1B"/>
    <w:rsid w:val="00272616"/>
    <w:rsid w:val="00272902"/>
    <w:rsid w:val="00272940"/>
    <w:rsid w:val="00272BF6"/>
    <w:rsid w:val="00272E66"/>
    <w:rsid w:val="00273306"/>
    <w:rsid w:val="00273555"/>
    <w:rsid w:val="0027360C"/>
    <w:rsid w:val="002736C0"/>
    <w:rsid w:val="0027428C"/>
    <w:rsid w:val="00274B49"/>
    <w:rsid w:val="00274D35"/>
    <w:rsid w:val="0027543D"/>
    <w:rsid w:val="002754CC"/>
    <w:rsid w:val="00275803"/>
    <w:rsid w:val="00275D0E"/>
    <w:rsid w:val="00275D4A"/>
    <w:rsid w:val="00275E64"/>
    <w:rsid w:val="0027647C"/>
    <w:rsid w:val="002765BC"/>
    <w:rsid w:val="00276D7F"/>
    <w:rsid w:val="002776B2"/>
    <w:rsid w:val="00280001"/>
    <w:rsid w:val="002803EF"/>
    <w:rsid w:val="00280414"/>
    <w:rsid w:val="002804D6"/>
    <w:rsid w:val="00280823"/>
    <w:rsid w:val="00280BC3"/>
    <w:rsid w:val="00281ACB"/>
    <w:rsid w:val="002822EC"/>
    <w:rsid w:val="0028246F"/>
    <w:rsid w:val="00282592"/>
    <w:rsid w:val="0028260A"/>
    <w:rsid w:val="00282EA0"/>
    <w:rsid w:val="0028361C"/>
    <w:rsid w:val="00283A0A"/>
    <w:rsid w:val="0028405F"/>
    <w:rsid w:val="002841E9"/>
    <w:rsid w:val="0028452A"/>
    <w:rsid w:val="00284602"/>
    <w:rsid w:val="00284DAE"/>
    <w:rsid w:val="00285B56"/>
    <w:rsid w:val="00286000"/>
    <w:rsid w:val="00286036"/>
    <w:rsid w:val="00286614"/>
    <w:rsid w:val="00286A79"/>
    <w:rsid w:val="00287447"/>
    <w:rsid w:val="00287849"/>
    <w:rsid w:val="00287A97"/>
    <w:rsid w:val="00290091"/>
    <w:rsid w:val="0029015C"/>
    <w:rsid w:val="002907A9"/>
    <w:rsid w:val="002915AA"/>
    <w:rsid w:val="00291862"/>
    <w:rsid w:val="002922A1"/>
    <w:rsid w:val="00292487"/>
    <w:rsid w:val="002927D4"/>
    <w:rsid w:val="0029321E"/>
    <w:rsid w:val="00293EFB"/>
    <w:rsid w:val="0029451C"/>
    <w:rsid w:val="00294B95"/>
    <w:rsid w:val="00294F7C"/>
    <w:rsid w:val="00296601"/>
    <w:rsid w:val="00296F34"/>
    <w:rsid w:val="00297BDD"/>
    <w:rsid w:val="002A00A4"/>
    <w:rsid w:val="002A09B6"/>
    <w:rsid w:val="002A1539"/>
    <w:rsid w:val="002A1CBD"/>
    <w:rsid w:val="002A201E"/>
    <w:rsid w:val="002A286B"/>
    <w:rsid w:val="002A2BA1"/>
    <w:rsid w:val="002A2D15"/>
    <w:rsid w:val="002A2DB3"/>
    <w:rsid w:val="002A380E"/>
    <w:rsid w:val="002A3A4A"/>
    <w:rsid w:val="002A3CFD"/>
    <w:rsid w:val="002A4CA3"/>
    <w:rsid w:val="002A51F4"/>
    <w:rsid w:val="002A5397"/>
    <w:rsid w:val="002A58D4"/>
    <w:rsid w:val="002A69CE"/>
    <w:rsid w:val="002A6AC9"/>
    <w:rsid w:val="002A72E8"/>
    <w:rsid w:val="002A734B"/>
    <w:rsid w:val="002A74EC"/>
    <w:rsid w:val="002A7D01"/>
    <w:rsid w:val="002A7ED1"/>
    <w:rsid w:val="002A7EF7"/>
    <w:rsid w:val="002B0510"/>
    <w:rsid w:val="002B11F6"/>
    <w:rsid w:val="002B13A4"/>
    <w:rsid w:val="002B1B9D"/>
    <w:rsid w:val="002B1F46"/>
    <w:rsid w:val="002B20AC"/>
    <w:rsid w:val="002B227E"/>
    <w:rsid w:val="002B3354"/>
    <w:rsid w:val="002B35E9"/>
    <w:rsid w:val="002B37EA"/>
    <w:rsid w:val="002B3B56"/>
    <w:rsid w:val="002B432E"/>
    <w:rsid w:val="002B4BB5"/>
    <w:rsid w:val="002B533B"/>
    <w:rsid w:val="002B573E"/>
    <w:rsid w:val="002B60E5"/>
    <w:rsid w:val="002B6402"/>
    <w:rsid w:val="002B6AC6"/>
    <w:rsid w:val="002B6CDB"/>
    <w:rsid w:val="002B7200"/>
    <w:rsid w:val="002B7916"/>
    <w:rsid w:val="002C008C"/>
    <w:rsid w:val="002C0716"/>
    <w:rsid w:val="002C0B0E"/>
    <w:rsid w:val="002C1F78"/>
    <w:rsid w:val="002C2877"/>
    <w:rsid w:val="002C3347"/>
    <w:rsid w:val="002C4830"/>
    <w:rsid w:val="002C4C2E"/>
    <w:rsid w:val="002C4E0D"/>
    <w:rsid w:val="002C4F5A"/>
    <w:rsid w:val="002C528E"/>
    <w:rsid w:val="002C5886"/>
    <w:rsid w:val="002C5976"/>
    <w:rsid w:val="002C6250"/>
    <w:rsid w:val="002C6273"/>
    <w:rsid w:val="002C639C"/>
    <w:rsid w:val="002C70E6"/>
    <w:rsid w:val="002C71AF"/>
    <w:rsid w:val="002C769D"/>
    <w:rsid w:val="002D00D1"/>
    <w:rsid w:val="002D0172"/>
    <w:rsid w:val="002D030E"/>
    <w:rsid w:val="002D07FB"/>
    <w:rsid w:val="002D0B6E"/>
    <w:rsid w:val="002D1179"/>
    <w:rsid w:val="002D133F"/>
    <w:rsid w:val="002D1686"/>
    <w:rsid w:val="002D1788"/>
    <w:rsid w:val="002D1BB5"/>
    <w:rsid w:val="002D1DF7"/>
    <w:rsid w:val="002D3D4C"/>
    <w:rsid w:val="002D4667"/>
    <w:rsid w:val="002D46A7"/>
    <w:rsid w:val="002D4785"/>
    <w:rsid w:val="002D4950"/>
    <w:rsid w:val="002D5347"/>
    <w:rsid w:val="002D6847"/>
    <w:rsid w:val="002D779A"/>
    <w:rsid w:val="002D7988"/>
    <w:rsid w:val="002D7F94"/>
    <w:rsid w:val="002E0FA4"/>
    <w:rsid w:val="002E19D3"/>
    <w:rsid w:val="002E1A86"/>
    <w:rsid w:val="002E1A9D"/>
    <w:rsid w:val="002E1FE6"/>
    <w:rsid w:val="002E21C0"/>
    <w:rsid w:val="002E22BC"/>
    <w:rsid w:val="002E2414"/>
    <w:rsid w:val="002E29C5"/>
    <w:rsid w:val="002E33EA"/>
    <w:rsid w:val="002E41FC"/>
    <w:rsid w:val="002E44E2"/>
    <w:rsid w:val="002E48D7"/>
    <w:rsid w:val="002E4BA5"/>
    <w:rsid w:val="002E5333"/>
    <w:rsid w:val="002E5BC6"/>
    <w:rsid w:val="002E5D81"/>
    <w:rsid w:val="002E626F"/>
    <w:rsid w:val="002E6315"/>
    <w:rsid w:val="002E68CF"/>
    <w:rsid w:val="002E68EE"/>
    <w:rsid w:val="002E6CDA"/>
    <w:rsid w:val="002E720B"/>
    <w:rsid w:val="002E792C"/>
    <w:rsid w:val="002E7A55"/>
    <w:rsid w:val="002E7B9E"/>
    <w:rsid w:val="002E7E44"/>
    <w:rsid w:val="002F00D8"/>
    <w:rsid w:val="002F0EF9"/>
    <w:rsid w:val="002F1E32"/>
    <w:rsid w:val="002F22F8"/>
    <w:rsid w:val="002F2CE1"/>
    <w:rsid w:val="002F3192"/>
    <w:rsid w:val="002F3741"/>
    <w:rsid w:val="002F390B"/>
    <w:rsid w:val="002F3A6B"/>
    <w:rsid w:val="002F3CDA"/>
    <w:rsid w:val="002F5273"/>
    <w:rsid w:val="002F53B1"/>
    <w:rsid w:val="002F565F"/>
    <w:rsid w:val="002F5CC8"/>
    <w:rsid w:val="002F6132"/>
    <w:rsid w:val="002F631B"/>
    <w:rsid w:val="002F65D7"/>
    <w:rsid w:val="002F6822"/>
    <w:rsid w:val="002F6C74"/>
    <w:rsid w:val="002F6CAA"/>
    <w:rsid w:val="002F711E"/>
    <w:rsid w:val="002F7647"/>
    <w:rsid w:val="002F7C2C"/>
    <w:rsid w:val="003004AE"/>
    <w:rsid w:val="00300636"/>
    <w:rsid w:val="00301350"/>
    <w:rsid w:val="00301834"/>
    <w:rsid w:val="00303C65"/>
    <w:rsid w:val="00304521"/>
    <w:rsid w:val="003056B3"/>
    <w:rsid w:val="003056C3"/>
    <w:rsid w:val="00305A70"/>
    <w:rsid w:val="00305FA7"/>
    <w:rsid w:val="0030618C"/>
    <w:rsid w:val="003064D2"/>
    <w:rsid w:val="00306918"/>
    <w:rsid w:val="003074A3"/>
    <w:rsid w:val="00307B70"/>
    <w:rsid w:val="00307F36"/>
    <w:rsid w:val="0031035E"/>
    <w:rsid w:val="0031141F"/>
    <w:rsid w:val="003118F1"/>
    <w:rsid w:val="00311A12"/>
    <w:rsid w:val="00311BFC"/>
    <w:rsid w:val="00312181"/>
    <w:rsid w:val="0031231D"/>
    <w:rsid w:val="003130C4"/>
    <w:rsid w:val="00313269"/>
    <w:rsid w:val="00313812"/>
    <w:rsid w:val="00313C65"/>
    <w:rsid w:val="003140C1"/>
    <w:rsid w:val="00314A45"/>
    <w:rsid w:val="00314FC4"/>
    <w:rsid w:val="00315617"/>
    <w:rsid w:val="003159FF"/>
    <w:rsid w:val="00316CAB"/>
    <w:rsid w:val="00317367"/>
    <w:rsid w:val="0031767D"/>
    <w:rsid w:val="00320503"/>
    <w:rsid w:val="0032064F"/>
    <w:rsid w:val="00320690"/>
    <w:rsid w:val="00321C54"/>
    <w:rsid w:val="003226D3"/>
    <w:rsid w:val="00322C6E"/>
    <w:rsid w:val="0032306E"/>
    <w:rsid w:val="00323DCA"/>
    <w:rsid w:val="00324B55"/>
    <w:rsid w:val="00325368"/>
    <w:rsid w:val="0032542C"/>
    <w:rsid w:val="00325DB6"/>
    <w:rsid w:val="003260EE"/>
    <w:rsid w:val="003267EA"/>
    <w:rsid w:val="003268EE"/>
    <w:rsid w:val="0032708E"/>
    <w:rsid w:val="0033023A"/>
    <w:rsid w:val="003304D4"/>
    <w:rsid w:val="003309A7"/>
    <w:rsid w:val="00330FDE"/>
    <w:rsid w:val="0033107B"/>
    <w:rsid w:val="0033130B"/>
    <w:rsid w:val="00331B7F"/>
    <w:rsid w:val="00331DD4"/>
    <w:rsid w:val="00331E86"/>
    <w:rsid w:val="00332046"/>
    <w:rsid w:val="00332152"/>
    <w:rsid w:val="00332B16"/>
    <w:rsid w:val="00332E5C"/>
    <w:rsid w:val="00334159"/>
    <w:rsid w:val="0033452D"/>
    <w:rsid w:val="00334573"/>
    <w:rsid w:val="003362BF"/>
    <w:rsid w:val="003366EA"/>
    <w:rsid w:val="0033678A"/>
    <w:rsid w:val="0033792A"/>
    <w:rsid w:val="00340AAC"/>
    <w:rsid w:val="00340BEE"/>
    <w:rsid w:val="00340C08"/>
    <w:rsid w:val="003415E6"/>
    <w:rsid w:val="00341753"/>
    <w:rsid w:val="00341D25"/>
    <w:rsid w:val="00341D63"/>
    <w:rsid w:val="0034294F"/>
    <w:rsid w:val="00342CA5"/>
    <w:rsid w:val="00342DB9"/>
    <w:rsid w:val="0034325A"/>
    <w:rsid w:val="0034348C"/>
    <w:rsid w:val="00343F41"/>
    <w:rsid w:val="00346474"/>
    <w:rsid w:val="0034682F"/>
    <w:rsid w:val="003468CA"/>
    <w:rsid w:val="00347270"/>
    <w:rsid w:val="003475C0"/>
    <w:rsid w:val="00347E2F"/>
    <w:rsid w:val="003505DC"/>
    <w:rsid w:val="00351B8D"/>
    <w:rsid w:val="0035257D"/>
    <w:rsid w:val="00352FD5"/>
    <w:rsid w:val="00353B81"/>
    <w:rsid w:val="0035480F"/>
    <w:rsid w:val="00354C45"/>
    <w:rsid w:val="00354E77"/>
    <w:rsid w:val="00355105"/>
    <w:rsid w:val="00355129"/>
    <w:rsid w:val="003556B3"/>
    <w:rsid w:val="00355C52"/>
    <w:rsid w:val="00355FDE"/>
    <w:rsid w:val="003562D4"/>
    <w:rsid w:val="0035665E"/>
    <w:rsid w:val="00357944"/>
    <w:rsid w:val="00357C44"/>
    <w:rsid w:val="003605BE"/>
    <w:rsid w:val="0036080D"/>
    <w:rsid w:val="0036082F"/>
    <w:rsid w:val="003608DA"/>
    <w:rsid w:val="00360AF6"/>
    <w:rsid w:val="00361243"/>
    <w:rsid w:val="0036127F"/>
    <w:rsid w:val="003616E6"/>
    <w:rsid w:val="003616FE"/>
    <w:rsid w:val="00361D40"/>
    <w:rsid w:val="00361FC4"/>
    <w:rsid w:val="00362593"/>
    <w:rsid w:val="003627CB"/>
    <w:rsid w:val="00362B20"/>
    <w:rsid w:val="00363073"/>
    <w:rsid w:val="003632FB"/>
    <w:rsid w:val="0036344E"/>
    <w:rsid w:val="0036385E"/>
    <w:rsid w:val="00363939"/>
    <w:rsid w:val="003639E6"/>
    <w:rsid w:val="00363A47"/>
    <w:rsid w:val="00363AD7"/>
    <w:rsid w:val="003641EF"/>
    <w:rsid w:val="00364770"/>
    <w:rsid w:val="00364A7B"/>
    <w:rsid w:val="003659B8"/>
    <w:rsid w:val="00365CFE"/>
    <w:rsid w:val="00366060"/>
    <w:rsid w:val="003662A4"/>
    <w:rsid w:val="00366411"/>
    <w:rsid w:val="00366470"/>
    <w:rsid w:val="00366649"/>
    <w:rsid w:val="00366F3F"/>
    <w:rsid w:val="003673ED"/>
    <w:rsid w:val="00367F19"/>
    <w:rsid w:val="003704AF"/>
    <w:rsid w:val="00370782"/>
    <w:rsid w:val="00370B64"/>
    <w:rsid w:val="00370D32"/>
    <w:rsid w:val="00370D39"/>
    <w:rsid w:val="00370ED1"/>
    <w:rsid w:val="0037174F"/>
    <w:rsid w:val="00371A48"/>
    <w:rsid w:val="00372271"/>
    <w:rsid w:val="00373039"/>
    <w:rsid w:val="00373CF6"/>
    <w:rsid w:val="00373D5E"/>
    <w:rsid w:val="00374706"/>
    <w:rsid w:val="00375CDD"/>
    <w:rsid w:val="00375D19"/>
    <w:rsid w:val="00376651"/>
    <w:rsid w:val="00376758"/>
    <w:rsid w:val="00377745"/>
    <w:rsid w:val="00377B58"/>
    <w:rsid w:val="003800F0"/>
    <w:rsid w:val="00380103"/>
    <w:rsid w:val="00380679"/>
    <w:rsid w:val="00380692"/>
    <w:rsid w:val="00380CC6"/>
    <w:rsid w:val="0038148C"/>
    <w:rsid w:val="003814EE"/>
    <w:rsid w:val="003816C6"/>
    <w:rsid w:val="00381A92"/>
    <w:rsid w:val="0038213F"/>
    <w:rsid w:val="00382B97"/>
    <w:rsid w:val="00382BD8"/>
    <w:rsid w:val="00384123"/>
    <w:rsid w:val="00384457"/>
    <w:rsid w:val="00384A41"/>
    <w:rsid w:val="00386788"/>
    <w:rsid w:val="003871EC"/>
    <w:rsid w:val="00387975"/>
    <w:rsid w:val="00387BAD"/>
    <w:rsid w:val="00387CF6"/>
    <w:rsid w:val="003900E3"/>
    <w:rsid w:val="00390499"/>
    <w:rsid w:val="00391238"/>
    <w:rsid w:val="00391590"/>
    <w:rsid w:val="003919A2"/>
    <w:rsid w:val="00391D10"/>
    <w:rsid w:val="00391D4E"/>
    <w:rsid w:val="003922AC"/>
    <w:rsid w:val="0039298D"/>
    <w:rsid w:val="00392FC8"/>
    <w:rsid w:val="00393ADB"/>
    <w:rsid w:val="00394898"/>
    <w:rsid w:val="00394B8A"/>
    <w:rsid w:val="00394D58"/>
    <w:rsid w:val="003950DD"/>
    <w:rsid w:val="00395359"/>
    <w:rsid w:val="0039681F"/>
    <w:rsid w:val="00396AFD"/>
    <w:rsid w:val="00397087"/>
    <w:rsid w:val="0039725F"/>
    <w:rsid w:val="003A015C"/>
    <w:rsid w:val="003A06AA"/>
    <w:rsid w:val="003A0C2E"/>
    <w:rsid w:val="003A114A"/>
    <w:rsid w:val="003A163A"/>
    <w:rsid w:val="003A1C89"/>
    <w:rsid w:val="003A1CCB"/>
    <w:rsid w:val="003A1E2C"/>
    <w:rsid w:val="003A22DD"/>
    <w:rsid w:val="003A2CBB"/>
    <w:rsid w:val="003A2E47"/>
    <w:rsid w:val="003A432B"/>
    <w:rsid w:val="003A64C9"/>
    <w:rsid w:val="003A74E5"/>
    <w:rsid w:val="003A7A45"/>
    <w:rsid w:val="003A7ED5"/>
    <w:rsid w:val="003A7F4B"/>
    <w:rsid w:val="003A7FD5"/>
    <w:rsid w:val="003B03B6"/>
    <w:rsid w:val="003B0F9C"/>
    <w:rsid w:val="003B0FA3"/>
    <w:rsid w:val="003B1623"/>
    <w:rsid w:val="003B186B"/>
    <w:rsid w:val="003B1B88"/>
    <w:rsid w:val="003B21E1"/>
    <w:rsid w:val="003B2426"/>
    <w:rsid w:val="003B3339"/>
    <w:rsid w:val="003B3C82"/>
    <w:rsid w:val="003B41AA"/>
    <w:rsid w:val="003B444D"/>
    <w:rsid w:val="003B4F2F"/>
    <w:rsid w:val="003B6181"/>
    <w:rsid w:val="003B687E"/>
    <w:rsid w:val="003B73C7"/>
    <w:rsid w:val="003B7428"/>
    <w:rsid w:val="003B7C19"/>
    <w:rsid w:val="003B7D08"/>
    <w:rsid w:val="003C003F"/>
    <w:rsid w:val="003C03FA"/>
    <w:rsid w:val="003C0812"/>
    <w:rsid w:val="003C0EBC"/>
    <w:rsid w:val="003C12AA"/>
    <w:rsid w:val="003C15FD"/>
    <w:rsid w:val="003C2135"/>
    <w:rsid w:val="003C2744"/>
    <w:rsid w:val="003C2983"/>
    <w:rsid w:val="003C337B"/>
    <w:rsid w:val="003C34CE"/>
    <w:rsid w:val="003C3703"/>
    <w:rsid w:val="003C3F5B"/>
    <w:rsid w:val="003C46C2"/>
    <w:rsid w:val="003C4AC5"/>
    <w:rsid w:val="003C4AE8"/>
    <w:rsid w:val="003C4D7C"/>
    <w:rsid w:val="003C4F8B"/>
    <w:rsid w:val="003C59EA"/>
    <w:rsid w:val="003C5D20"/>
    <w:rsid w:val="003C6579"/>
    <w:rsid w:val="003C6D08"/>
    <w:rsid w:val="003C7535"/>
    <w:rsid w:val="003C7A13"/>
    <w:rsid w:val="003D0B4B"/>
    <w:rsid w:val="003D1948"/>
    <w:rsid w:val="003D287F"/>
    <w:rsid w:val="003D34D9"/>
    <w:rsid w:val="003D3C0F"/>
    <w:rsid w:val="003D3EC2"/>
    <w:rsid w:val="003D410F"/>
    <w:rsid w:val="003D4308"/>
    <w:rsid w:val="003D44FA"/>
    <w:rsid w:val="003D4B7D"/>
    <w:rsid w:val="003D4DEB"/>
    <w:rsid w:val="003D51F5"/>
    <w:rsid w:val="003D5925"/>
    <w:rsid w:val="003D62D3"/>
    <w:rsid w:val="003D6FE4"/>
    <w:rsid w:val="003D73BA"/>
    <w:rsid w:val="003D741C"/>
    <w:rsid w:val="003D793A"/>
    <w:rsid w:val="003D7DF4"/>
    <w:rsid w:val="003E09CE"/>
    <w:rsid w:val="003E1256"/>
    <w:rsid w:val="003E16EF"/>
    <w:rsid w:val="003E191D"/>
    <w:rsid w:val="003E1A07"/>
    <w:rsid w:val="003E1D9E"/>
    <w:rsid w:val="003E2050"/>
    <w:rsid w:val="003E2263"/>
    <w:rsid w:val="003E2BA7"/>
    <w:rsid w:val="003E3761"/>
    <w:rsid w:val="003E47F1"/>
    <w:rsid w:val="003E5D04"/>
    <w:rsid w:val="003E6098"/>
    <w:rsid w:val="003E6424"/>
    <w:rsid w:val="003E664E"/>
    <w:rsid w:val="003E69D2"/>
    <w:rsid w:val="003E6B4E"/>
    <w:rsid w:val="003E6BBB"/>
    <w:rsid w:val="003E7318"/>
    <w:rsid w:val="003E7A82"/>
    <w:rsid w:val="003F0AC5"/>
    <w:rsid w:val="003F0C05"/>
    <w:rsid w:val="003F1BCD"/>
    <w:rsid w:val="003F1BF3"/>
    <w:rsid w:val="003F3EAB"/>
    <w:rsid w:val="003F3FDD"/>
    <w:rsid w:val="003F4287"/>
    <w:rsid w:val="003F48B1"/>
    <w:rsid w:val="003F4DA6"/>
    <w:rsid w:val="003F4FED"/>
    <w:rsid w:val="003F5132"/>
    <w:rsid w:val="003F56F6"/>
    <w:rsid w:val="003F5B5D"/>
    <w:rsid w:val="003F6D74"/>
    <w:rsid w:val="003F6E52"/>
    <w:rsid w:val="003F6EAE"/>
    <w:rsid w:val="003F7196"/>
    <w:rsid w:val="003F770C"/>
    <w:rsid w:val="003F7906"/>
    <w:rsid w:val="003F7CF1"/>
    <w:rsid w:val="00400707"/>
    <w:rsid w:val="00400B0C"/>
    <w:rsid w:val="004019A3"/>
    <w:rsid w:val="00401B7D"/>
    <w:rsid w:val="00402F4E"/>
    <w:rsid w:val="00403127"/>
    <w:rsid w:val="004032E1"/>
    <w:rsid w:val="00403329"/>
    <w:rsid w:val="004036EA"/>
    <w:rsid w:val="00403B9F"/>
    <w:rsid w:val="0040421B"/>
    <w:rsid w:val="00404586"/>
    <w:rsid w:val="00406491"/>
    <w:rsid w:val="00406766"/>
    <w:rsid w:val="00406861"/>
    <w:rsid w:val="00407689"/>
    <w:rsid w:val="00411B8C"/>
    <w:rsid w:val="0041344C"/>
    <w:rsid w:val="00414141"/>
    <w:rsid w:val="00414306"/>
    <w:rsid w:val="004146C6"/>
    <w:rsid w:val="00414909"/>
    <w:rsid w:val="00415EAF"/>
    <w:rsid w:val="0041607B"/>
    <w:rsid w:val="00416319"/>
    <w:rsid w:val="0041642A"/>
    <w:rsid w:val="00416802"/>
    <w:rsid w:val="00416A18"/>
    <w:rsid w:val="00416AE7"/>
    <w:rsid w:val="004177D2"/>
    <w:rsid w:val="00420ABB"/>
    <w:rsid w:val="00420D7B"/>
    <w:rsid w:val="00420FF4"/>
    <w:rsid w:val="00421810"/>
    <w:rsid w:val="00421E4B"/>
    <w:rsid w:val="00422228"/>
    <w:rsid w:val="004222E2"/>
    <w:rsid w:val="0042230A"/>
    <w:rsid w:val="00422D0B"/>
    <w:rsid w:val="00422F54"/>
    <w:rsid w:val="0042350F"/>
    <w:rsid w:val="00423610"/>
    <w:rsid w:val="004237E7"/>
    <w:rsid w:val="00424034"/>
    <w:rsid w:val="00424286"/>
    <w:rsid w:val="00425182"/>
    <w:rsid w:val="00425997"/>
    <w:rsid w:val="00426B03"/>
    <w:rsid w:val="00426B84"/>
    <w:rsid w:val="00426C8E"/>
    <w:rsid w:val="00426FE0"/>
    <w:rsid w:val="0042728C"/>
    <w:rsid w:val="0042742A"/>
    <w:rsid w:val="00430066"/>
    <w:rsid w:val="004304A7"/>
    <w:rsid w:val="00431177"/>
    <w:rsid w:val="00431241"/>
    <w:rsid w:val="00431308"/>
    <w:rsid w:val="00431932"/>
    <w:rsid w:val="00431F02"/>
    <w:rsid w:val="0043224C"/>
    <w:rsid w:val="004322D9"/>
    <w:rsid w:val="00432321"/>
    <w:rsid w:val="0043264A"/>
    <w:rsid w:val="00434108"/>
    <w:rsid w:val="004342B4"/>
    <w:rsid w:val="004346AE"/>
    <w:rsid w:val="004348CD"/>
    <w:rsid w:val="00434B8B"/>
    <w:rsid w:val="00436D87"/>
    <w:rsid w:val="004371F5"/>
    <w:rsid w:val="00437820"/>
    <w:rsid w:val="00437FE5"/>
    <w:rsid w:val="004405ED"/>
    <w:rsid w:val="004407D8"/>
    <w:rsid w:val="00440FB4"/>
    <w:rsid w:val="0044191D"/>
    <w:rsid w:val="00442180"/>
    <w:rsid w:val="004442EC"/>
    <w:rsid w:val="00445BB9"/>
    <w:rsid w:val="00445FC9"/>
    <w:rsid w:val="00446302"/>
    <w:rsid w:val="00446362"/>
    <w:rsid w:val="0044666E"/>
    <w:rsid w:val="00446AF2"/>
    <w:rsid w:val="00446E40"/>
    <w:rsid w:val="00447023"/>
    <w:rsid w:val="00447555"/>
    <w:rsid w:val="004475AD"/>
    <w:rsid w:val="00447B17"/>
    <w:rsid w:val="00447D7F"/>
    <w:rsid w:val="00450035"/>
    <w:rsid w:val="0045010B"/>
    <w:rsid w:val="0045161B"/>
    <w:rsid w:val="004518B7"/>
    <w:rsid w:val="004519C1"/>
    <w:rsid w:val="00451A79"/>
    <w:rsid w:val="004525F3"/>
    <w:rsid w:val="00452C24"/>
    <w:rsid w:val="00452DB4"/>
    <w:rsid w:val="004537DC"/>
    <w:rsid w:val="00454126"/>
    <w:rsid w:val="00455E21"/>
    <w:rsid w:val="004562AA"/>
    <w:rsid w:val="00456792"/>
    <w:rsid w:val="00456D81"/>
    <w:rsid w:val="0045726C"/>
    <w:rsid w:val="00457292"/>
    <w:rsid w:val="004605BE"/>
    <w:rsid w:val="004607F4"/>
    <w:rsid w:val="00460F8E"/>
    <w:rsid w:val="00461EE8"/>
    <w:rsid w:val="00462BC6"/>
    <w:rsid w:val="00462C5D"/>
    <w:rsid w:val="0046302B"/>
    <w:rsid w:val="004637E4"/>
    <w:rsid w:val="00463B17"/>
    <w:rsid w:val="00463B4D"/>
    <w:rsid w:val="00465596"/>
    <w:rsid w:val="00466061"/>
    <w:rsid w:val="00466593"/>
    <w:rsid w:val="004667D4"/>
    <w:rsid w:val="00466E4D"/>
    <w:rsid w:val="00467441"/>
    <w:rsid w:val="004700A4"/>
    <w:rsid w:val="0047012A"/>
    <w:rsid w:val="00470425"/>
    <w:rsid w:val="00470D03"/>
    <w:rsid w:val="00470D39"/>
    <w:rsid w:val="0047118D"/>
    <w:rsid w:val="004716FB"/>
    <w:rsid w:val="00471D87"/>
    <w:rsid w:val="004721EF"/>
    <w:rsid w:val="00472AC0"/>
    <w:rsid w:val="00473B64"/>
    <w:rsid w:val="00474050"/>
    <w:rsid w:val="0047408B"/>
    <w:rsid w:val="0047416E"/>
    <w:rsid w:val="00474379"/>
    <w:rsid w:val="00474AB4"/>
    <w:rsid w:val="00474C50"/>
    <w:rsid w:val="00475AF1"/>
    <w:rsid w:val="00475B5B"/>
    <w:rsid w:val="00475FC6"/>
    <w:rsid w:val="00476373"/>
    <w:rsid w:val="00476543"/>
    <w:rsid w:val="0047667B"/>
    <w:rsid w:val="00476A7F"/>
    <w:rsid w:val="00476BB9"/>
    <w:rsid w:val="00477012"/>
    <w:rsid w:val="00477224"/>
    <w:rsid w:val="0047730C"/>
    <w:rsid w:val="004773BB"/>
    <w:rsid w:val="00480CEA"/>
    <w:rsid w:val="00480D27"/>
    <w:rsid w:val="004821C8"/>
    <w:rsid w:val="0048285B"/>
    <w:rsid w:val="004829C4"/>
    <w:rsid w:val="00482CA9"/>
    <w:rsid w:val="00482CE5"/>
    <w:rsid w:val="00482E72"/>
    <w:rsid w:val="0048300C"/>
    <w:rsid w:val="00483C1D"/>
    <w:rsid w:val="00483DBD"/>
    <w:rsid w:val="00484795"/>
    <w:rsid w:val="00484A18"/>
    <w:rsid w:val="00484D3F"/>
    <w:rsid w:val="00484E6A"/>
    <w:rsid w:val="004855F9"/>
    <w:rsid w:val="004856AA"/>
    <w:rsid w:val="004857AB"/>
    <w:rsid w:val="00486495"/>
    <w:rsid w:val="00486738"/>
    <w:rsid w:val="00487D68"/>
    <w:rsid w:val="0049079B"/>
    <w:rsid w:val="004908DB"/>
    <w:rsid w:val="00491693"/>
    <w:rsid w:val="004917F1"/>
    <w:rsid w:val="0049235F"/>
    <w:rsid w:val="00492A8C"/>
    <w:rsid w:val="0049392E"/>
    <w:rsid w:val="00493E25"/>
    <w:rsid w:val="00493F15"/>
    <w:rsid w:val="004940F3"/>
    <w:rsid w:val="00494784"/>
    <w:rsid w:val="00494CC9"/>
    <w:rsid w:val="00494F7C"/>
    <w:rsid w:val="00495BEE"/>
    <w:rsid w:val="00495C16"/>
    <w:rsid w:val="004963FD"/>
    <w:rsid w:val="004964E8"/>
    <w:rsid w:val="00497D74"/>
    <w:rsid w:val="004A0236"/>
    <w:rsid w:val="004A0E57"/>
    <w:rsid w:val="004A103F"/>
    <w:rsid w:val="004A110E"/>
    <w:rsid w:val="004A18F0"/>
    <w:rsid w:val="004A1EBE"/>
    <w:rsid w:val="004A2554"/>
    <w:rsid w:val="004A381A"/>
    <w:rsid w:val="004A3B58"/>
    <w:rsid w:val="004A41F0"/>
    <w:rsid w:val="004A4780"/>
    <w:rsid w:val="004A4B56"/>
    <w:rsid w:val="004A4C64"/>
    <w:rsid w:val="004A4E9A"/>
    <w:rsid w:val="004A5C13"/>
    <w:rsid w:val="004A64A8"/>
    <w:rsid w:val="004A663F"/>
    <w:rsid w:val="004A6A53"/>
    <w:rsid w:val="004A70D7"/>
    <w:rsid w:val="004A7511"/>
    <w:rsid w:val="004A7F8C"/>
    <w:rsid w:val="004B051F"/>
    <w:rsid w:val="004B06F5"/>
    <w:rsid w:val="004B0945"/>
    <w:rsid w:val="004B0B70"/>
    <w:rsid w:val="004B12B8"/>
    <w:rsid w:val="004B16B2"/>
    <w:rsid w:val="004B17AE"/>
    <w:rsid w:val="004B1D8F"/>
    <w:rsid w:val="004B20DC"/>
    <w:rsid w:val="004B2F3C"/>
    <w:rsid w:val="004B308F"/>
    <w:rsid w:val="004B30B7"/>
    <w:rsid w:val="004B3A12"/>
    <w:rsid w:val="004B3AE2"/>
    <w:rsid w:val="004B4331"/>
    <w:rsid w:val="004B440D"/>
    <w:rsid w:val="004B49EC"/>
    <w:rsid w:val="004B657E"/>
    <w:rsid w:val="004B6A4E"/>
    <w:rsid w:val="004B7118"/>
    <w:rsid w:val="004B7336"/>
    <w:rsid w:val="004C0608"/>
    <w:rsid w:val="004C0674"/>
    <w:rsid w:val="004C0E97"/>
    <w:rsid w:val="004C0FDF"/>
    <w:rsid w:val="004C14C5"/>
    <w:rsid w:val="004C14C8"/>
    <w:rsid w:val="004C1801"/>
    <w:rsid w:val="004C1DBC"/>
    <w:rsid w:val="004C202C"/>
    <w:rsid w:val="004C2128"/>
    <w:rsid w:val="004C2250"/>
    <w:rsid w:val="004C2334"/>
    <w:rsid w:val="004C261D"/>
    <w:rsid w:val="004C2F8D"/>
    <w:rsid w:val="004C3217"/>
    <w:rsid w:val="004C334D"/>
    <w:rsid w:val="004C34EB"/>
    <w:rsid w:val="004C391F"/>
    <w:rsid w:val="004C3D6B"/>
    <w:rsid w:val="004C3E0F"/>
    <w:rsid w:val="004C4220"/>
    <w:rsid w:val="004C52A0"/>
    <w:rsid w:val="004C54B4"/>
    <w:rsid w:val="004C5C42"/>
    <w:rsid w:val="004C60B9"/>
    <w:rsid w:val="004C60EB"/>
    <w:rsid w:val="004C6396"/>
    <w:rsid w:val="004C7AB9"/>
    <w:rsid w:val="004C7F13"/>
    <w:rsid w:val="004D03DC"/>
    <w:rsid w:val="004D0E47"/>
    <w:rsid w:val="004D0E52"/>
    <w:rsid w:val="004D120A"/>
    <w:rsid w:val="004D13C6"/>
    <w:rsid w:val="004D1482"/>
    <w:rsid w:val="004D1A58"/>
    <w:rsid w:val="004D2177"/>
    <w:rsid w:val="004D2505"/>
    <w:rsid w:val="004D2988"/>
    <w:rsid w:val="004D32EF"/>
    <w:rsid w:val="004D3BE3"/>
    <w:rsid w:val="004D3CD3"/>
    <w:rsid w:val="004D44D2"/>
    <w:rsid w:val="004D4BE4"/>
    <w:rsid w:val="004D4C02"/>
    <w:rsid w:val="004D4E7B"/>
    <w:rsid w:val="004D548B"/>
    <w:rsid w:val="004D5640"/>
    <w:rsid w:val="004D626A"/>
    <w:rsid w:val="004D6335"/>
    <w:rsid w:val="004D655F"/>
    <w:rsid w:val="004D6EF2"/>
    <w:rsid w:val="004D7090"/>
    <w:rsid w:val="004D735D"/>
    <w:rsid w:val="004D7474"/>
    <w:rsid w:val="004D7900"/>
    <w:rsid w:val="004D7A45"/>
    <w:rsid w:val="004E0130"/>
    <w:rsid w:val="004E020F"/>
    <w:rsid w:val="004E063D"/>
    <w:rsid w:val="004E1764"/>
    <w:rsid w:val="004E2335"/>
    <w:rsid w:val="004E34D8"/>
    <w:rsid w:val="004E36D3"/>
    <w:rsid w:val="004E3843"/>
    <w:rsid w:val="004E3B37"/>
    <w:rsid w:val="004E3E5A"/>
    <w:rsid w:val="004E40A0"/>
    <w:rsid w:val="004E4191"/>
    <w:rsid w:val="004E4355"/>
    <w:rsid w:val="004E4D4B"/>
    <w:rsid w:val="004E539D"/>
    <w:rsid w:val="004E5900"/>
    <w:rsid w:val="004E5BC7"/>
    <w:rsid w:val="004E63EB"/>
    <w:rsid w:val="004E6B58"/>
    <w:rsid w:val="004E7465"/>
    <w:rsid w:val="004E7497"/>
    <w:rsid w:val="004E76F2"/>
    <w:rsid w:val="004E772B"/>
    <w:rsid w:val="004F028D"/>
    <w:rsid w:val="004F07B5"/>
    <w:rsid w:val="004F0DEF"/>
    <w:rsid w:val="004F1703"/>
    <w:rsid w:val="004F1C4D"/>
    <w:rsid w:val="004F2464"/>
    <w:rsid w:val="004F33A3"/>
    <w:rsid w:val="004F4F61"/>
    <w:rsid w:val="004F629F"/>
    <w:rsid w:val="004F63EA"/>
    <w:rsid w:val="004F6612"/>
    <w:rsid w:val="004F6BE1"/>
    <w:rsid w:val="004F7C7F"/>
    <w:rsid w:val="00500A75"/>
    <w:rsid w:val="0050139C"/>
    <w:rsid w:val="0050246A"/>
    <w:rsid w:val="00503556"/>
    <w:rsid w:val="00503CB0"/>
    <w:rsid w:val="00503DA6"/>
    <w:rsid w:val="00505CB5"/>
    <w:rsid w:val="00505EFA"/>
    <w:rsid w:val="005060C9"/>
    <w:rsid w:val="00506488"/>
    <w:rsid w:val="005065C7"/>
    <w:rsid w:val="00506A9F"/>
    <w:rsid w:val="005070FE"/>
    <w:rsid w:val="005078E9"/>
    <w:rsid w:val="00510BF8"/>
    <w:rsid w:val="00510D23"/>
    <w:rsid w:val="00510D26"/>
    <w:rsid w:val="00510EA7"/>
    <w:rsid w:val="00511F29"/>
    <w:rsid w:val="00512092"/>
    <w:rsid w:val="0051260B"/>
    <w:rsid w:val="00512A85"/>
    <w:rsid w:val="00512B95"/>
    <w:rsid w:val="00513851"/>
    <w:rsid w:val="0051386E"/>
    <w:rsid w:val="00513903"/>
    <w:rsid w:val="00513D44"/>
    <w:rsid w:val="00513E79"/>
    <w:rsid w:val="00514176"/>
    <w:rsid w:val="005146D4"/>
    <w:rsid w:val="00514D54"/>
    <w:rsid w:val="00515F5E"/>
    <w:rsid w:val="0051630B"/>
    <w:rsid w:val="005166E2"/>
    <w:rsid w:val="00516AEF"/>
    <w:rsid w:val="00516DE9"/>
    <w:rsid w:val="00517521"/>
    <w:rsid w:val="00517772"/>
    <w:rsid w:val="005206BF"/>
    <w:rsid w:val="00520B01"/>
    <w:rsid w:val="00520F01"/>
    <w:rsid w:val="0052161C"/>
    <w:rsid w:val="00521A17"/>
    <w:rsid w:val="005222BA"/>
    <w:rsid w:val="00522515"/>
    <w:rsid w:val="005225F2"/>
    <w:rsid w:val="00522746"/>
    <w:rsid w:val="00522D7B"/>
    <w:rsid w:val="00523173"/>
    <w:rsid w:val="005236EF"/>
    <w:rsid w:val="00523B3C"/>
    <w:rsid w:val="0052501A"/>
    <w:rsid w:val="005250CD"/>
    <w:rsid w:val="00525D29"/>
    <w:rsid w:val="00526920"/>
    <w:rsid w:val="00527037"/>
    <w:rsid w:val="0052710E"/>
    <w:rsid w:val="005277CE"/>
    <w:rsid w:val="00527980"/>
    <w:rsid w:val="005307DF"/>
    <w:rsid w:val="00531782"/>
    <w:rsid w:val="005318A6"/>
    <w:rsid w:val="00532468"/>
    <w:rsid w:val="0053371F"/>
    <w:rsid w:val="0053568F"/>
    <w:rsid w:val="00535731"/>
    <w:rsid w:val="005363D5"/>
    <w:rsid w:val="005367A6"/>
    <w:rsid w:val="00537213"/>
    <w:rsid w:val="00537753"/>
    <w:rsid w:val="005400E6"/>
    <w:rsid w:val="00540E1B"/>
    <w:rsid w:val="005419DC"/>
    <w:rsid w:val="00542113"/>
    <w:rsid w:val="0054311B"/>
    <w:rsid w:val="00544176"/>
    <w:rsid w:val="005453AA"/>
    <w:rsid w:val="00545525"/>
    <w:rsid w:val="00545939"/>
    <w:rsid w:val="00545B94"/>
    <w:rsid w:val="00545CEF"/>
    <w:rsid w:val="00546284"/>
    <w:rsid w:val="00547511"/>
    <w:rsid w:val="00547595"/>
    <w:rsid w:val="00547905"/>
    <w:rsid w:val="00547D67"/>
    <w:rsid w:val="00547D9D"/>
    <w:rsid w:val="005511A1"/>
    <w:rsid w:val="00551B9D"/>
    <w:rsid w:val="00551E10"/>
    <w:rsid w:val="0055221A"/>
    <w:rsid w:val="005524CE"/>
    <w:rsid w:val="00552A4B"/>
    <w:rsid w:val="00552F70"/>
    <w:rsid w:val="005531F3"/>
    <w:rsid w:val="005532C3"/>
    <w:rsid w:val="005539CA"/>
    <w:rsid w:val="00553F2F"/>
    <w:rsid w:val="0055450D"/>
    <w:rsid w:val="00554684"/>
    <w:rsid w:val="00555356"/>
    <w:rsid w:val="005555C6"/>
    <w:rsid w:val="00555640"/>
    <w:rsid w:val="00555B04"/>
    <w:rsid w:val="00555CFB"/>
    <w:rsid w:val="00555F4F"/>
    <w:rsid w:val="0055602B"/>
    <w:rsid w:val="00556439"/>
    <w:rsid w:val="00556687"/>
    <w:rsid w:val="0055689C"/>
    <w:rsid w:val="00556939"/>
    <w:rsid w:val="0055781D"/>
    <w:rsid w:val="00557C5F"/>
    <w:rsid w:val="00557CB1"/>
    <w:rsid w:val="00557D51"/>
    <w:rsid w:val="0056055F"/>
    <w:rsid w:val="00560763"/>
    <w:rsid w:val="00561341"/>
    <w:rsid w:val="00561651"/>
    <w:rsid w:val="00562939"/>
    <w:rsid w:val="00564643"/>
    <w:rsid w:val="00564B6F"/>
    <w:rsid w:val="00564E93"/>
    <w:rsid w:val="0056505B"/>
    <w:rsid w:val="00565216"/>
    <w:rsid w:val="00565418"/>
    <w:rsid w:val="00566037"/>
    <w:rsid w:val="005671AA"/>
    <w:rsid w:val="00567770"/>
    <w:rsid w:val="005707C0"/>
    <w:rsid w:val="00570BF6"/>
    <w:rsid w:val="00572522"/>
    <w:rsid w:val="00572A94"/>
    <w:rsid w:val="00572EA3"/>
    <w:rsid w:val="005733BA"/>
    <w:rsid w:val="00573912"/>
    <w:rsid w:val="00574227"/>
    <w:rsid w:val="005747A7"/>
    <w:rsid w:val="00574982"/>
    <w:rsid w:val="00574D5F"/>
    <w:rsid w:val="00574E7B"/>
    <w:rsid w:val="00575352"/>
    <w:rsid w:val="005758D6"/>
    <w:rsid w:val="00575DCB"/>
    <w:rsid w:val="00576106"/>
    <w:rsid w:val="00576378"/>
    <w:rsid w:val="00576892"/>
    <w:rsid w:val="00577519"/>
    <w:rsid w:val="00577A48"/>
    <w:rsid w:val="00577E81"/>
    <w:rsid w:val="00581131"/>
    <w:rsid w:val="0058161C"/>
    <w:rsid w:val="005822BF"/>
    <w:rsid w:val="00582E2D"/>
    <w:rsid w:val="00583153"/>
    <w:rsid w:val="005831E6"/>
    <w:rsid w:val="00583674"/>
    <w:rsid w:val="005837FF"/>
    <w:rsid w:val="00583994"/>
    <w:rsid w:val="0058488F"/>
    <w:rsid w:val="0058496A"/>
    <w:rsid w:val="00584B90"/>
    <w:rsid w:val="00584CC6"/>
    <w:rsid w:val="005860CF"/>
    <w:rsid w:val="00586448"/>
    <w:rsid w:val="00586DEB"/>
    <w:rsid w:val="0058716D"/>
    <w:rsid w:val="005872EF"/>
    <w:rsid w:val="00587A67"/>
    <w:rsid w:val="00587B36"/>
    <w:rsid w:val="00587CCA"/>
    <w:rsid w:val="0059013D"/>
    <w:rsid w:val="0059023D"/>
    <w:rsid w:val="005905AF"/>
    <w:rsid w:val="0059069B"/>
    <w:rsid w:val="005908ED"/>
    <w:rsid w:val="0059177C"/>
    <w:rsid w:val="00591FB9"/>
    <w:rsid w:val="00592C0F"/>
    <w:rsid w:val="00593D21"/>
    <w:rsid w:val="00593FEC"/>
    <w:rsid w:val="00594C50"/>
    <w:rsid w:val="005966E0"/>
    <w:rsid w:val="00597FC8"/>
    <w:rsid w:val="005A06A1"/>
    <w:rsid w:val="005A089A"/>
    <w:rsid w:val="005A1117"/>
    <w:rsid w:val="005A11D1"/>
    <w:rsid w:val="005A11ED"/>
    <w:rsid w:val="005A25D0"/>
    <w:rsid w:val="005A2DDB"/>
    <w:rsid w:val="005A2EF9"/>
    <w:rsid w:val="005A2FAA"/>
    <w:rsid w:val="005A3CB9"/>
    <w:rsid w:val="005A3DF5"/>
    <w:rsid w:val="005A4211"/>
    <w:rsid w:val="005A45F8"/>
    <w:rsid w:val="005A4A7F"/>
    <w:rsid w:val="005A5281"/>
    <w:rsid w:val="005A550A"/>
    <w:rsid w:val="005A5524"/>
    <w:rsid w:val="005A6071"/>
    <w:rsid w:val="005A6E44"/>
    <w:rsid w:val="005A775C"/>
    <w:rsid w:val="005A7AFE"/>
    <w:rsid w:val="005A7EC9"/>
    <w:rsid w:val="005B08AF"/>
    <w:rsid w:val="005B1270"/>
    <w:rsid w:val="005B18E3"/>
    <w:rsid w:val="005B24D2"/>
    <w:rsid w:val="005B256D"/>
    <w:rsid w:val="005B2E2F"/>
    <w:rsid w:val="005B366E"/>
    <w:rsid w:val="005B3863"/>
    <w:rsid w:val="005B393E"/>
    <w:rsid w:val="005B3DCE"/>
    <w:rsid w:val="005B46A7"/>
    <w:rsid w:val="005B4814"/>
    <w:rsid w:val="005B4C6A"/>
    <w:rsid w:val="005B50CA"/>
    <w:rsid w:val="005B5388"/>
    <w:rsid w:val="005B604D"/>
    <w:rsid w:val="005B60BE"/>
    <w:rsid w:val="005B6300"/>
    <w:rsid w:val="005B673D"/>
    <w:rsid w:val="005B6782"/>
    <w:rsid w:val="005B6FE9"/>
    <w:rsid w:val="005B7A82"/>
    <w:rsid w:val="005B7C3F"/>
    <w:rsid w:val="005B7FA2"/>
    <w:rsid w:val="005C12EA"/>
    <w:rsid w:val="005C2189"/>
    <w:rsid w:val="005C2435"/>
    <w:rsid w:val="005C26CB"/>
    <w:rsid w:val="005C2DA9"/>
    <w:rsid w:val="005C2F1E"/>
    <w:rsid w:val="005C3178"/>
    <w:rsid w:val="005C3B27"/>
    <w:rsid w:val="005C3B52"/>
    <w:rsid w:val="005C4166"/>
    <w:rsid w:val="005C41E3"/>
    <w:rsid w:val="005C4B38"/>
    <w:rsid w:val="005C4FD8"/>
    <w:rsid w:val="005C510A"/>
    <w:rsid w:val="005C53B8"/>
    <w:rsid w:val="005C54AB"/>
    <w:rsid w:val="005C5B75"/>
    <w:rsid w:val="005C62AE"/>
    <w:rsid w:val="005C64BE"/>
    <w:rsid w:val="005C668B"/>
    <w:rsid w:val="005C66B0"/>
    <w:rsid w:val="005C79E0"/>
    <w:rsid w:val="005C7FDB"/>
    <w:rsid w:val="005D1259"/>
    <w:rsid w:val="005D1BF5"/>
    <w:rsid w:val="005D260E"/>
    <w:rsid w:val="005D261E"/>
    <w:rsid w:val="005D2895"/>
    <w:rsid w:val="005D3279"/>
    <w:rsid w:val="005D378B"/>
    <w:rsid w:val="005D37BA"/>
    <w:rsid w:val="005D3D32"/>
    <w:rsid w:val="005D3DBB"/>
    <w:rsid w:val="005D3FA8"/>
    <w:rsid w:val="005D4F66"/>
    <w:rsid w:val="005D5188"/>
    <w:rsid w:val="005D54EF"/>
    <w:rsid w:val="005D55D0"/>
    <w:rsid w:val="005D5CB3"/>
    <w:rsid w:val="005D62BB"/>
    <w:rsid w:val="005D71EE"/>
    <w:rsid w:val="005D7A32"/>
    <w:rsid w:val="005D7D3D"/>
    <w:rsid w:val="005E018B"/>
    <w:rsid w:val="005E01AB"/>
    <w:rsid w:val="005E0350"/>
    <w:rsid w:val="005E05B0"/>
    <w:rsid w:val="005E05BE"/>
    <w:rsid w:val="005E06E8"/>
    <w:rsid w:val="005E07B9"/>
    <w:rsid w:val="005E0A01"/>
    <w:rsid w:val="005E0F88"/>
    <w:rsid w:val="005E1E68"/>
    <w:rsid w:val="005E3019"/>
    <w:rsid w:val="005E359A"/>
    <w:rsid w:val="005E43F1"/>
    <w:rsid w:val="005E460A"/>
    <w:rsid w:val="005E46D6"/>
    <w:rsid w:val="005E4D1A"/>
    <w:rsid w:val="005E4D9D"/>
    <w:rsid w:val="005E4DF7"/>
    <w:rsid w:val="005E611A"/>
    <w:rsid w:val="005E6711"/>
    <w:rsid w:val="005E706A"/>
    <w:rsid w:val="005E7133"/>
    <w:rsid w:val="005E753B"/>
    <w:rsid w:val="005F109D"/>
    <w:rsid w:val="005F1427"/>
    <w:rsid w:val="005F16D1"/>
    <w:rsid w:val="005F1841"/>
    <w:rsid w:val="005F188F"/>
    <w:rsid w:val="005F1CF2"/>
    <w:rsid w:val="005F208D"/>
    <w:rsid w:val="005F2974"/>
    <w:rsid w:val="005F2DCF"/>
    <w:rsid w:val="005F3388"/>
    <w:rsid w:val="005F3ABA"/>
    <w:rsid w:val="005F3ACB"/>
    <w:rsid w:val="005F426A"/>
    <w:rsid w:val="005F445F"/>
    <w:rsid w:val="005F63EB"/>
    <w:rsid w:val="005F7D77"/>
    <w:rsid w:val="005F7FA6"/>
    <w:rsid w:val="006000D1"/>
    <w:rsid w:val="0060098E"/>
    <w:rsid w:val="006022CE"/>
    <w:rsid w:val="00602EC4"/>
    <w:rsid w:val="00602EFD"/>
    <w:rsid w:val="00603607"/>
    <w:rsid w:val="00603926"/>
    <w:rsid w:val="00603F49"/>
    <w:rsid w:val="006043C0"/>
    <w:rsid w:val="006044DC"/>
    <w:rsid w:val="00604ECA"/>
    <w:rsid w:val="00605012"/>
    <w:rsid w:val="00605633"/>
    <w:rsid w:val="0060601F"/>
    <w:rsid w:val="00606978"/>
    <w:rsid w:val="006069B8"/>
    <w:rsid w:val="00606E02"/>
    <w:rsid w:val="00607C64"/>
    <w:rsid w:val="00607E28"/>
    <w:rsid w:val="00610135"/>
    <w:rsid w:val="0061036A"/>
    <w:rsid w:val="0061039D"/>
    <w:rsid w:val="00610975"/>
    <w:rsid w:val="006110CF"/>
    <w:rsid w:val="00611688"/>
    <w:rsid w:val="00611701"/>
    <w:rsid w:val="006117A3"/>
    <w:rsid w:val="00612ED8"/>
    <w:rsid w:val="006131AD"/>
    <w:rsid w:val="00613F1C"/>
    <w:rsid w:val="006142BA"/>
    <w:rsid w:val="00614BFD"/>
    <w:rsid w:val="0061544F"/>
    <w:rsid w:val="00615656"/>
    <w:rsid w:val="00615BFC"/>
    <w:rsid w:val="006160F0"/>
    <w:rsid w:val="0061614C"/>
    <w:rsid w:val="0061644F"/>
    <w:rsid w:val="00616D53"/>
    <w:rsid w:val="00617813"/>
    <w:rsid w:val="00617A96"/>
    <w:rsid w:val="0062066F"/>
    <w:rsid w:val="006207D9"/>
    <w:rsid w:val="00620B49"/>
    <w:rsid w:val="0062125E"/>
    <w:rsid w:val="0062166A"/>
    <w:rsid w:val="0062180C"/>
    <w:rsid w:val="00621ECD"/>
    <w:rsid w:val="0062212B"/>
    <w:rsid w:val="0062236D"/>
    <w:rsid w:val="0062260D"/>
    <w:rsid w:val="00622A73"/>
    <w:rsid w:val="00622EF8"/>
    <w:rsid w:val="006232ED"/>
    <w:rsid w:val="0062331C"/>
    <w:rsid w:val="00623369"/>
    <w:rsid w:val="006234E7"/>
    <w:rsid w:val="006251CE"/>
    <w:rsid w:val="00625247"/>
    <w:rsid w:val="00625FCE"/>
    <w:rsid w:val="0062646C"/>
    <w:rsid w:val="00626C16"/>
    <w:rsid w:val="00627177"/>
    <w:rsid w:val="006271A3"/>
    <w:rsid w:val="00627816"/>
    <w:rsid w:val="00627C71"/>
    <w:rsid w:val="006301CB"/>
    <w:rsid w:val="0063161F"/>
    <w:rsid w:val="006319CC"/>
    <w:rsid w:val="00631ED3"/>
    <w:rsid w:val="0063219A"/>
    <w:rsid w:val="00632400"/>
    <w:rsid w:val="006329B1"/>
    <w:rsid w:val="00634178"/>
    <w:rsid w:val="006345A9"/>
    <w:rsid w:val="00634FC8"/>
    <w:rsid w:val="00635660"/>
    <w:rsid w:val="006357BB"/>
    <w:rsid w:val="006357E2"/>
    <w:rsid w:val="00635C84"/>
    <w:rsid w:val="006365A0"/>
    <w:rsid w:val="00636E2F"/>
    <w:rsid w:val="00637069"/>
    <w:rsid w:val="00640EDB"/>
    <w:rsid w:val="00640F6C"/>
    <w:rsid w:val="00641797"/>
    <w:rsid w:val="00641F6C"/>
    <w:rsid w:val="006421B9"/>
    <w:rsid w:val="00642358"/>
    <w:rsid w:val="006432DC"/>
    <w:rsid w:val="006435B5"/>
    <w:rsid w:val="00644032"/>
    <w:rsid w:val="00644113"/>
    <w:rsid w:val="00644528"/>
    <w:rsid w:val="00644CA9"/>
    <w:rsid w:val="0064512A"/>
    <w:rsid w:val="0064514B"/>
    <w:rsid w:val="00645E37"/>
    <w:rsid w:val="00646E03"/>
    <w:rsid w:val="00647AD0"/>
    <w:rsid w:val="00647D69"/>
    <w:rsid w:val="0065048F"/>
    <w:rsid w:val="006506D0"/>
    <w:rsid w:val="00650779"/>
    <w:rsid w:val="00650D27"/>
    <w:rsid w:val="006518DE"/>
    <w:rsid w:val="00651B72"/>
    <w:rsid w:val="00654217"/>
    <w:rsid w:val="00655130"/>
    <w:rsid w:val="00655503"/>
    <w:rsid w:val="00655A34"/>
    <w:rsid w:val="00655F37"/>
    <w:rsid w:val="006565FC"/>
    <w:rsid w:val="00656666"/>
    <w:rsid w:val="00657146"/>
    <w:rsid w:val="006576A1"/>
    <w:rsid w:val="00657B40"/>
    <w:rsid w:val="00660953"/>
    <w:rsid w:val="00660DAE"/>
    <w:rsid w:val="00661134"/>
    <w:rsid w:val="00661C22"/>
    <w:rsid w:val="00661D81"/>
    <w:rsid w:val="00661E50"/>
    <w:rsid w:val="006621E8"/>
    <w:rsid w:val="00662669"/>
    <w:rsid w:val="00662F14"/>
    <w:rsid w:val="006650C1"/>
    <w:rsid w:val="00666326"/>
    <w:rsid w:val="006663BA"/>
    <w:rsid w:val="00667569"/>
    <w:rsid w:val="006702B3"/>
    <w:rsid w:val="00670E35"/>
    <w:rsid w:val="00671968"/>
    <w:rsid w:val="00671BCC"/>
    <w:rsid w:val="00672224"/>
    <w:rsid w:val="006727F3"/>
    <w:rsid w:val="00672D19"/>
    <w:rsid w:val="00672DE4"/>
    <w:rsid w:val="006733BA"/>
    <w:rsid w:val="00673487"/>
    <w:rsid w:val="00673C71"/>
    <w:rsid w:val="00674492"/>
    <w:rsid w:val="006747CB"/>
    <w:rsid w:val="0067573E"/>
    <w:rsid w:val="00675A9C"/>
    <w:rsid w:val="00676356"/>
    <w:rsid w:val="00676A64"/>
    <w:rsid w:val="00677746"/>
    <w:rsid w:val="00680095"/>
    <w:rsid w:val="00680312"/>
    <w:rsid w:val="006807E4"/>
    <w:rsid w:val="00680A20"/>
    <w:rsid w:val="00681418"/>
    <w:rsid w:val="00681801"/>
    <w:rsid w:val="00681DA4"/>
    <w:rsid w:val="00682AC9"/>
    <w:rsid w:val="0068325A"/>
    <w:rsid w:val="006835FA"/>
    <w:rsid w:val="00684039"/>
    <w:rsid w:val="00684178"/>
    <w:rsid w:val="006844D1"/>
    <w:rsid w:val="00684B43"/>
    <w:rsid w:val="00684D26"/>
    <w:rsid w:val="00686119"/>
    <w:rsid w:val="00686CE8"/>
    <w:rsid w:val="00686D2B"/>
    <w:rsid w:val="006871ED"/>
    <w:rsid w:val="006901A9"/>
    <w:rsid w:val="00690473"/>
    <w:rsid w:val="006904D9"/>
    <w:rsid w:val="00690885"/>
    <w:rsid w:val="00690C66"/>
    <w:rsid w:val="00690CDC"/>
    <w:rsid w:val="00691429"/>
    <w:rsid w:val="00691431"/>
    <w:rsid w:val="00691618"/>
    <w:rsid w:val="00691CF8"/>
    <w:rsid w:val="00692A58"/>
    <w:rsid w:val="00693DA2"/>
    <w:rsid w:val="006941A5"/>
    <w:rsid w:val="00694C3A"/>
    <w:rsid w:val="00695308"/>
    <w:rsid w:val="0069563D"/>
    <w:rsid w:val="006964E2"/>
    <w:rsid w:val="006967FA"/>
    <w:rsid w:val="00697A82"/>
    <w:rsid w:val="00697B5A"/>
    <w:rsid w:val="00697D12"/>
    <w:rsid w:val="00697E59"/>
    <w:rsid w:val="006A039D"/>
    <w:rsid w:val="006A0A75"/>
    <w:rsid w:val="006A0AE1"/>
    <w:rsid w:val="006A1C86"/>
    <w:rsid w:val="006A1DFE"/>
    <w:rsid w:val="006A203F"/>
    <w:rsid w:val="006A223D"/>
    <w:rsid w:val="006A227C"/>
    <w:rsid w:val="006A2CFB"/>
    <w:rsid w:val="006A2EB4"/>
    <w:rsid w:val="006A3255"/>
    <w:rsid w:val="006A368A"/>
    <w:rsid w:val="006A3DF1"/>
    <w:rsid w:val="006A3FE3"/>
    <w:rsid w:val="006A41C1"/>
    <w:rsid w:val="006A44C7"/>
    <w:rsid w:val="006A517B"/>
    <w:rsid w:val="006A53F3"/>
    <w:rsid w:val="006A5E09"/>
    <w:rsid w:val="006A5E12"/>
    <w:rsid w:val="006A5E48"/>
    <w:rsid w:val="006A6CA7"/>
    <w:rsid w:val="006A7C06"/>
    <w:rsid w:val="006B03AA"/>
    <w:rsid w:val="006B131D"/>
    <w:rsid w:val="006B1BD1"/>
    <w:rsid w:val="006B1DD6"/>
    <w:rsid w:val="006B24E4"/>
    <w:rsid w:val="006B2ABE"/>
    <w:rsid w:val="006B344A"/>
    <w:rsid w:val="006B38B2"/>
    <w:rsid w:val="006B41AE"/>
    <w:rsid w:val="006B431C"/>
    <w:rsid w:val="006B45C8"/>
    <w:rsid w:val="006B461D"/>
    <w:rsid w:val="006B4C45"/>
    <w:rsid w:val="006B54E0"/>
    <w:rsid w:val="006B5C39"/>
    <w:rsid w:val="006B696F"/>
    <w:rsid w:val="006B732C"/>
    <w:rsid w:val="006B7EC4"/>
    <w:rsid w:val="006C00C6"/>
    <w:rsid w:val="006C06A9"/>
    <w:rsid w:val="006C0FCB"/>
    <w:rsid w:val="006C1CD6"/>
    <w:rsid w:val="006C350F"/>
    <w:rsid w:val="006C358F"/>
    <w:rsid w:val="006C3A36"/>
    <w:rsid w:val="006C45BC"/>
    <w:rsid w:val="006C45EA"/>
    <w:rsid w:val="006C4BCF"/>
    <w:rsid w:val="006C4D57"/>
    <w:rsid w:val="006C5158"/>
    <w:rsid w:val="006C52B4"/>
    <w:rsid w:val="006C53D6"/>
    <w:rsid w:val="006C557A"/>
    <w:rsid w:val="006C5E32"/>
    <w:rsid w:val="006C5EBC"/>
    <w:rsid w:val="006C64ED"/>
    <w:rsid w:val="006C72B4"/>
    <w:rsid w:val="006C7EE6"/>
    <w:rsid w:val="006D0394"/>
    <w:rsid w:val="006D0455"/>
    <w:rsid w:val="006D0EE3"/>
    <w:rsid w:val="006D198B"/>
    <w:rsid w:val="006D24C9"/>
    <w:rsid w:val="006D255E"/>
    <w:rsid w:val="006D35A1"/>
    <w:rsid w:val="006D4038"/>
    <w:rsid w:val="006D4312"/>
    <w:rsid w:val="006D4E85"/>
    <w:rsid w:val="006D5D42"/>
    <w:rsid w:val="006D6A0E"/>
    <w:rsid w:val="006D6D99"/>
    <w:rsid w:val="006D7D53"/>
    <w:rsid w:val="006E034B"/>
    <w:rsid w:val="006E0E18"/>
    <w:rsid w:val="006E1467"/>
    <w:rsid w:val="006E155E"/>
    <w:rsid w:val="006E179B"/>
    <w:rsid w:val="006E23FA"/>
    <w:rsid w:val="006E256D"/>
    <w:rsid w:val="006E2A62"/>
    <w:rsid w:val="006E31B7"/>
    <w:rsid w:val="006E38C3"/>
    <w:rsid w:val="006E3D06"/>
    <w:rsid w:val="006E442E"/>
    <w:rsid w:val="006E4F41"/>
    <w:rsid w:val="006E55B7"/>
    <w:rsid w:val="006E5768"/>
    <w:rsid w:val="006E5BEA"/>
    <w:rsid w:val="006E6160"/>
    <w:rsid w:val="006E63DF"/>
    <w:rsid w:val="006E6A4C"/>
    <w:rsid w:val="006E710E"/>
    <w:rsid w:val="006F0218"/>
    <w:rsid w:val="006F0C56"/>
    <w:rsid w:val="006F0DDA"/>
    <w:rsid w:val="006F1A48"/>
    <w:rsid w:val="006F1AC0"/>
    <w:rsid w:val="006F1F91"/>
    <w:rsid w:val="006F20D3"/>
    <w:rsid w:val="006F3389"/>
    <w:rsid w:val="006F387C"/>
    <w:rsid w:val="006F428C"/>
    <w:rsid w:val="006F444A"/>
    <w:rsid w:val="006F44A4"/>
    <w:rsid w:val="006F4756"/>
    <w:rsid w:val="006F4A35"/>
    <w:rsid w:val="006F4B07"/>
    <w:rsid w:val="006F5076"/>
    <w:rsid w:val="006F55C7"/>
    <w:rsid w:val="006F5A05"/>
    <w:rsid w:val="006F64B6"/>
    <w:rsid w:val="006F6543"/>
    <w:rsid w:val="006F69AB"/>
    <w:rsid w:val="006F799A"/>
    <w:rsid w:val="006F7AAE"/>
    <w:rsid w:val="00700A14"/>
    <w:rsid w:val="007014BA"/>
    <w:rsid w:val="007014ED"/>
    <w:rsid w:val="00701945"/>
    <w:rsid w:val="00702117"/>
    <w:rsid w:val="007022D3"/>
    <w:rsid w:val="00702378"/>
    <w:rsid w:val="00702F12"/>
    <w:rsid w:val="0070392D"/>
    <w:rsid w:val="00703EE9"/>
    <w:rsid w:val="00704AF9"/>
    <w:rsid w:val="007061B3"/>
    <w:rsid w:val="007063C5"/>
    <w:rsid w:val="007063F1"/>
    <w:rsid w:val="00706428"/>
    <w:rsid w:val="0070728C"/>
    <w:rsid w:val="007078B6"/>
    <w:rsid w:val="00710DD5"/>
    <w:rsid w:val="007117F6"/>
    <w:rsid w:val="00711B41"/>
    <w:rsid w:val="0071309B"/>
    <w:rsid w:val="00713A01"/>
    <w:rsid w:val="00714FCE"/>
    <w:rsid w:val="00715646"/>
    <w:rsid w:val="007167E2"/>
    <w:rsid w:val="00716BF8"/>
    <w:rsid w:val="00716CD2"/>
    <w:rsid w:val="00716EAD"/>
    <w:rsid w:val="007170B2"/>
    <w:rsid w:val="007171B6"/>
    <w:rsid w:val="0071748C"/>
    <w:rsid w:val="007178B4"/>
    <w:rsid w:val="00717993"/>
    <w:rsid w:val="00720709"/>
    <w:rsid w:val="0072185F"/>
    <w:rsid w:val="00722013"/>
    <w:rsid w:val="007222CD"/>
    <w:rsid w:val="00722E93"/>
    <w:rsid w:val="007231FF"/>
    <w:rsid w:val="007232E8"/>
    <w:rsid w:val="00723D6A"/>
    <w:rsid w:val="00724A75"/>
    <w:rsid w:val="007250BD"/>
    <w:rsid w:val="007256B7"/>
    <w:rsid w:val="00725775"/>
    <w:rsid w:val="00725BB9"/>
    <w:rsid w:val="00725EBB"/>
    <w:rsid w:val="00726056"/>
    <w:rsid w:val="0072645D"/>
    <w:rsid w:val="007265EE"/>
    <w:rsid w:val="007272A0"/>
    <w:rsid w:val="0072745A"/>
    <w:rsid w:val="00730296"/>
    <w:rsid w:val="007307B8"/>
    <w:rsid w:val="00730D79"/>
    <w:rsid w:val="00730FD6"/>
    <w:rsid w:val="00731DD1"/>
    <w:rsid w:val="00732F5A"/>
    <w:rsid w:val="00733522"/>
    <w:rsid w:val="00733607"/>
    <w:rsid w:val="007341EF"/>
    <w:rsid w:val="00734ACE"/>
    <w:rsid w:val="00734C00"/>
    <w:rsid w:val="00735BEF"/>
    <w:rsid w:val="00735D72"/>
    <w:rsid w:val="0073739F"/>
    <w:rsid w:val="00737931"/>
    <w:rsid w:val="00737A57"/>
    <w:rsid w:val="00737D57"/>
    <w:rsid w:val="00737FC4"/>
    <w:rsid w:val="007405CC"/>
    <w:rsid w:val="007415F2"/>
    <w:rsid w:val="007416E5"/>
    <w:rsid w:val="00741FD2"/>
    <w:rsid w:val="00742257"/>
    <w:rsid w:val="00742982"/>
    <w:rsid w:val="0074342C"/>
    <w:rsid w:val="00743A6C"/>
    <w:rsid w:val="00743B4D"/>
    <w:rsid w:val="00743D94"/>
    <w:rsid w:val="00744006"/>
    <w:rsid w:val="00744136"/>
    <w:rsid w:val="007442C4"/>
    <w:rsid w:val="007447EC"/>
    <w:rsid w:val="0074554E"/>
    <w:rsid w:val="00745A37"/>
    <w:rsid w:val="00746A1B"/>
    <w:rsid w:val="00746CD2"/>
    <w:rsid w:val="00746E10"/>
    <w:rsid w:val="007473BE"/>
    <w:rsid w:val="007478D2"/>
    <w:rsid w:val="007478EA"/>
    <w:rsid w:val="00747960"/>
    <w:rsid w:val="00747EB3"/>
    <w:rsid w:val="00750856"/>
    <w:rsid w:val="00751A41"/>
    <w:rsid w:val="00751DD8"/>
    <w:rsid w:val="00752255"/>
    <w:rsid w:val="007522A0"/>
    <w:rsid w:val="007526F1"/>
    <w:rsid w:val="00752BE7"/>
    <w:rsid w:val="00752C8A"/>
    <w:rsid w:val="00752E2B"/>
    <w:rsid w:val="00753B1D"/>
    <w:rsid w:val="0075422B"/>
    <w:rsid w:val="007555D9"/>
    <w:rsid w:val="00755D5F"/>
    <w:rsid w:val="00756214"/>
    <w:rsid w:val="00756C85"/>
    <w:rsid w:val="00760BFA"/>
    <w:rsid w:val="00760C47"/>
    <w:rsid w:val="00760EF1"/>
    <w:rsid w:val="00761412"/>
    <w:rsid w:val="00761FC1"/>
    <w:rsid w:val="0076230A"/>
    <w:rsid w:val="00762622"/>
    <w:rsid w:val="007628AE"/>
    <w:rsid w:val="007630EE"/>
    <w:rsid w:val="00763577"/>
    <w:rsid w:val="00763F14"/>
    <w:rsid w:val="00763FAC"/>
    <w:rsid w:val="00764109"/>
    <w:rsid w:val="00764471"/>
    <w:rsid w:val="00764D60"/>
    <w:rsid w:val="00765DFB"/>
    <w:rsid w:val="00765F75"/>
    <w:rsid w:val="00766080"/>
    <w:rsid w:val="007662E8"/>
    <w:rsid w:val="007673CA"/>
    <w:rsid w:val="00767E7A"/>
    <w:rsid w:val="00770288"/>
    <w:rsid w:val="00770D55"/>
    <w:rsid w:val="00771137"/>
    <w:rsid w:val="00771F76"/>
    <w:rsid w:val="007723F6"/>
    <w:rsid w:val="0077324C"/>
    <w:rsid w:val="00773C81"/>
    <w:rsid w:val="00773CC4"/>
    <w:rsid w:val="00773EB9"/>
    <w:rsid w:val="00774808"/>
    <w:rsid w:val="0077519D"/>
    <w:rsid w:val="00775367"/>
    <w:rsid w:val="00776370"/>
    <w:rsid w:val="007768ED"/>
    <w:rsid w:val="00777956"/>
    <w:rsid w:val="00780115"/>
    <w:rsid w:val="0078035A"/>
    <w:rsid w:val="0078055A"/>
    <w:rsid w:val="00780D6E"/>
    <w:rsid w:val="00781730"/>
    <w:rsid w:val="00781936"/>
    <w:rsid w:val="00781C87"/>
    <w:rsid w:val="00781CFB"/>
    <w:rsid w:val="00781FA1"/>
    <w:rsid w:val="0078274E"/>
    <w:rsid w:val="007832A1"/>
    <w:rsid w:val="00783AC5"/>
    <w:rsid w:val="00783E27"/>
    <w:rsid w:val="00784182"/>
    <w:rsid w:val="00784210"/>
    <w:rsid w:val="0078421C"/>
    <w:rsid w:val="0078497A"/>
    <w:rsid w:val="00784CC5"/>
    <w:rsid w:val="007856DC"/>
    <w:rsid w:val="00785957"/>
    <w:rsid w:val="00785D9C"/>
    <w:rsid w:val="0078698F"/>
    <w:rsid w:val="00786BA0"/>
    <w:rsid w:val="00787020"/>
    <w:rsid w:val="0078775B"/>
    <w:rsid w:val="007879FB"/>
    <w:rsid w:val="0079025A"/>
    <w:rsid w:val="007906A8"/>
    <w:rsid w:val="00790BFB"/>
    <w:rsid w:val="00790D91"/>
    <w:rsid w:val="00791A49"/>
    <w:rsid w:val="00791B01"/>
    <w:rsid w:val="00791FB2"/>
    <w:rsid w:val="00792CF3"/>
    <w:rsid w:val="00793D27"/>
    <w:rsid w:val="00794072"/>
    <w:rsid w:val="00794171"/>
    <w:rsid w:val="00794263"/>
    <w:rsid w:val="00794A33"/>
    <w:rsid w:val="00794FA6"/>
    <w:rsid w:val="00795069"/>
    <w:rsid w:val="007955D8"/>
    <w:rsid w:val="007956BB"/>
    <w:rsid w:val="00795C62"/>
    <w:rsid w:val="00796388"/>
    <w:rsid w:val="007971BC"/>
    <w:rsid w:val="007971FB"/>
    <w:rsid w:val="00797959"/>
    <w:rsid w:val="007A03E1"/>
    <w:rsid w:val="007A084F"/>
    <w:rsid w:val="007A0AFB"/>
    <w:rsid w:val="007A0B9D"/>
    <w:rsid w:val="007A0CEE"/>
    <w:rsid w:val="007A0D89"/>
    <w:rsid w:val="007A1386"/>
    <w:rsid w:val="007A1FED"/>
    <w:rsid w:val="007A2F26"/>
    <w:rsid w:val="007A3CDC"/>
    <w:rsid w:val="007A4247"/>
    <w:rsid w:val="007A42A9"/>
    <w:rsid w:val="007A4EDB"/>
    <w:rsid w:val="007A4F47"/>
    <w:rsid w:val="007A5299"/>
    <w:rsid w:val="007A5A97"/>
    <w:rsid w:val="007A5AF5"/>
    <w:rsid w:val="007A5F26"/>
    <w:rsid w:val="007A61B8"/>
    <w:rsid w:val="007A6763"/>
    <w:rsid w:val="007A71C2"/>
    <w:rsid w:val="007A7268"/>
    <w:rsid w:val="007A7AA1"/>
    <w:rsid w:val="007B003F"/>
    <w:rsid w:val="007B02BA"/>
    <w:rsid w:val="007B0467"/>
    <w:rsid w:val="007B04BF"/>
    <w:rsid w:val="007B0787"/>
    <w:rsid w:val="007B098E"/>
    <w:rsid w:val="007B0CAA"/>
    <w:rsid w:val="007B12B1"/>
    <w:rsid w:val="007B135D"/>
    <w:rsid w:val="007B24FB"/>
    <w:rsid w:val="007B26C7"/>
    <w:rsid w:val="007B2B61"/>
    <w:rsid w:val="007B3A3F"/>
    <w:rsid w:val="007B3AD9"/>
    <w:rsid w:val="007B4E19"/>
    <w:rsid w:val="007B5358"/>
    <w:rsid w:val="007B57AB"/>
    <w:rsid w:val="007B5FE1"/>
    <w:rsid w:val="007B6676"/>
    <w:rsid w:val="007B6FC2"/>
    <w:rsid w:val="007B7444"/>
    <w:rsid w:val="007B7AF5"/>
    <w:rsid w:val="007B7FD1"/>
    <w:rsid w:val="007C0C71"/>
    <w:rsid w:val="007C0D11"/>
    <w:rsid w:val="007C0D69"/>
    <w:rsid w:val="007C0EAF"/>
    <w:rsid w:val="007C1293"/>
    <w:rsid w:val="007C14E7"/>
    <w:rsid w:val="007C150C"/>
    <w:rsid w:val="007C24AC"/>
    <w:rsid w:val="007C257D"/>
    <w:rsid w:val="007C2638"/>
    <w:rsid w:val="007C27E1"/>
    <w:rsid w:val="007C3019"/>
    <w:rsid w:val="007C3499"/>
    <w:rsid w:val="007C37CB"/>
    <w:rsid w:val="007C3ADE"/>
    <w:rsid w:val="007C4857"/>
    <w:rsid w:val="007C5245"/>
    <w:rsid w:val="007C52AA"/>
    <w:rsid w:val="007C58D1"/>
    <w:rsid w:val="007C598C"/>
    <w:rsid w:val="007C5D32"/>
    <w:rsid w:val="007C5EBB"/>
    <w:rsid w:val="007C625E"/>
    <w:rsid w:val="007C6315"/>
    <w:rsid w:val="007C66B4"/>
    <w:rsid w:val="007C679F"/>
    <w:rsid w:val="007C6EF9"/>
    <w:rsid w:val="007C7953"/>
    <w:rsid w:val="007C7F9F"/>
    <w:rsid w:val="007D02A7"/>
    <w:rsid w:val="007D06B0"/>
    <w:rsid w:val="007D07F2"/>
    <w:rsid w:val="007D0F5E"/>
    <w:rsid w:val="007D142D"/>
    <w:rsid w:val="007D1A5A"/>
    <w:rsid w:val="007D2343"/>
    <w:rsid w:val="007D351D"/>
    <w:rsid w:val="007D5DA8"/>
    <w:rsid w:val="007D72BA"/>
    <w:rsid w:val="007D786E"/>
    <w:rsid w:val="007D7A80"/>
    <w:rsid w:val="007E01D7"/>
    <w:rsid w:val="007E02D8"/>
    <w:rsid w:val="007E08AD"/>
    <w:rsid w:val="007E0F6B"/>
    <w:rsid w:val="007E11A7"/>
    <w:rsid w:val="007E11E8"/>
    <w:rsid w:val="007E315C"/>
    <w:rsid w:val="007E348D"/>
    <w:rsid w:val="007E359B"/>
    <w:rsid w:val="007E4321"/>
    <w:rsid w:val="007E4953"/>
    <w:rsid w:val="007E4E5C"/>
    <w:rsid w:val="007E4ECF"/>
    <w:rsid w:val="007E4FF4"/>
    <w:rsid w:val="007E66CE"/>
    <w:rsid w:val="007E67CC"/>
    <w:rsid w:val="007E7630"/>
    <w:rsid w:val="007E76F6"/>
    <w:rsid w:val="007E7B53"/>
    <w:rsid w:val="007F06FC"/>
    <w:rsid w:val="007F0DE5"/>
    <w:rsid w:val="007F0E5E"/>
    <w:rsid w:val="007F1014"/>
    <w:rsid w:val="007F14D4"/>
    <w:rsid w:val="007F165A"/>
    <w:rsid w:val="007F17BF"/>
    <w:rsid w:val="007F18ED"/>
    <w:rsid w:val="007F1C08"/>
    <w:rsid w:val="007F1CBB"/>
    <w:rsid w:val="007F27D8"/>
    <w:rsid w:val="007F2BDA"/>
    <w:rsid w:val="007F2E5B"/>
    <w:rsid w:val="007F3073"/>
    <w:rsid w:val="007F30C5"/>
    <w:rsid w:val="007F4723"/>
    <w:rsid w:val="007F4B3D"/>
    <w:rsid w:val="007F5079"/>
    <w:rsid w:val="007F5618"/>
    <w:rsid w:val="007F60EF"/>
    <w:rsid w:val="007F6492"/>
    <w:rsid w:val="007F690C"/>
    <w:rsid w:val="007F698A"/>
    <w:rsid w:val="007F7648"/>
    <w:rsid w:val="007F77FA"/>
    <w:rsid w:val="0080043C"/>
    <w:rsid w:val="00800464"/>
    <w:rsid w:val="00800504"/>
    <w:rsid w:val="008016D4"/>
    <w:rsid w:val="00802BC9"/>
    <w:rsid w:val="008030D9"/>
    <w:rsid w:val="008031E1"/>
    <w:rsid w:val="008048D9"/>
    <w:rsid w:val="0080533F"/>
    <w:rsid w:val="0080582E"/>
    <w:rsid w:val="00805A76"/>
    <w:rsid w:val="00805F4E"/>
    <w:rsid w:val="0080659E"/>
    <w:rsid w:val="00806A80"/>
    <w:rsid w:val="00807330"/>
    <w:rsid w:val="00807584"/>
    <w:rsid w:val="008078D2"/>
    <w:rsid w:val="00807AA7"/>
    <w:rsid w:val="00807B71"/>
    <w:rsid w:val="00810778"/>
    <w:rsid w:val="00810847"/>
    <w:rsid w:val="0081157D"/>
    <w:rsid w:val="008118AF"/>
    <w:rsid w:val="00811E21"/>
    <w:rsid w:val="00812129"/>
    <w:rsid w:val="008125C7"/>
    <w:rsid w:val="00813A8D"/>
    <w:rsid w:val="0081440F"/>
    <w:rsid w:val="00814708"/>
    <w:rsid w:val="00815015"/>
    <w:rsid w:val="00815BB8"/>
    <w:rsid w:val="00816157"/>
    <w:rsid w:val="00816229"/>
    <w:rsid w:val="00816E4B"/>
    <w:rsid w:val="00817E86"/>
    <w:rsid w:val="00820899"/>
    <w:rsid w:val="0082122F"/>
    <w:rsid w:val="0082191E"/>
    <w:rsid w:val="00821DAA"/>
    <w:rsid w:val="00821E86"/>
    <w:rsid w:val="00821EF7"/>
    <w:rsid w:val="0082260A"/>
    <w:rsid w:val="00823068"/>
    <w:rsid w:val="00823E6E"/>
    <w:rsid w:val="00823F3A"/>
    <w:rsid w:val="00824154"/>
    <w:rsid w:val="00824913"/>
    <w:rsid w:val="00824ED2"/>
    <w:rsid w:val="008258ED"/>
    <w:rsid w:val="0082675F"/>
    <w:rsid w:val="00826999"/>
    <w:rsid w:val="00826A54"/>
    <w:rsid w:val="00826E83"/>
    <w:rsid w:val="00827512"/>
    <w:rsid w:val="00827E4B"/>
    <w:rsid w:val="008300A0"/>
    <w:rsid w:val="008307F5"/>
    <w:rsid w:val="00830852"/>
    <w:rsid w:val="0083179F"/>
    <w:rsid w:val="008323BF"/>
    <w:rsid w:val="00832678"/>
    <w:rsid w:val="00832835"/>
    <w:rsid w:val="00832C22"/>
    <w:rsid w:val="00832EC4"/>
    <w:rsid w:val="008347A8"/>
    <w:rsid w:val="00834A0D"/>
    <w:rsid w:val="00834D89"/>
    <w:rsid w:val="00835B9C"/>
    <w:rsid w:val="00835E00"/>
    <w:rsid w:val="00835F5E"/>
    <w:rsid w:val="00835FA6"/>
    <w:rsid w:val="0083614F"/>
    <w:rsid w:val="0083630A"/>
    <w:rsid w:val="00837FCF"/>
    <w:rsid w:val="00840683"/>
    <w:rsid w:val="008406EE"/>
    <w:rsid w:val="00840865"/>
    <w:rsid w:val="00841344"/>
    <w:rsid w:val="008415AA"/>
    <w:rsid w:val="0084164E"/>
    <w:rsid w:val="0084167A"/>
    <w:rsid w:val="00841B30"/>
    <w:rsid w:val="00842DFA"/>
    <w:rsid w:val="0084389E"/>
    <w:rsid w:val="0084392B"/>
    <w:rsid w:val="0084431C"/>
    <w:rsid w:val="008445D7"/>
    <w:rsid w:val="00844AF3"/>
    <w:rsid w:val="00845516"/>
    <w:rsid w:val="00845525"/>
    <w:rsid w:val="00845C28"/>
    <w:rsid w:val="008463F0"/>
    <w:rsid w:val="0084690F"/>
    <w:rsid w:val="00846CE8"/>
    <w:rsid w:val="00847334"/>
    <w:rsid w:val="00847B07"/>
    <w:rsid w:val="00850C0E"/>
    <w:rsid w:val="00850DAB"/>
    <w:rsid w:val="00850EBE"/>
    <w:rsid w:val="00850FE4"/>
    <w:rsid w:val="008510B0"/>
    <w:rsid w:val="00851731"/>
    <w:rsid w:val="00851C3B"/>
    <w:rsid w:val="00853725"/>
    <w:rsid w:val="00854070"/>
    <w:rsid w:val="00854A58"/>
    <w:rsid w:val="0085527F"/>
    <w:rsid w:val="0085548C"/>
    <w:rsid w:val="0085553C"/>
    <w:rsid w:val="008555F8"/>
    <w:rsid w:val="00855893"/>
    <w:rsid w:val="00855C6B"/>
    <w:rsid w:val="00855F99"/>
    <w:rsid w:val="00856F2A"/>
    <w:rsid w:val="0085709B"/>
    <w:rsid w:val="00857D42"/>
    <w:rsid w:val="00857D92"/>
    <w:rsid w:val="008602A3"/>
    <w:rsid w:val="00860B58"/>
    <w:rsid w:val="00861A70"/>
    <w:rsid w:val="00862106"/>
    <w:rsid w:val="0086218F"/>
    <w:rsid w:val="0086284B"/>
    <w:rsid w:val="00863166"/>
    <w:rsid w:val="00863CAD"/>
    <w:rsid w:val="008653ED"/>
    <w:rsid w:val="008673DB"/>
    <w:rsid w:val="0086746B"/>
    <w:rsid w:val="00867664"/>
    <w:rsid w:val="00867A02"/>
    <w:rsid w:val="00867CCB"/>
    <w:rsid w:val="00871481"/>
    <w:rsid w:val="008714F7"/>
    <w:rsid w:val="00871E10"/>
    <w:rsid w:val="008722B7"/>
    <w:rsid w:val="0087249B"/>
    <w:rsid w:val="00872969"/>
    <w:rsid w:val="00873BA4"/>
    <w:rsid w:val="008743F1"/>
    <w:rsid w:val="0087485B"/>
    <w:rsid w:val="00875548"/>
    <w:rsid w:val="00875E79"/>
    <w:rsid w:val="0087753E"/>
    <w:rsid w:val="008806E0"/>
    <w:rsid w:val="00880861"/>
    <w:rsid w:val="00880C67"/>
    <w:rsid w:val="0088159C"/>
    <w:rsid w:val="0088190F"/>
    <w:rsid w:val="00881E8A"/>
    <w:rsid w:val="0088232A"/>
    <w:rsid w:val="00882D06"/>
    <w:rsid w:val="00883163"/>
    <w:rsid w:val="008836AE"/>
    <w:rsid w:val="00883EC5"/>
    <w:rsid w:val="008845EC"/>
    <w:rsid w:val="008848C2"/>
    <w:rsid w:val="00884E8A"/>
    <w:rsid w:val="00885986"/>
    <w:rsid w:val="00886204"/>
    <w:rsid w:val="0088638A"/>
    <w:rsid w:val="0088661E"/>
    <w:rsid w:val="00886670"/>
    <w:rsid w:val="00886DCE"/>
    <w:rsid w:val="008876C2"/>
    <w:rsid w:val="00891108"/>
    <w:rsid w:val="00892484"/>
    <w:rsid w:val="0089290E"/>
    <w:rsid w:val="00893204"/>
    <w:rsid w:val="008958B7"/>
    <w:rsid w:val="008959D8"/>
    <w:rsid w:val="00895D61"/>
    <w:rsid w:val="0089614C"/>
    <w:rsid w:val="008962ED"/>
    <w:rsid w:val="008973CC"/>
    <w:rsid w:val="008974C7"/>
    <w:rsid w:val="00897B9F"/>
    <w:rsid w:val="008A051A"/>
    <w:rsid w:val="008A09CD"/>
    <w:rsid w:val="008A0AE8"/>
    <w:rsid w:val="008A1164"/>
    <w:rsid w:val="008A157F"/>
    <w:rsid w:val="008A1AF1"/>
    <w:rsid w:val="008A248A"/>
    <w:rsid w:val="008A33E0"/>
    <w:rsid w:val="008A3B78"/>
    <w:rsid w:val="008A4160"/>
    <w:rsid w:val="008A4379"/>
    <w:rsid w:val="008A46F4"/>
    <w:rsid w:val="008A52A3"/>
    <w:rsid w:val="008A54D1"/>
    <w:rsid w:val="008A5AD7"/>
    <w:rsid w:val="008A646F"/>
    <w:rsid w:val="008A6890"/>
    <w:rsid w:val="008A6D2F"/>
    <w:rsid w:val="008A6D5D"/>
    <w:rsid w:val="008A7673"/>
    <w:rsid w:val="008A777E"/>
    <w:rsid w:val="008A7993"/>
    <w:rsid w:val="008B0EE7"/>
    <w:rsid w:val="008B1097"/>
    <w:rsid w:val="008B1A33"/>
    <w:rsid w:val="008B2408"/>
    <w:rsid w:val="008B2806"/>
    <w:rsid w:val="008B2F8E"/>
    <w:rsid w:val="008B342E"/>
    <w:rsid w:val="008B4DA0"/>
    <w:rsid w:val="008B50DE"/>
    <w:rsid w:val="008B5273"/>
    <w:rsid w:val="008B5430"/>
    <w:rsid w:val="008B5533"/>
    <w:rsid w:val="008B637F"/>
    <w:rsid w:val="008B7271"/>
    <w:rsid w:val="008C071C"/>
    <w:rsid w:val="008C0799"/>
    <w:rsid w:val="008C0A38"/>
    <w:rsid w:val="008C0C31"/>
    <w:rsid w:val="008C0E75"/>
    <w:rsid w:val="008C1172"/>
    <w:rsid w:val="008C180F"/>
    <w:rsid w:val="008C2590"/>
    <w:rsid w:val="008C2827"/>
    <w:rsid w:val="008C2B15"/>
    <w:rsid w:val="008C3BCA"/>
    <w:rsid w:val="008C3C0E"/>
    <w:rsid w:val="008C4170"/>
    <w:rsid w:val="008C448D"/>
    <w:rsid w:val="008C499E"/>
    <w:rsid w:val="008C4E9D"/>
    <w:rsid w:val="008C5021"/>
    <w:rsid w:val="008C5B36"/>
    <w:rsid w:val="008C6A90"/>
    <w:rsid w:val="008C6CFC"/>
    <w:rsid w:val="008C72A2"/>
    <w:rsid w:val="008C72B9"/>
    <w:rsid w:val="008C759B"/>
    <w:rsid w:val="008D0398"/>
    <w:rsid w:val="008D0551"/>
    <w:rsid w:val="008D0800"/>
    <w:rsid w:val="008D098D"/>
    <w:rsid w:val="008D0F72"/>
    <w:rsid w:val="008D2A6B"/>
    <w:rsid w:val="008D2B3C"/>
    <w:rsid w:val="008D2DC1"/>
    <w:rsid w:val="008D3FC5"/>
    <w:rsid w:val="008D4AC4"/>
    <w:rsid w:val="008D4D93"/>
    <w:rsid w:val="008D51F3"/>
    <w:rsid w:val="008D599A"/>
    <w:rsid w:val="008D6209"/>
    <w:rsid w:val="008D64F8"/>
    <w:rsid w:val="008D6D25"/>
    <w:rsid w:val="008E1020"/>
    <w:rsid w:val="008E1189"/>
    <w:rsid w:val="008E178D"/>
    <w:rsid w:val="008E1E6C"/>
    <w:rsid w:val="008E230E"/>
    <w:rsid w:val="008E2A8C"/>
    <w:rsid w:val="008E2B2D"/>
    <w:rsid w:val="008E3437"/>
    <w:rsid w:val="008E37C6"/>
    <w:rsid w:val="008E3CEA"/>
    <w:rsid w:val="008E4571"/>
    <w:rsid w:val="008E4729"/>
    <w:rsid w:val="008E4FB6"/>
    <w:rsid w:val="008E54E2"/>
    <w:rsid w:val="008E6034"/>
    <w:rsid w:val="008E60B0"/>
    <w:rsid w:val="008E6AAB"/>
    <w:rsid w:val="008E7CA1"/>
    <w:rsid w:val="008E7E92"/>
    <w:rsid w:val="008E7F88"/>
    <w:rsid w:val="008F0D66"/>
    <w:rsid w:val="008F105C"/>
    <w:rsid w:val="008F1884"/>
    <w:rsid w:val="008F18E9"/>
    <w:rsid w:val="008F1E07"/>
    <w:rsid w:val="008F38E5"/>
    <w:rsid w:val="008F3BA9"/>
    <w:rsid w:val="008F3D1F"/>
    <w:rsid w:val="008F3D90"/>
    <w:rsid w:val="008F4B48"/>
    <w:rsid w:val="008F6723"/>
    <w:rsid w:val="008F6DF2"/>
    <w:rsid w:val="008F706B"/>
    <w:rsid w:val="008F737E"/>
    <w:rsid w:val="008F7CC5"/>
    <w:rsid w:val="00900DAA"/>
    <w:rsid w:val="00901BA0"/>
    <w:rsid w:val="00901BFC"/>
    <w:rsid w:val="009027AF"/>
    <w:rsid w:val="009033FC"/>
    <w:rsid w:val="0090416B"/>
    <w:rsid w:val="00904673"/>
    <w:rsid w:val="009054FA"/>
    <w:rsid w:val="00905CB2"/>
    <w:rsid w:val="009068D0"/>
    <w:rsid w:val="0090758C"/>
    <w:rsid w:val="00907773"/>
    <w:rsid w:val="0091014D"/>
    <w:rsid w:val="0091100B"/>
    <w:rsid w:val="00911A08"/>
    <w:rsid w:val="00912959"/>
    <w:rsid w:val="00912CF1"/>
    <w:rsid w:val="00913AD5"/>
    <w:rsid w:val="00913C45"/>
    <w:rsid w:val="00914123"/>
    <w:rsid w:val="0091441D"/>
    <w:rsid w:val="0091451F"/>
    <w:rsid w:val="0091455D"/>
    <w:rsid w:val="0091469C"/>
    <w:rsid w:val="0091483E"/>
    <w:rsid w:val="00914903"/>
    <w:rsid w:val="00914B8B"/>
    <w:rsid w:val="0091601F"/>
    <w:rsid w:val="009169FA"/>
    <w:rsid w:val="00916A6A"/>
    <w:rsid w:val="00917609"/>
    <w:rsid w:val="00917E47"/>
    <w:rsid w:val="00920F79"/>
    <w:rsid w:val="00921CC7"/>
    <w:rsid w:val="00921F09"/>
    <w:rsid w:val="00922F42"/>
    <w:rsid w:val="00922FEC"/>
    <w:rsid w:val="009231F9"/>
    <w:rsid w:val="00924DCF"/>
    <w:rsid w:val="0092501C"/>
    <w:rsid w:val="009253D6"/>
    <w:rsid w:val="009265EE"/>
    <w:rsid w:val="00926F17"/>
    <w:rsid w:val="00926F67"/>
    <w:rsid w:val="0092710A"/>
    <w:rsid w:val="0092721E"/>
    <w:rsid w:val="00930D9D"/>
    <w:rsid w:val="00931A80"/>
    <w:rsid w:val="00932B30"/>
    <w:rsid w:val="00932F1F"/>
    <w:rsid w:val="00932F3D"/>
    <w:rsid w:val="00932FA2"/>
    <w:rsid w:val="009336C8"/>
    <w:rsid w:val="00933A40"/>
    <w:rsid w:val="00933C43"/>
    <w:rsid w:val="00935908"/>
    <w:rsid w:val="00935D7B"/>
    <w:rsid w:val="009361EB"/>
    <w:rsid w:val="00936D1F"/>
    <w:rsid w:val="0093763F"/>
    <w:rsid w:val="00937D5D"/>
    <w:rsid w:val="00937FDC"/>
    <w:rsid w:val="00940943"/>
    <w:rsid w:val="00940969"/>
    <w:rsid w:val="00940B51"/>
    <w:rsid w:val="0094111A"/>
    <w:rsid w:val="009414AB"/>
    <w:rsid w:val="00941A3A"/>
    <w:rsid w:val="00942190"/>
    <w:rsid w:val="0094285B"/>
    <w:rsid w:val="00942A5A"/>
    <w:rsid w:val="00942E89"/>
    <w:rsid w:val="0094309C"/>
    <w:rsid w:val="0094361E"/>
    <w:rsid w:val="00943D80"/>
    <w:rsid w:val="00943E97"/>
    <w:rsid w:val="00945790"/>
    <w:rsid w:val="00945824"/>
    <w:rsid w:val="00945924"/>
    <w:rsid w:val="00945B95"/>
    <w:rsid w:val="00945BC4"/>
    <w:rsid w:val="00945F83"/>
    <w:rsid w:val="00945F96"/>
    <w:rsid w:val="00946951"/>
    <w:rsid w:val="0094696D"/>
    <w:rsid w:val="00946BF2"/>
    <w:rsid w:val="00946C44"/>
    <w:rsid w:val="009507D4"/>
    <w:rsid w:val="00950FBB"/>
    <w:rsid w:val="0095155D"/>
    <w:rsid w:val="009515A8"/>
    <w:rsid w:val="00951EF6"/>
    <w:rsid w:val="00952221"/>
    <w:rsid w:val="00952CD7"/>
    <w:rsid w:val="00953490"/>
    <w:rsid w:val="0095383D"/>
    <w:rsid w:val="00953856"/>
    <w:rsid w:val="00954308"/>
    <w:rsid w:val="00954FEB"/>
    <w:rsid w:val="009556DC"/>
    <w:rsid w:val="00956CF8"/>
    <w:rsid w:val="00956E1A"/>
    <w:rsid w:val="00956E40"/>
    <w:rsid w:val="0095700E"/>
    <w:rsid w:val="009578E1"/>
    <w:rsid w:val="00957D46"/>
    <w:rsid w:val="00957D5C"/>
    <w:rsid w:val="00960247"/>
    <w:rsid w:val="00961DC8"/>
    <w:rsid w:val="00962D6E"/>
    <w:rsid w:val="0096329C"/>
    <w:rsid w:val="00963352"/>
    <w:rsid w:val="00963BA0"/>
    <w:rsid w:val="0096498C"/>
    <w:rsid w:val="009649D3"/>
    <w:rsid w:val="0096534D"/>
    <w:rsid w:val="00965DAA"/>
    <w:rsid w:val="009660E0"/>
    <w:rsid w:val="00966482"/>
    <w:rsid w:val="00966A25"/>
    <w:rsid w:val="0096749B"/>
    <w:rsid w:val="00970010"/>
    <w:rsid w:val="0097031F"/>
    <w:rsid w:val="00970A9E"/>
    <w:rsid w:val="00971107"/>
    <w:rsid w:val="0097174A"/>
    <w:rsid w:val="00971D84"/>
    <w:rsid w:val="00971E07"/>
    <w:rsid w:val="009721A8"/>
    <w:rsid w:val="00972863"/>
    <w:rsid w:val="009737E4"/>
    <w:rsid w:val="009745B8"/>
    <w:rsid w:val="00975217"/>
    <w:rsid w:val="00975E55"/>
    <w:rsid w:val="0097609C"/>
    <w:rsid w:val="00976113"/>
    <w:rsid w:val="00976874"/>
    <w:rsid w:val="00976D37"/>
    <w:rsid w:val="0097750C"/>
    <w:rsid w:val="00977BFA"/>
    <w:rsid w:val="00982129"/>
    <w:rsid w:val="0098352D"/>
    <w:rsid w:val="00983FED"/>
    <w:rsid w:val="0098423E"/>
    <w:rsid w:val="00985084"/>
    <w:rsid w:val="0098621F"/>
    <w:rsid w:val="009865F7"/>
    <w:rsid w:val="00986AEC"/>
    <w:rsid w:val="00986CE0"/>
    <w:rsid w:val="00986FD0"/>
    <w:rsid w:val="00987FEC"/>
    <w:rsid w:val="00990429"/>
    <w:rsid w:val="00990781"/>
    <w:rsid w:val="00990B82"/>
    <w:rsid w:val="00990B8F"/>
    <w:rsid w:val="00990C1C"/>
    <w:rsid w:val="00991355"/>
    <w:rsid w:val="0099171F"/>
    <w:rsid w:val="00991773"/>
    <w:rsid w:val="00991939"/>
    <w:rsid w:val="00991ACF"/>
    <w:rsid w:val="009927A3"/>
    <w:rsid w:val="0099287A"/>
    <w:rsid w:val="009933D9"/>
    <w:rsid w:val="009934FB"/>
    <w:rsid w:val="00993579"/>
    <w:rsid w:val="00993A0F"/>
    <w:rsid w:val="00993BAF"/>
    <w:rsid w:val="00996902"/>
    <w:rsid w:val="00997BC4"/>
    <w:rsid w:val="009A08BB"/>
    <w:rsid w:val="009A2960"/>
    <w:rsid w:val="009A3283"/>
    <w:rsid w:val="009A337D"/>
    <w:rsid w:val="009A3AC0"/>
    <w:rsid w:val="009A415B"/>
    <w:rsid w:val="009A54A8"/>
    <w:rsid w:val="009A5606"/>
    <w:rsid w:val="009A5D20"/>
    <w:rsid w:val="009A62C6"/>
    <w:rsid w:val="009A630F"/>
    <w:rsid w:val="009A638D"/>
    <w:rsid w:val="009A6502"/>
    <w:rsid w:val="009A6914"/>
    <w:rsid w:val="009A77E2"/>
    <w:rsid w:val="009A781C"/>
    <w:rsid w:val="009A7E94"/>
    <w:rsid w:val="009B0371"/>
    <w:rsid w:val="009B0FBB"/>
    <w:rsid w:val="009B10C3"/>
    <w:rsid w:val="009B1647"/>
    <w:rsid w:val="009B166F"/>
    <w:rsid w:val="009B2077"/>
    <w:rsid w:val="009B27D3"/>
    <w:rsid w:val="009B2EC5"/>
    <w:rsid w:val="009B3293"/>
    <w:rsid w:val="009B36F6"/>
    <w:rsid w:val="009B3841"/>
    <w:rsid w:val="009B3DEE"/>
    <w:rsid w:val="009B4E4F"/>
    <w:rsid w:val="009B5318"/>
    <w:rsid w:val="009B5DD1"/>
    <w:rsid w:val="009B62E8"/>
    <w:rsid w:val="009B66AC"/>
    <w:rsid w:val="009B6720"/>
    <w:rsid w:val="009B6985"/>
    <w:rsid w:val="009B6A9E"/>
    <w:rsid w:val="009B7791"/>
    <w:rsid w:val="009B77FD"/>
    <w:rsid w:val="009B79AC"/>
    <w:rsid w:val="009B7F45"/>
    <w:rsid w:val="009C0890"/>
    <w:rsid w:val="009C0DCF"/>
    <w:rsid w:val="009C15F6"/>
    <w:rsid w:val="009C19ED"/>
    <w:rsid w:val="009C2BB1"/>
    <w:rsid w:val="009C35D9"/>
    <w:rsid w:val="009C3CFE"/>
    <w:rsid w:val="009C45A9"/>
    <w:rsid w:val="009C4897"/>
    <w:rsid w:val="009C48E2"/>
    <w:rsid w:val="009C4DB9"/>
    <w:rsid w:val="009C4F9D"/>
    <w:rsid w:val="009C5636"/>
    <w:rsid w:val="009C585A"/>
    <w:rsid w:val="009C5989"/>
    <w:rsid w:val="009C6180"/>
    <w:rsid w:val="009C69B9"/>
    <w:rsid w:val="009C6AB2"/>
    <w:rsid w:val="009C786A"/>
    <w:rsid w:val="009C79CA"/>
    <w:rsid w:val="009C79E9"/>
    <w:rsid w:val="009C7A54"/>
    <w:rsid w:val="009D0410"/>
    <w:rsid w:val="009D05A2"/>
    <w:rsid w:val="009D0B04"/>
    <w:rsid w:val="009D1B3D"/>
    <w:rsid w:val="009D2069"/>
    <w:rsid w:val="009D2CFF"/>
    <w:rsid w:val="009D343F"/>
    <w:rsid w:val="009D34BA"/>
    <w:rsid w:val="009D3B80"/>
    <w:rsid w:val="009D3D57"/>
    <w:rsid w:val="009D4423"/>
    <w:rsid w:val="009D48D0"/>
    <w:rsid w:val="009D4A82"/>
    <w:rsid w:val="009D4B28"/>
    <w:rsid w:val="009D571B"/>
    <w:rsid w:val="009D590B"/>
    <w:rsid w:val="009D5F52"/>
    <w:rsid w:val="009D67A4"/>
    <w:rsid w:val="009E1278"/>
    <w:rsid w:val="009E1F41"/>
    <w:rsid w:val="009E2432"/>
    <w:rsid w:val="009E28B5"/>
    <w:rsid w:val="009E34B3"/>
    <w:rsid w:val="009E364B"/>
    <w:rsid w:val="009E3700"/>
    <w:rsid w:val="009E3A10"/>
    <w:rsid w:val="009E3FBB"/>
    <w:rsid w:val="009E3FFF"/>
    <w:rsid w:val="009E46B5"/>
    <w:rsid w:val="009E5524"/>
    <w:rsid w:val="009E55F7"/>
    <w:rsid w:val="009E5FA8"/>
    <w:rsid w:val="009E6A6A"/>
    <w:rsid w:val="009E78D5"/>
    <w:rsid w:val="009E78FB"/>
    <w:rsid w:val="009E7B3B"/>
    <w:rsid w:val="009E7C3C"/>
    <w:rsid w:val="009E7EFF"/>
    <w:rsid w:val="009F06E3"/>
    <w:rsid w:val="009F06F7"/>
    <w:rsid w:val="009F1167"/>
    <w:rsid w:val="009F11A5"/>
    <w:rsid w:val="009F14CE"/>
    <w:rsid w:val="009F156D"/>
    <w:rsid w:val="009F185D"/>
    <w:rsid w:val="009F18C5"/>
    <w:rsid w:val="009F1C68"/>
    <w:rsid w:val="009F1F0E"/>
    <w:rsid w:val="009F2391"/>
    <w:rsid w:val="009F2910"/>
    <w:rsid w:val="009F2DE2"/>
    <w:rsid w:val="009F3518"/>
    <w:rsid w:val="009F3735"/>
    <w:rsid w:val="009F3F0E"/>
    <w:rsid w:val="009F3FD0"/>
    <w:rsid w:val="009F4C45"/>
    <w:rsid w:val="009F53D8"/>
    <w:rsid w:val="009F59DE"/>
    <w:rsid w:val="009F5D0F"/>
    <w:rsid w:val="009F5E00"/>
    <w:rsid w:val="009F6069"/>
    <w:rsid w:val="009F60B2"/>
    <w:rsid w:val="009F6A19"/>
    <w:rsid w:val="009F6FE2"/>
    <w:rsid w:val="009F7051"/>
    <w:rsid w:val="00A00158"/>
    <w:rsid w:val="00A00BB3"/>
    <w:rsid w:val="00A011CD"/>
    <w:rsid w:val="00A011CE"/>
    <w:rsid w:val="00A01774"/>
    <w:rsid w:val="00A0182B"/>
    <w:rsid w:val="00A01CBA"/>
    <w:rsid w:val="00A0213A"/>
    <w:rsid w:val="00A02FBF"/>
    <w:rsid w:val="00A0302B"/>
    <w:rsid w:val="00A03053"/>
    <w:rsid w:val="00A03275"/>
    <w:rsid w:val="00A0348F"/>
    <w:rsid w:val="00A0410C"/>
    <w:rsid w:val="00A04374"/>
    <w:rsid w:val="00A043A4"/>
    <w:rsid w:val="00A044C9"/>
    <w:rsid w:val="00A046E6"/>
    <w:rsid w:val="00A0478D"/>
    <w:rsid w:val="00A0565B"/>
    <w:rsid w:val="00A05EFF"/>
    <w:rsid w:val="00A0621D"/>
    <w:rsid w:val="00A065B3"/>
    <w:rsid w:val="00A07BFD"/>
    <w:rsid w:val="00A07E7B"/>
    <w:rsid w:val="00A10055"/>
    <w:rsid w:val="00A102AD"/>
    <w:rsid w:val="00A104FB"/>
    <w:rsid w:val="00A10F8A"/>
    <w:rsid w:val="00A11B64"/>
    <w:rsid w:val="00A11C38"/>
    <w:rsid w:val="00A124CC"/>
    <w:rsid w:val="00A12941"/>
    <w:rsid w:val="00A12DE6"/>
    <w:rsid w:val="00A130A2"/>
    <w:rsid w:val="00A133B1"/>
    <w:rsid w:val="00A138C0"/>
    <w:rsid w:val="00A13C3D"/>
    <w:rsid w:val="00A1455D"/>
    <w:rsid w:val="00A14AF8"/>
    <w:rsid w:val="00A14B7F"/>
    <w:rsid w:val="00A15CAC"/>
    <w:rsid w:val="00A15D08"/>
    <w:rsid w:val="00A16D33"/>
    <w:rsid w:val="00A171FB"/>
    <w:rsid w:val="00A17681"/>
    <w:rsid w:val="00A17BB8"/>
    <w:rsid w:val="00A2031A"/>
    <w:rsid w:val="00A20E84"/>
    <w:rsid w:val="00A21DC1"/>
    <w:rsid w:val="00A220FA"/>
    <w:rsid w:val="00A22BA9"/>
    <w:rsid w:val="00A23CED"/>
    <w:rsid w:val="00A24163"/>
    <w:rsid w:val="00A2429D"/>
    <w:rsid w:val="00A244B2"/>
    <w:rsid w:val="00A24E3E"/>
    <w:rsid w:val="00A2528C"/>
    <w:rsid w:val="00A25D28"/>
    <w:rsid w:val="00A264D3"/>
    <w:rsid w:val="00A267BE"/>
    <w:rsid w:val="00A26A05"/>
    <w:rsid w:val="00A26ED7"/>
    <w:rsid w:val="00A2721E"/>
    <w:rsid w:val="00A274B6"/>
    <w:rsid w:val="00A274C5"/>
    <w:rsid w:val="00A276AE"/>
    <w:rsid w:val="00A278DE"/>
    <w:rsid w:val="00A27918"/>
    <w:rsid w:val="00A30A95"/>
    <w:rsid w:val="00A3164D"/>
    <w:rsid w:val="00A31FCB"/>
    <w:rsid w:val="00A321DE"/>
    <w:rsid w:val="00A32BC0"/>
    <w:rsid w:val="00A32F90"/>
    <w:rsid w:val="00A336E0"/>
    <w:rsid w:val="00A3374C"/>
    <w:rsid w:val="00A33A0F"/>
    <w:rsid w:val="00A344B5"/>
    <w:rsid w:val="00A345AE"/>
    <w:rsid w:val="00A354A5"/>
    <w:rsid w:val="00A356AA"/>
    <w:rsid w:val="00A36183"/>
    <w:rsid w:val="00A36326"/>
    <w:rsid w:val="00A36731"/>
    <w:rsid w:val="00A379E7"/>
    <w:rsid w:val="00A41581"/>
    <w:rsid w:val="00A41947"/>
    <w:rsid w:val="00A41E2B"/>
    <w:rsid w:val="00A42F68"/>
    <w:rsid w:val="00A430A3"/>
    <w:rsid w:val="00A4347B"/>
    <w:rsid w:val="00A43938"/>
    <w:rsid w:val="00A44AD4"/>
    <w:rsid w:val="00A44E36"/>
    <w:rsid w:val="00A45A5E"/>
    <w:rsid w:val="00A45A71"/>
    <w:rsid w:val="00A469C7"/>
    <w:rsid w:val="00A474FD"/>
    <w:rsid w:val="00A47F53"/>
    <w:rsid w:val="00A5002F"/>
    <w:rsid w:val="00A509F1"/>
    <w:rsid w:val="00A511BD"/>
    <w:rsid w:val="00A51646"/>
    <w:rsid w:val="00A519DF"/>
    <w:rsid w:val="00A523F8"/>
    <w:rsid w:val="00A5261B"/>
    <w:rsid w:val="00A52C2C"/>
    <w:rsid w:val="00A52E52"/>
    <w:rsid w:val="00A5331C"/>
    <w:rsid w:val="00A53ACB"/>
    <w:rsid w:val="00A53D71"/>
    <w:rsid w:val="00A53F57"/>
    <w:rsid w:val="00A54045"/>
    <w:rsid w:val="00A543B5"/>
    <w:rsid w:val="00A5471A"/>
    <w:rsid w:val="00A551A0"/>
    <w:rsid w:val="00A5637D"/>
    <w:rsid w:val="00A5648C"/>
    <w:rsid w:val="00A6037E"/>
    <w:rsid w:val="00A604F2"/>
    <w:rsid w:val="00A60906"/>
    <w:rsid w:val="00A611D6"/>
    <w:rsid w:val="00A612B8"/>
    <w:rsid w:val="00A63741"/>
    <w:rsid w:val="00A63BAB"/>
    <w:rsid w:val="00A646E0"/>
    <w:rsid w:val="00A64F97"/>
    <w:rsid w:val="00A6524E"/>
    <w:rsid w:val="00A655ED"/>
    <w:rsid w:val="00A65723"/>
    <w:rsid w:val="00A65725"/>
    <w:rsid w:val="00A65EEE"/>
    <w:rsid w:val="00A663DB"/>
    <w:rsid w:val="00A66587"/>
    <w:rsid w:val="00A6660D"/>
    <w:rsid w:val="00A676B1"/>
    <w:rsid w:val="00A70495"/>
    <w:rsid w:val="00A70508"/>
    <w:rsid w:val="00A70808"/>
    <w:rsid w:val="00A7103B"/>
    <w:rsid w:val="00A7182E"/>
    <w:rsid w:val="00A71966"/>
    <w:rsid w:val="00A71A62"/>
    <w:rsid w:val="00A71BD6"/>
    <w:rsid w:val="00A71CA9"/>
    <w:rsid w:val="00A7244D"/>
    <w:rsid w:val="00A72630"/>
    <w:rsid w:val="00A7363C"/>
    <w:rsid w:val="00A73A9B"/>
    <w:rsid w:val="00A73BED"/>
    <w:rsid w:val="00A73D48"/>
    <w:rsid w:val="00A743F1"/>
    <w:rsid w:val="00A74F80"/>
    <w:rsid w:val="00A75037"/>
    <w:rsid w:val="00A754EB"/>
    <w:rsid w:val="00A757C9"/>
    <w:rsid w:val="00A75ABD"/>
    <w:rsid w:val="00A75CF3"/>
    <w:rsid w:val="00A7640E"/>
    <w:rsid w:val="00A76603"/>
    <w:rsid w:val="00A76EF1"/>
    <w:rsid w:val="00A777C7"/>
    <w:rsid w:val="00A77AF6"/>
    <w:rsid w:val="00A77F61"/>
    <w:rsid w:val="00A77F77"/>
    <w:rsid w:val="00A813B2"/>
    <w:rsid w:val="00A81978"/>
    <w:rsid w:val="00A83585"/>
    <w:rsid w:val="00A83A92"/>
    <w:rsid w:val="00A83FD6"/>
    <w:rsid w:val="00A84540"/>
    <w:rsid w:val="00A84831"/>
    <w:rsid w:val="00A84884"/>
    <w:rsid w:val="00A84E11"/>
    <w:rsid w:val="00A85089"/>
    <w:rsid w:val="00A86554"/>
    <w:rsid w:val="00A86885"/>
    <w:rsid w:val="00A8691B"/>
    <w:rsid w:val="00A871CD"/>
    <w:rsid w:val="00A87991"/>
    <w:rsid w:val="00A87E0A"/>
    <w:rsid w:val="00A90466"/>
    <w:rsid w:val="00A90A57"/>
    <w:rsid w:val="00A91FC7"/>
    <w:rsid w:val="00A92976"/>
    <w:rsid w:val="00A92DB9"/>
    <w:rsid w:val="00A93464"/>
    <w:rsid w:val="00A93643"/>
    <w:rsid w:val="00A9411E"/>
    <w:rsid w:val="00A941D2"/>
    <w:rsid w:val="00A94347"/>
    <w:rsid w:val="00A944EB"/>
    <w:rsid w:val="00A94A64"/>
    <w:rsid w:val="00A95530"/>
    <w:rsid w:val="00A96437"/>
    <w:rsid w:val="00A965E9"/>
    <w:rsid w:val="00A9681C"/>
    <w:rsid w:val="00A9747B"/>
    <w:rsid w:val="00A976DA"/>
    <w:rsid w:val="00A9786B"/>
    <w:rsid w:val="00A97C66"/>
    <w:rsid w:val="00AA0039"/>
    <w:rsid w:val="00AA03DC"/>
    <w:rsid w:val="00AA0587"/>
    <w:rsid w:val="00AA0A12"/>
    <w:rsid w:val="00AA1A78"/>
    <w:rsid w:val="00AA1E92"/>
    <w:rsid w:val="00AA1FEE"/>
    <w:rsid w:val="00AA2949"/>
    <w:rsid w:val="00AA2B72"/>
    <w:rsid w:val="00AA2C17"/>
    <w:rsid w:val="00AA4C01"/>
    <w:rsid w:val="00AA4EF8"/>
    <w:rsid w:val="00AA54A4"/>
    <w:rsid w:val="00AA5CD1"/>
    <w:rsid w:val="00AA5E34"/>
    <w:rsid w:val="00AA62EF"/>
    <w:rsid w:val="00AA761E"/>
    <w:rsid w:val="00AA76F3"/>
    <w:rsid w:val="00AA79B7"/>
    <w:rsid w:val="00AA7AE9"/>
    <w:rsid w:val="00AB0E7F"/>
    <w:rsid w:val="00AB0F6A"/>
    <w:rsid w:val="00AB1142"/>
    <w:rsid w:val="00AB1284"/>
    <w:rsid w:val="00AB14F4"/>
    <w:rsid w:val="00AB2392"/>
    <w:rsid w:val="00AB241B"/>
    <w:rsid w:val="00AB3963"/>
    <w:rsid w:val="00AB3B5A"/>
    <w:rsid w:val="00AB3BD9"/>
    <w:rsid w:val="00AB3EA6"/>
    <w:rsid w:val="00AB4B74"/>
    <w:rsid w:val="00AB50CF"/>
    <w:rsid w:val="00AB5F7D"/>
    <w:rsid w:val="00AB6BB4"/>
    <w:rsid w:val="00AB7217"/>
    <w:rsid w:val="00AB73A7"/>
    <w:rsid w:val="00AB7C9D"/>
    <w:rsid w:val="00AB7E0A"/>
    <w:rsid w:val="00AC0112"/>
    <w:rsid w:val="00AC0692"/>
    <w:rsid w:val="00AC093D"/>
    <w:rsid w:val="00AC0D3B"/>
    <w:rsid w:val="00AC11D1"/>
    <w:rsid w:val="00AC11DB"/>
    <w:rsid w:val="00AC17FB"/>
    <w:rsid w:val="00AC3293"/>
    <w:rsid w:val="00AC403F"/>
    <w:rsid w:val="00AC46F4"/>
    <w:rsid w:val="00AC4D90"/>
    <w:rsid w:val="00AC4E83"/>
    <w:rsid w:val="00AC5B1D"/>
    <w:rsid w:val="00AC5C09"/>
    <w:rsid w:val="00AC60AF"/>
    <w:rsid w:val="00AC640A"/>
    <w:rsid w:val="00AC68C7"/>
    <w:rsid w:val="00AC6B5B"/>
    <w:rsid w:val="00AC6C24"/>
    <w:rsid w:val="00AC7362"/>
    <w:rsid w:val="00AC75CD"/>
    <w:rsid w:val="00AC7B8F"/>
    <w:rsid w:val="00AC7E29"/>
    <w:rsid w:val="00AD0106"/>
    <w:rsid w:val="00AD0A3A"/>
    <w:rsid w:val="00AD1790"/>
    <w:rsid w:val="00AD19A1"/>
    <w:rsid w:val="00AD1D64"/>
    <w:rsid w:val="00AD2230"/>
    <w:rsid w:val="00AD2418"/>
    <w:rsid w:val="00AD3444"/>
    <w:rsid w:val="00AD367B"/>
    <w:rsid w:val="00AD3EF5"/>
    <w:rsid w:val="00AD45EF"/>
    <w:rsid w:val="00AD4CC8"/>
    <w:rsid w:val="00AD4CEA"/>
    <w:rsid w:val="00AD5047"/>
    <w:rsid w:val="00AD504C"/>
    <w:rsid w:val="00AD54B6"/>
    <w:rsid w:val="00AD57A5"/>
    <w:rsid w:val="00AD586C"/>
    <w:rsid w:val="00AD59D4"/>
    <w:rsid w:val="00AD5C9C"/>
    <w:rsid w:val="00AD5E45"/>
    <w:rsid w:val="00AD6100"/>
    <w:rsid w:val="00AD62AC"/>
    <w:rsid w:val="00AD6B3D"/>
    <w:rsid w:val="00AD732A"/>
    <w:rsid w:val="00AD7A21"/>
    <w:rsid w:val="00AE0E97"/>
    <w:rsid w:val="00AE1253"/>
    <w:rsid w:val="00AE286F"/>
    <w:rsid w:val="00AE2BC4"/>
    <w:rsid w:val="00AE2DE4"/>
    <w:rsid w:val="00AE2E64"/>
    <w:rsid w:val="00AE3D2F"/>
    <w:rsid w:val="00AE41FA"/>
    <w:rsid w:val="00AE4B53"/>
    <w:rsid w:val="00AE5977"/>
    <w:rsid w:val="00AE5A74"/>
    <w:rsid w:val="00AE5BEA"/>
    <w:rsid w:val="00AE63B0"/>
    <w:rsid w:val="00AE6995"/>
    <w:rsid w:val="00AF07EC"/>
    <w:rsid w:val="00AF0F02"/>
    <w:rsid w:val="00AF0F28"/>
    <w:rsid w:val="00AF100B"/>
    <w:rsid w:val="00AF11B0"/>
    <w:rsid w:val="00AF1783"/>
    <w:rsid w:val="00AF2814"/>
    <w:rsid w:val="00AF2B18"/>
    <w:rsid w:val="00AF2B99"/>
    <w:rsid w:val="00AF2CD4"/>
    <w:rsid w:val="00AF2D33"/>
    <w:rsid w:val="00AF395F"/>
    <w:rsid w:val="00AF4072"/>
    <w:rsid w:val="00AF45C0"/>
    <w:rsid w:val="00AF4A9F"/>
    <w:rsid w:val="00AF4F05"/>
    <w:rsid w:val="00AF56F3"/>
    <w:rsid w:val="00AF5A57"/>
    <w:rsid w:val="00AF610C"/>
    <w:rsid w:val="00AF617C"/>
    <w:rsid w:val="00AF648A"/>
    <w:rsid w:val="00AF67B5"/>
    <w:rsid w:val="00AF7949"/>
    <w:rsid w:val="00B000EB"/>
    <w:rsid w:val="00B00181"/>
    <w:rsid w:val="00B004A7"/>
    <w:rsid w:val="00B0065E"/>
    <w:rsid w:val="00B00D32"/>
    <w:rsid w:val="00B00DF5"/>
    <w:rsid w:val="00B00F4B"/>
    <w:rsid w:val="00B010DA"/>
    <w:rsid w:val="00B01AA9"/>
    <w:rsid w:val="00B024C1"/>
    <w:rsid w:val="00B02A32"/>
    <w:rsid w:val="00B030CC"/>
    <w:rsid w:val="00B03352"/>
    <w:rsid w:val="00B0395D"/>
    <w:rsid w:val="00B03D31"/>
    <w:rsid w:val="00B04299"/>
    <w:rsid w:val="00B0623E"/>
    <w:rsid w:val="00B06394"/>
    <w:rsid w:val="00B07715"/>
    <w:rsid w:val="00B078E5"/>
    <w:rsid w:val="00B07A16"/>
    <w:rsid w:val="00B101B3"/>
    <w:rsid w:val="00B1057E"/>
    <w:rsid w:val="00B107C5"/>
    <w:rsid w:val="00B10942"/>
    <w:rsid w:val="00B11117"/>
    <w:rsid w:val="00B1116F"/>
    <w:rsid w:val="00B12D96"/>
    <w:rsid w:val="00B12FDE"/>
    <w:rsid w:val="00B13191"/>
    <w:rsid w:val="00B1334C"/>
    <w:rsid w:val="00B1385E"/>
    <w:rsid w:val="00B1434B"/>
    <w:rsid w:val="00B14C8D"/>
    <w:rsid w:val="00B16118"/>
    <w:rsid w:val="00B16E8A"/>
    <w:rsid w:val="00B17A59"/>
    <w:rsid w:val="00B20BF2"/>
    <w:rsid w:val="00B220AC"/>
    <w:rsid w:val="00B22B9E"/>
    <w:rsid w:val="00B233CA"/>
    <w:rsid w:val="00B236A6"/>
    <w:rsid w:val="00B23837"/>
    <w:rsid w:val="00B23DCE"/>
    <w:rsid w:val="00B24091"/>
    <w:rsid w:val="00B2419B"/>
    <w:rsid w:val="00B2473A"/>
    <w:rsid w:val="00B24CDD"/>
    <w:rsid w:val="00B25F83"/>
    <w:rsid w:val="00B26411"/>
    <w:rsid w:val="00B267D6"/>
    <w:rsid w:val="00B2686C"/>
    <w:rsid w:val="00B26D7A"/>
    <w:rsid w:val="00B3066A"/>
    <w:rsid w:val="00B31D23"/>
    <w:rsid w:val="00B31EF9"/>
    <w:rsid w:val="00B334D9"/>
    <w:rsid w:val="00B34352"/>
    <w:rsid w:val="00B35B8E"/>
    <w:rsid w:val="00B361CE"/>
    <w:rsid w:val="00B37C85"/>
    <w:rsid w:val="00B4038B"/>
    <w:rsid w:val="00B404D9"/>
    <w:rsid w:val="00B40D2C"/>
    <w:rsid w:val="00B40D33"/>
    <w:rsid w:val="00B40D8B"/>
    <w:rsid w:val="00B41A24"/>
    <w:rsid w:val="00B41D45"/>
    <w:rsid w:val="00B421A6"/>
    <w:rsid w:val="00B4225E"/>
    <w:rsid w:val="00B42917"/>
    <w:rsid w:val="00B42942"/>
    <w:rsid w:val="00B4386B"/>
    <w:rsid w:val="00B44A27"/>
    <w:rsid w:val="00B44A4C"/>
    <w:rsid w:val="00B44ABF"/>
    <w:rsid w:val="00B44C5E"/>
    <w:rsid w:val="00B4745E"/>
    <w:rsid w:val="00B47675"/>
    <w:rsid w:val="00B47685"/>
    <w:rsid w:val="00B47897"/>
    <w:rsid w:val="00B47B44"/>
    <w:rsid w:val="00B47DEC"/>
    <w:rsid w:val="00B47E77"/>
    <w:rsid w:val="00B50155"/>
    <w:rsid w:val="00B502CC"/>
    <w:rsid w:val="00B50445"/>
    <w:rsid w:val="00B508CE"/>
    <w:rsid w:val="00B5096A"/>
    <w:rsid w:val="00B50C0A"/>
    <w:rsid w:val="00B50DE2"/>
    <w:rsid w:val="00B51418"/>
    <w:rsid w:val="00B51E95"/>
    <w:rsid w:val="00B51FBB"/>
    <w:rsid w:val="00B521EA"/>
    <w:rsid w:val="00B52266"/>
    <w:rsid w:val="00B52399"/>
    <w:rsid w:val="00B5286B"/>
    <w:rsid w:val="00B52A0A"/>
    <w:rsid w:val="00B52C7D"/>
    <w:rsid w:val="00B535B2"/>
    <w:rsid w:val="00B535F8"/>
    <w:rsid w:val="00B53AB7"/>
    <w:rsid w:val="00B53B2B"/>
    <w:rsid w:val="00B54330"/>
    <w:rsid w:val="00B54389"/>
    <w:rsid w:val="00B55683"/>
    <w:rsid w:val="00B5646B"/>
    <w:rsid w:val="00B568E6"/>
    <w:rsid w:val="00B5697D"/>
    <w:rsid w:val="00B569EB"/>
    <w:rsid w:val="00B56AC8"/>
    <w:rsid w:val="00B572DA"/>
    <w:rsid w:val="00B57B44"/>
    <w:rsid w:val="00B57D27"/>
    <w:rsid w:val="00B60296"/>
    <w:rsid w:val="00B605A3"/>
    <w:rsid w:val="00B60DD8"/>
    <w:rsid w:val="00B60E64"/>
    <w:rsid w:val="00B61612"/>
    <w:rsid w:val="00B62278"/>
    <w:rsid w:val="00B623C0"/>
    <w:rsid w:val="00B62800"/>
    <w:rsid w:val="00B62894"/>
    <w:rsid w:val="00B62D9F"/>
    <w:rsid w:val="00B636CE"/>
    <w:rsid w:val="00B63AED"/>
    <w:rsid w:val="00B64E43"/>
    <w:rsid w:val="00B64E7A"/>
    <w:rsid w:val="00B64F13"/>
    <w:rsid w:val="00B654D7"/>
    <w:rsid w:val="00B65ACC"/>
    <w:rsid w:val="00B65F17"/>
    <w:rsid w:val="00B664D3"/>
    <w:rsid w:val="00B67D39"/>
    <w:rsid w:val="00B707B7"/>
    <w:rsid w:val="00B70ACD"/>
    <w:rsid w:val="00B70B04"/>
    <w:rsid w:val="00B70BD3"/>
    <w:rsid w:val="00B7160C"/>
    <w:rsid w:val="00B71661"/>
    <w:rsid w:val="00B721AF"/>
    <w:rsid w:val="00B721B8"/>
    <w:rsid w:val="00B736CD"/>
    <w:rsid w:val="00B7378F"/>
    <w:rsid w:val="00B73941"/>
    <w:rsid w:val="00B74143"/>
    <w:rsid w:val="00B74513"/>
    <w:rsid w:val="00B74637"/>
    <w:rsid w:val="00B746BA"/>
    <w:rsid w:val="00B749E3"/>
    <w:rsid w:val="00B75C7C"/>
    <w:rsid w:val="00B76172"/>
    <w:rsid w:val="00B7656E"/>
    <w:rsid w:val="00B76747"/>
    <w:rsid w:val="00B76773"/>
    <w:rsid w:val="00B76F41"/>
    <w:rsid w:val="00B80F06"/>
    <w:rsid w:val="00B81238"/>
    <w:rsid w:val="00B81FB4"/>
    <w:rsid w:val="00B8227B"/>
    <w:rsid w:val="00B830C6"/>
    <w:rsid w:val="00B83432"/>
    <w:rsid w:val="00B83788"/>
    <w:rsid w:val="00B84AC0"/>
    <w:rsid w:val="00B84B3E"/>
    <w:rsid w:val="00B85ABB"/>
    <w:rsid w:val="00B85D68"/>
    <w:rsid w:val="00B862B7"/>
    <w:rsid w:val="00B862E4"/>
    <w:rsid w:val="00B863C7"/>
    <w:rsid w:val="00B87244"/>
    <w:rsid w:val="00B872D1"/>
    <w:rsid w:val="00B901BB"/>
    <w:rsid w:val="00B90EE0"/>
    <w:rsid w:val="00B91082"/>
    <w:rsid w:val="00B9269E"/>
    <w:rsid w:val="00B92881"/>
    <w:rsid w:val="00B92937"/>
    <w:rsid w:val="00B92CA9"/>
    <w:rsid w:val="00B92FE1"/>
    <w:rsid w:val="00B93378"/>
    <w:rsid w:val="00B93437"/>
    <w:rsid w:val="00B93ADB"/>
    <w:rsid w:val="00B944CC"/>
    <w:rsid w:val="00B94780"/>
    <w:rsid w:val="00B94970"/>
    <w:rsid w:val="00B94DAF"/>
    <w:rsid w:val="00B94E81"/>
    <w:rsid w:val="00B95023"/>
    <w:rsid w:val="00B9592C"/>
    <w:rsid w:val="00B95AF4"/>
    <w:rsid w:val="00B96274"/>
    <w:rsid w:val="00B96F57"/>
    <w:rsid w:val="00B977AE"/>
    <w:rsid w:val="00B97A75"/>
    <w:rsid w:val="00B97BEF"/>
    <w:rsid w:val="00BA04E8"/>
    <w:rsid w:val="00BA061C"/>
    <w:rsid w:val="00BA0BF0"/>
    <w:rsid w:val="00BA2236"/>
    <w:rsid w:val="00BA27BC"/>
    <w:rsid w:val="00BA2B7A"/>
    <w:rsid w:val="00BA3641"/>
    <w:rsid w:val="00BA3BF6"/>
    <w:rsid w:val="00BA4160"/>
    <w:rsid w:val="00BA425F"/>
    <w:rsid w:val="00BA450E"/>
    <w:rsid w:val="00BA4DB4"/>
    <w:rsid w:val="00BA58E7"/>
    <w:rsid w:val="00BA5922"/>
    <w:rsid w:val="00BA5E56"/>
    <w:rsid w:val="00BA65AF"/>
    <w:rsid w:val="00BA6798"/>
    <w:rsid w:val="00BA6CAE"/>
    <w:rsid w:val="00BA71C8"/>
    <w:rsid w:val="00BA764E"/>
    <w:rsid w:val="00BB0153"/>
    <w:rsid w:val="00BB0158"/>
    <w:rsid w:val="00BB059B"/>
    <w:rsid w:val="00BB0734"/>
    <w:rsid w:val="00BB07CC"/>
    <w:rsid w:val="00BB0846"/>
    <w:rsid w:val="00BB091C"/>
    <w:rsid w:val="00BB16D5"/>
    <w:rsid w:val="00BB2F44"/>
    <w:rsid w:val="00BB3D95"/>
    <w:rsid w:val="00BB3F5B"/>
    <w:rsid w:val="00BB4DF8"/>
    <w:rsid w:val="00BB606F"/>
    <w:rsid w:val="00BB66AB"/>
    <w:rsid w:val="00BB7660"/>
    <w:rsid w:val="00BB78C0"/>
    <w:rsid w:val="00BC1E3E"/>
    <w:rsid w:val="00BC1E83"/>
    <w:rsid w:val="00BC1EAB"/>
    <w:rsid w:val="00BC220D"/>
    <w:rsid w:val="00BC26B3"/>
    <w:rsid w:val="00BC26FE"/>
    <w:rsid w:val="00BC2A55"/>
    <w:rsid w:val="00BC3F36"/>
    <w:rsid w:val="00BC3F4B"/>
    <w:rsid w:val="00BC41EA"/>
    <w:rsid w:val="00BC420C"/>
    <w:rsid w:val="00BC4437"/>
    <w:rsid w:val="00BC44A1"/>
    <w:rsid w:val="00BC5706"/>
    <w:rsid w:val="00BC58C0"/>
    <w:rsid w:val="00BD026A"/>
    <w:rsid w:val="00BD0C5F"/>
    <w:rsid w:val="00BD0CD6"/>
    <w:rsid w:val="00BD0FB6"/>
    <w:rsid w:val="00BD105D"/>
    <w:rsid w:val="00BD1D4D"/>
    <w:rsid w:val="00BD1EB8"/>
    <w:rsid w:val="00BD25EB"/>
    <w:rsid w:val="00BD324E"/>
    <w:rsid w:val="00BD3521"/>
    <w:rsid w:val="00BD390E"/>
    <w:rsid w:val="00BD3FDD"/>
    <w:rsid w:val="00BD429C"/>
    <w:rsid w:val="00BD56DA"/>
    <w:rsid w:val="00BD5DCA"/>
    <w:rsid w:val="00BD5EF6"/>
    <w:rsid w:val="00BD5FB2"/>
    <w:rsid w:val="00BD60E7"/>
    <w:rsid w:val="00BD6C9C"/>
    <w:rsid w:val="00BD6EAC"/>
    <w:rsid w:val="00BD79EE"/>
    <w:rsid w:val="00BE0158"/>
    <w:rsid w:val="00BE0295"/>
    <w:rsid w:val="00BE0A3F"/>
    <w:rsid w:val="00BE105B"/>
    <w:rsid w:val="00BE106C"/>
    <w:rsid w:val="00BE182E"/>
    <w:rsid w:val="00BE19E3"/>
    <w:rsid w:val="00BE2752"/>
    <w:rsid w:val="00BE2874"/>
    <w:rsid w:val="00BE2CFE"/>
    <w:rsid w:val="00BE3A36"/>
    <w:rsid w:val="00BE3FDA"/>
    <w:rsid w:val="00BE4898"/>
    <w:rsid w:val="00BE48D9"/>
    <w:rsid w:val="00BE5B15"/>
    <w:rsid w:val="00BE5DF7"/>
    <w:rsid w:val="00BE6242"/>
    <w:rsid w:val="00BE633B"/>
    <w:rsid w:val="00BE6513"/>
    <w:rsid w:val="00BE69CF"/>
    <w:rsid w:val="00BE6A2A"/>
    <w:rsid w:val="00BE6BEF"/>
    <w:rsid w:val="00BE6D07"/>
    <w:rsid w:val="00BE7E35"/>
    <w:rsid w:val="00BF0616"/>
    <w:rsid w:val="00BF0E06"/>
    <w:rsid w:val="00BF10A4"/>
    <w:rsid w:val="00BF170C"/>
    <w:rsid w:val="00BF1C5E"/>
    <w:rsid w:val="00BF1CE3"/>
    <w:rsid w:val="00BF1D42"/>
    <w:rsid w:val="00BF2057"/>
    <w:rsid w:val="00BF2166"/>
    <w:rsid w:val="00BF2C43"/>
    <w:rsid w:val="00BF3A0D"/>
    <w:rsid w:val="00BF3B51"/>
    <w:rsid w:val="00BF3B6D"/>
    <w:rsid w:val="00BF3E71"/>
    <w:rsid w:val="00BF43AD"/>
    <w:rsid w:val="00BF441D"/>
    <w:rsid w:val="00BF4662"/>
    <w:rsid w:val="00BF4FA3"/>
    <w:rsid w:val="00BF56D6"/>
    <w:rsid w:val="00BF66AD"/>
    <w:rsid w:val="00BF67D8"/>
    <w:rsid w:val="00BF7C6E"/>
    <w:rsid w:val="00BF7C82"/>
    <w:rsid w:val="00BF7D4C"/>
    <w:rsid w:val="00C004B6"/>
    <w:rsid w:val="00C00818"/>
    <w:rsid w:val="00C00EE6"/>
    <w:rsid w:val="00C015D7"/>
    <w:rsid w:val="00C016C8"/>
    <w:rsid w:val="00C0240D"/>
    <w:rsid w:val="00C02909"/>
    <w:rsid w:val="00C03304"/>
    <w:rsid w:val="00C03632"/>
    <w:rsid w:val="00C03C34"/>
    <w:rsid w:val="00C04733"/>
    <w:rsid w:val="00C053D5"/>
    <w:rsid w:val="00C054E3"/>
    <w:rsid w:val="00C05B23"/>
    <w:rsid w:val="00C05C6A"/>
    <w:rsid w:val="00C05DF5"/>
    <w:rsid w:val="00C067F4"/>
    <w:rsid w:val="00C069AC"/>
    <w:rsid w:val="00C10AFC"/>
    <w:rsid w:val="00C10BC3"/>
    <w:rsid w:val="00C114B4"/>
    <w:rsid w:val="00C11A7C"/>
    <w:rsid w:val="00C11BC9"/>
    <w:rsid w:val="00C11F88"/>
    <w:rsid w:val="00C123A2"/>
    <w:rsid w:val="00C1260B"/>
    <w:rsid w:val="00C129EB"/>
    <w:rsid w:val="00C12EA0"/>
    <w:rsid w:val="00C12F79"/>
    <w:rsid w:val="00C13212"/>
    <w:rsid w:val="00C13900"/>
    <w:rsid w:val="00C141B9"/>
    <w:rsid w:val="00C14319"/>
    <w:rsid w:val="00C14D2F"/>
    <w:rsid w:val="00C14F0D"/>
    <w:rsid w:val="00C15CA9"/>
    <w:rsid w:val="00C16B32"/>
    <w:rsid w:val="00C16D26"/>
    <w:rsid w:val="00C16FA5"/>
    <w:rsid w:val="00C17102"/>
    <w:rsid w:val="00C17119"/>
    <w:rsid w:val="00C1743E"/>
    <w:rsid w:val="00C177BE"/>
    <w:rsid w:val="00C17AB8"/>
    <w:rsid w:val="00C20FEC"/>
    <w:rsid w:val="00C2183C"/>
    <w:rsid w:val="00C22677"/>
    <w:rsid w:val="00C235CD"/>
    <w:rsid w:val="00C23670"/>
    <w:rsid w:val="00C2403B"/>
    <w:rsid w:val="00C26EA5"/>
    <w:rsid w:val="00C306B1"/>
    <w:rsid w:val="00C3072C"/>
    <w:rsid w:val="00C309A7"/>
    <w:rsid w:val="00C30E01"/>
    <w:rsid w:val="00C311C4"/>
    <w:rsid w:val="00C31935"/>
    <w:rsid w:val="00C32504"/>
    <w:rsid w:val="00C32892"/>
    <w:rsid w:val="00C32BCF"/>
    <w:rsid w:val="00C32C23"/>
    <w:rsid w:val="00C33274"/>
    <w:rsid w:val="00C33865"/>
    <w:rsid w:val="00C33870"/>
    <w:rsid w:val="00C33D67"/>
    <w:rsid w:val="00C3492F"/>
    <w:rsid w:val="00C34F47"/>
    <w:rsid w:val="00C36260"/>
    <w:rsid w:val="00C363BE"/>
    <w:rsid w:val="00C379A8"/>
    <w:rsid w:val="00C409E3"/>
    <w:rsid w:val="00C40C2B"/>
    <w:rsid w:val="00C40D78"/>
    <w:rsid w:val="00C4144A"/>
    <w:rsid w:val="00C4161A"/>
    <w:rsid w:val="00C4228D"/>
    <w:rsid w:val="00C42768"/>
    <w:rsid w:val="00C428F1"/>
    <w:rsid w:val="00C43A43"/>
    <w:rsid w:val="00C44E4B"/>
    <w:rsid w:val="00C451ED"/>
    <w:rsid w:val="00C4566C"/>
    <w:rsid w:val="00C45852"/>
    <w:rsid w:val="00C45CA3"/>
    <w:rsid w:val="00C47509"/>
    <w:rsid w:val="00C47A95"/>
    <w:rsid w:val="00C50A26"/>
    <w:rsid w:val="00C50D9C"/>
    <w:rsid w:val="00C51D94"/>
    <w:rsid w:val="00C51EE2"/>
    <w:rsid w:val="00C525EF"/>
    <w:rsid w:val="00C526B1"/>
    <w:rsid w:val="00C53318"/>
    <w:rsid w:val="00C533C0"/>
    <w:rsid w:val="00C5352B"/>
    <w:rsid w:val="00C5385F"/>
    <w:rsid w:val="00C54182"/>
    <w:rsid w:val="00C54972"/>
    <w:rsid w:val="00C54B0E"/>
    <w:rsid w:val="00C55DCD"/>
    <w:rsid w:val="00C560F4"/>
    <w:rsid w:val="00C5659E"/>
    <w:rsid w:val="00C5677E"/>
    <w:rsid w:val="00C56980"/>
    <w:rsid w:val="00C56B00"/>
    <w:rsid w:val="00C56DBA"/>
    <w:rsid w:val="00C57BAF"/>
    <w:rsid w:val="00C60660"/>
    <w:rsid w:val="00C61111"/>
    <w:rsid w:val="00C61912"/>
    <w:rsid w:val="00C61ACE"/>
    <w:rsid w:val="00C62012"/>
    <w:rsid w:val="00C62336"/>
    <w:rsid w:val="00C62EAB"/>
    <w:rsid w:val="00C631DE"/>
    <w:rsid w:val="00C63914"/>
    <w:rsid w:val="00C63F50"/>
    <w:rsid w:val="00C64378"/>
    <w:rsid w:val="00C64A41"/>
    <w:rsid w:val="00C6550D"/>
    <w:rsid w:val="00C65610"/>
    <w:rsid w:val="00C66315"/>
    <w:rsid w:val="00C6634F"/>
    <w:rsid w:val="00C66426"/>
    <w:rsid w:val="00C671A4"/>
    <w:rsid w:val="00C67202"/>
    <w:rsid w:val="00C67D76"/>
    <w:rsid w:val="00C70B10"/>
    <w:rsid w:val="00C71398"/>
    <w:rsid w:val="00C713FF"/>
    <w:rsid w:val="00C716C3"/>
    <w:rsid w:val="00C718DD"/>
    <w:rsid w:val="00C71C21"/>
    <w:rsid w:val="00C71CF6"/>
    <w:rsid w:val="00C72081"/>
    <w:rsid w:val="00C73A6F"/>
    <w:rsid w:val="00C73F11"/>
    <w:rsid w:val="00C73FF0"/>
    <w:rsid w:val="00C746B1"/>
    <w:rsid w:val="00C74D47"/>
    <w:rsid w:val="00C75221"/>
    <w:rsid w:val="00C75BE8"/>
    <w:rsid w:val="00C801E4"/>
    <w:rsid w:val="00C8173E"/>
    <w:rsid w:val="00C8392E"/>
    <w:rsid w:val="00C83CF6"/>
    <w:rsid w:val="00C84A64"/>
    <w:rsid w:val="00C8605F"/>
    <w:rsid w:val="00C862AA"/>
    <w:rsid w:val="00C8683D"/>
    <w:rsid w:val="00C86B7F"/>
    <w:rsid w:val="00C8762E"/>
    <w:rsid w:val="00C87FBC"/>
    <w:rsid w:val="00C900E1"/>
    <w:rsid w:val="00C9016F"/>
    <w:rsid w:val="00C903D4"/>
    <w:rsid w:val="00C90BA0"/>
    <w:rsid w:val="00C915BE"/>
    <w:rsid w:val="00C91784"/>
    <w:rsid w:val="00C91A48"/>
    <w:rsid w:val="00C92739"/>
    <w:rsid w:val="00C92C1E"/>
    <w:rsid w:val="00C93079"/>
    <w:rsid w:val="00C934DA"/>
    <w:rsid w:val="00C9438D"/>
    <w:rsid w:val="00C94A50"/>
    <w:rsid w:val="00C94ACF"/>
    <w:rsid w:val="00C94D1C"/>
    <w:rsid w:val="00C95509"/>
    <w:rsid w:val="00C95E65"/>
    <w:rsid w:val="00C9634B"/>
    <w:rsid w:val="00C96876"/>
    <w:rsid w:val="00C96EE7"/>
    <w:rsid w:val="00C971AD"/>
    <w:rsid w:val="00C97308"/>
    <w:rsid w:val="00C9730E"/>
    <w:rsid w:val="00C97540"/>
    <w:rsid w:val="00C97FEA"/>
    <w:rsid w:val="00CA041B"/>
    <w:rsid w:val="00CA0CCD"/>
    <w:rsid w:val="00CA1240"/>
    <w:rsid w:val="00CA173D"/>
    <w:rsid w:val="00CA1C7E"/>
    <w:rsid w:val="00CA1FB5"/>
    <w:rsid w:val="00CA3037"/>
    <w:rsid w:val="00CA3063"/>
    <w:rsid w:val="00CA342B"/>
    <w:rsid w:val="00CA3478"/>
    <w:rsid w:val="00CA3500"/>
    <w:rsid w:val="00CA3BD2"/>
    <w:rsid w:val="00CA3E44"/>
    <w:rsid w:val="00CA3EE4"/>
    <w:rsid w:val="00CA403C"/>
    <w:rsid w:val="00CA4A5B"/>
    <w:rsid w:val="00CA4D67"/>
    <w:rsid w:val="00CA560B"/>
    <w:rsid w:val="00CA5A0D"/>
    <w:rsid w:val="00CA5A70"/>
    <w:rsid w:val="00CA5C2B"/>
    <w:rsid w:val="00CA5FFB"/>
    <w:rsid w:val="00CA60FA"/>
    <w:rsid w:val="00CA6519"/>
    <w:rsid w:val="00CA6538"/>
    <w:rsid w:val="00CA6E57"/>
    <w:rsid w:val="00CA7681"/>
    <w:rsid w:val="00CA7EA4"/>
    <w:rsid w:val="00CB0721"/>
    <w:rsid w:val="00CB0885"/>
    <w:rsid w:val="00CB1751"/>
    <w:rsid w:val="00CB1E9B"/>
    <w:rsid w:val="00CB3B9B"/>
    <w:rsid w:val="00CB4034"/>
    <w:rsid w:val="00CB4EF7"/>
    <w:rsid w:val="00CB51D3"/>
    <w:rsid w:val="00CB63B6"/>
    <w:rsid w:val="00CB6CE1"/>
    <w:rsid w:val="00CB7049"/>
    <w:rsid w:val="00CB7362"/>
    <w:rsid w:val="00CB7407"/>
    <w:rsid w:val="00CB787E"/>
    <w:rsid w:val="00CB7BC1"/>
    <w:rsid w:val="00CC0113"/>
    <w:rsid w:val="00CC1778"/>
    <w:rsid w:val="00CC1A34"/>
    <w:rsid w:val="00CC1AA5"/>
    <w:rsid w:val="00CC1EFC"/>
    <w:rsid w:val="00CC2EE8"/>
    <w:rsid w:val="00CC36FE"/>
    <w:rsid w:val="00CC3B5B"/>
    <w:rsid w:val="00CC43BD"/>
    <w:rsid w:val="00CC44DD"/>
    <w:rsid w:val="00CC46FA"/>
    <w:rsid w:val="00CC4912"/>
    <w:rsid w:val="00CC59B7"/>
    <w:rsid w:val="00CC5C80"/>
    <w:rsid w:val="00CC5D2F"/>
    <w:rsid w:val="00CC6673"/>
    <w:rsid w:val="00CC66C4"/>
    <w:rsid w:val="00CC7A86"/>
    <w:rsid w:val="00CC7E87"/>
    <w:rsid w:val="00CD04EC"/>
    <w:rsid w:val="00CD0E99"/>
    <w:rsid w:val="00CD17E3"/>
    <w:rsid w:val="00CD18AB"/>
    <w:rsid w:val="00CD222A"/>
    <w:rsid w:val="00CD2400"/>
    <w:rsid w:val="00CD2A74"/>
    <w:rsid w:val="00CD2EC2"/>
    <w:rsid w:val="00CD33C3"/>
    <w:rsid w:val="00CD33E9"/>
    <w:rsid w:val="00CD35E2"/>
    <w:rsid w:val="00CD3A9D"/>
    <w:rsid w:val="00CD40D7"/>
    <w:rsid w:val="00CD4323"/>
    <w:rsid w:val="00CD4EC1"/>
    <w:rsid w:val="00CD5335"/>
    <w:rsid w:val="00CD56F0"/>
    <w:rsid w:val="00CD6AC8"/>
    <w:rsid w:val="00CD793B"/>
    <w:rsid w:val="00CD794B"/>
    <w:rsid w:val="00CD79E9"/>
    <w:rsid w:val="00CE03B7"/>
    <w:rsid w:val="00CE095E"/>
    <w:rsid w:val="00CE09CA"/>
    <w:rsid w:val="00CE1189"/>
    <w:rsid w:val="00CE18AE"/>
    <w:rsid w:val="00CE191A"/>
    <w:rsid w:val="00CE2248"/>
    <w:rsid w:val="00CE2646"/>
    <w:rsid w:val="00CE2BB7"/>
    <w:rsid w:val="00CE373C"/>
    <w:rsid w:val="00CE3CF4"/>
    <w:rsid w:val="00CE4568"/>
    <w:rsid w:val="00CE4F9F"/>
    <w:rsid w:val="00CE5333"/>
    <w:rsid w:val="00CE5D05"/>
    <w:rsid w:val="00CE5D0F"/>
    <w:rsid w:val="00CE5E5F"/>
    <w:rsid w:val="00CE609A"/>
    <w:rsid w:val="00CE67A7"/>
    <w:rsid w:val="00CE7136"/>
    <w:rsid w:val="00CE73CE"/>
    <w:rsid w:val="00CE79BA"/>
    <w:rsid w:val="00CE7F3F"/>
    <w:rsid w:val="00CF115E"/>
    <w:rsid w:val="00CF128C"/>
    <w:rsid w:val="00CF12BA"/>
    <w:rsid w:val="00CF1A36"/>
    <w:rsid w:val="00CF1FC5"/>
    <w:rsid w:val="00CF21C5"/>
    <w:rsid w:val="00CF3A87"/>
    <w:rsid w:val="00CF5BCD"/>
    <w:rsid w:val="00CF5D13"/>
    <w:rsid w:val="00CF6422"/>
    <w:rsid w:val="00CF6BCD"/>
    <w:rsid w:val="00CF6F29"/>
    <w:rsid w:val="00CF7920"/>
    <w:rsid w:val="00D000A9"/>
    <w:rsid w:val="00D002F6"/>
    <w:rsid w:val="00D0044F"/>
    <w:rsid w:val="00D004E8"/>
    <w:rsid w:val="00D01647"/>
    <w:rsid w:val="00D01B68"/>
    <w:rsid w:val="00D01B7B"/>
    <w:rsid w:val="00D027F3"/>
    <w:rsid w:val="00D030C3"/>
    <w:rsid w:val="00D0322F"/>
    <w:rsid w:val="00D03239"/>
    <w:rsid w:val="00D036B1"/>
    <w:rsid w:val="00D03DB1"/>
    <w:rsid w:val="00D03DB5"/>
    <w:rsid w:val="00D04402"/>
    <w:rsid w:val="00D0460D"/>
    <w:rsid w:val="00D04AC0"/>
    <w:rsid w:val="00D05A20"/>
    <w:rsid w:val="00D05DBE"/>
    <w:rsid w:val="00D05E33"/>
    <w:rsid w:val="00D06787"/>
    <w:rsid w:val="00D06B99"/>
    <w:rsid w:val="00D06D51"/>
    <w:rsid w:val="00D074C5"/>
    <w:rsid w:val="00D07684"/>
    <w:rsid w:val="00D0779A"/>
    <w:rsid w:val="00D07825"/>
    <w:rsid w:val="00D07C0A"/>
    <w:rsid w:val="00D07F3F"/>
    <w:rsid w:val="00D10494"/>
    <w:rsid w:val="00D113FA"/>
    <w:rsid w:val="00D11437"/>
    <w:rsid w:val="00D11514"/>
    <w:rsid w:val="00D1192B"/>
    <w:rsid w:val="00D12157"/>
    <w:rsid w:val="00D13245"/>
    <w:rsid w:val="00D13B33"/>
    <w:rsid w:val="00D13DAD"/>
    <w:rsid w:val="00D13DDE"/>
    <w:rsid w:val="00D13F7C"/>
    <w:rsid w:val="00D1415A"/>
    <w:rsid w:val="00D1421A"/>
    <w:rsid w:val="00D144F7"/>
    <w:rsid w:val="00D14EAA"/>
    <w:rsid w:val="00D15AD5"/>
    <w:rsid w:val="00D161B4"/>
    <w:rsid w:val="00D16B18"/>
    <w:rsid w:val="00D16BCB"/>
    <w:rsid w:val="00D171EC"/>
    <w:rsid w:val="00D17264"/>
    <w:rsid w:val="00D1781C"/>
    <w:rsid w:val="00D205C3"/>
    <w:rsid w:val="00D20928"/>
    <w:rsid w:val="00D21925"/>
    <w:rsid w:val="00D21D24"/>
    <w:rsid w:val="00D21E9D"/>
    <w:rsid w:val="00D22200"/>
    <w:rsid w:val="00D22470"/>
    <w:rsid w:val="00D226FC"/>
    <w:rsid w:val="00D22852"/>
    <w:rsid w:val="00D22A16"/>
    <w:rsid w:val="00D22C58"/>
    <w:rsid w:val="00D22F29"/>
    <w:rsid w:val="00D23E41"/>
    <w:rsid w:val="00D240D0"/>
    <w:rsid w:val="00D263A9"/>
    <w:rsid w:val="00D265D9"/>
    <w:rsid w:val="00D26623"/>
    <w:rsid w:val="00D26A26"/>
    <w:rsid w:val="00D26C97"/>
    <w:rsid w:val="00D27999"/>
    <w:rsid w:val="00D302D5"/>
    <w:rsid w:val="00D30B33"/>
    <w:rsid w:val="00D311D5"/>
    <w:rsid w:val="00D31B9A"/>
    <w:rsid w:val="00D31CDD"/>
    <w:rsid w:val="00D328E9"/>
    <w:rsid w:val="00D3333D"/>
    <w:rsid w:val="00D33540"/>
    <w:rsid w:val="00D33E66"/>
    <w:rsid w:val="00D34356"/>
    <w:rsid w:val="00D35932"/>
    <w:rsid w:val="00D35A35"/>
    <w:rsid w:val="00D35DF6"/>
    <w:rsid w:val="00D361D4"/>
    <w:rsid w:val="00D363C1"/>
    <w:rsid w:val="00D36596"/>
    <w:rsid w:val="00D36CB6"/>
    <w:rsid w:val="00D37BD4"/>
    <w:rsid w:val="00D37C0D"/>
    <w:rsid w:val="00D40031"/>
    <w:rsid w:val="00D4023C"/>
    <w:rsid w:val="00D4080A"/>
    <w:rsid w:val="00D40D9F"/>
    <w:rsid w:val="00D411CC"/>
    <w:rsid w:val="00D422E3"/>
    <w:rsid w:val="00D4232A"/>
    <w:rsid w:val="00D4254E"/>
    <w:rsid w:val="00D42689"/>
    <w:rsid w:val="00D429FD"/>
    <w:rsid w:val="00D43155"/>
    <w:rsid w:val="00D43839"/>
    <w:rsid w:val="00D438A5"/>
    <w:rsid w:val="00D43995"/>
    <w:rsid w:val="00D43BF8"/>
    <w:rsid w:val="00D43CFF"/>
    <w:rsid w:val="00D44065"/>
    <w:rsid w:val="00D4438C"/>
    <w:rsid w:val="00D449E1"/>
    <w:rsid w:val="00D44A17"/>
    <w:rsid w:val="00D4506E"/>
    <w:rsid w:val="00D45210"/>
    <w:rsid w:val="00D4524F"/>
    <w:rsid w:val="00D45498"/>
    <w:rsid w:val="00D456CE"/>
    <w:rsid w:val="00D45749"/>
    <w:rsid w:val="00D457CE"/>
    <w:rsid w:val="00D45DA8"/>
    <w:rsid w:val="00D45FF6"/>
    <w:rsid w:val="00D45FF9"/>
    <w:rsid w:val="00D4662D"/>
    <w:rsid w:val="00D46CBC"/>
    <w:rsid w:val="00D47AE5"/>
    <w:rsid w:val="00D47CF0"/>
    <w:rsid w:val="00D50FAA"/>
    <w:rsid w:val="00D513A4"/>
    <w:rsid w:val="00D51499"/>
    <w:rsid w:val="00D51A6D"/>
    <w:rsid w:val="00D51B32"/>
    <w:rsid w:val="00D51D5E"/>
    <w:rsid w:val="00D52099"/>
    <w:rsid w:val="00D521D5"/>
    <w:rsid w:val="00D5280E"/>
    <w:rsid w:val="00D52B15"/>
    <w:rsid w:val="00D52C96"/>
    <w:rsid w:val="00D52CE8"/>
    <w:rsid w:val="00D52D98"/>
    <w:rsid w:val="00D52E22"/>
    <w:rsid w:val="00D5303D"/>
    <w:rsid w:val="00D534E4"/>
    <w:rsid w:val="00D5396F"/>
    <w:rsid w:val="00D53A02"/>
    <w:rsid w:val="00D543F4"/>
    <w:rsid w:val="00D54B15"/>
    <w:rsid w:val="00D54E2B"/>
    <w:rsid w:val="00D55532"/>
    <w:rsid w:val="00D55DF6"/>
    <w:rsid w:val="00D56221"/>
    <w:rsid w:val="00D5690D"/>
    <w:rsid w:val="00D56D16"/>
    <w:rsid w:val="00D56E0A"/>
    <w:rsid w:val="00D573B5"/>
    <w:rsid w:val="00D5748E"/>
    <w:rsid w:val="00D5757F"/>
    <w:rsid w:val="00D576AB"/>
    <w:rsid w:val="00D6021B"/>
    <w:rsid w:val="00D6087D"/>
    <w:rsid w:val="00D609F7"/>
    <w:rsid w:val="00D60A0E"/>
    <w:rsid w:val="00D60F7B"/>
    <w:rsid w:val="00D6109C"/>
    <w:rsid w:val="00D6173F"/>
    <w:rsid w:val="00D61B9D"/>
    <w:rsid w:val="00D61CA2"/>
    <w:rsid w:val="00D61CCC"/>
    <w:rsid w:val="00D61D01"/>
    <w:rsid w:val="00D626B8"/>
    <w:rsid w:val="00D63882"/>
    <w:rsid w:val="00D63DD3"/>
    <w:rsid w:val="00D644BE"/>
    <w:rsid w:val="00D647A9"/>
    <w:rsid w:val="00D64F67"/>
    <w:rsid w:val="00D66241"/>
    <w:rsid w:val="00D66267"/>
    <w:rsid w:val="00D66300"/>
    <w:rsid w:val="00D66710"/>
    <w:rsid w:val="00D67A73"/>
    <w:rsid w:val="00D67CBD"/>
    <w:rsid w:val="00D67F0E"/>
    <w:rsid w:val="00D7005E"/>
    <w:rsid w:val="00D7060D"/>
    <w:rsid w:val="00D720B7"/>
    <w:rsid w:val="00D72684"/>
    <w:rsid w:val="00D73721"/>
    <w:rsid w:val="00D73FD9"/>
    <w:rsid w:val="00D75244"/>
    <w:rsid w:val="00D761F6"/>
    <w:rsid w:val="00D762E6"/>
    <w:rsid w:val="00D76638"/>
    <w:rsid w:val="00D77672"/>
    <w:rsid w:val="00D779D0"/>
    <w:rsid w:val="00D77F20"/>
    <w:rsid w:val="00D77FC1"/>
    <w:rsid w:val="00D8025D"/>
    <w:rsid w:val="00D80B3A"/>
    <w:rsid w:val="00D80CE6"/>
    <w:rsid w:val="00D80F02"/>
    <w:rsid w:val="00D81427"/>
    <w:rsid w:val="00D817AA"/>
    <w:rsid w:val="00D82076"/>
    <w:rsid w:val="00D82BD9"/>
    <w:rsid w:val="00D82D33"/>
    <w:rsid w:val="00D82FBD"/>
    <w:rsid w:val="00D843D1"/>
    <w:rsid w:val="00D845F1"/>
    <w:rsid w:val="00D84B49"/>
    <w:rsid w:val="00D8544A"/>
    <w:rsid w:val="00D85969"/>
    <w:rsid w:val="00D86595"/>
    <w:rsid w:val="00D869BC"/>
    <w:rsid w:val="00D86DAC"/>
    <w:rsid w:val="00D8706A"/>
    <w:rsid w:val="00D8752C"/>
    <w:rsid w:val="00D901B1"/>
    <w:rsid w:val="00D9044E"/>
    <w:rsid w:val="00D91339"/>
    <w:rsid w:val="00D91DF9"/>
    <w:rsid w:val="00D928BA"/>
    <w:rsid w:val="00D930E2"/>
    <w:rsid w:val="00D93333"/>
    <w:rsid w:val="00D93413"/>
    <w:rsid w:val="00D93698"/>
    <w:rsid w:val="00D93850"/>
    <w:rsid w:val="00D93C2F"/>
    <w:rsid w:val="00D954AA"/>
    <w:rsid w:val="00D9606D"/>
    <w:rsid w:val="00D9607C"/>
    <w:rsid w:val="00D964BD"/>
    <w:rsid w:val="00D96570"/>
    <w:rsid w:val="00D966C5"/>
    <w:rsid w:val="00D96B76"/>
    <w:rsid w:val="00D97153"/>
    <w:rsid w:val="00D97431"/>
    <w:rsid w:val="00DA0520"/>
    <w:rsid w:val="00DA0D8A"/>
    <w:rsid w:val="00DA0EEF"/>
    <w:rsid w:val="00DA27E5"/>
    <w:rsid w:val="00DA2987"/>
    <w:rsid w:val="00DA373A"/>
    <w:rsid w:val="00DA3A20"/>
    <w:rsid w:val="00DA4098"/>
    <w:rsid w:val="00DA445C"/>
    <w:rsid w:val="00DA57B7"/>
    <w:rsid w:val="00DA5935"/>
    <w:rsid w:val="00DA5BE5"/>
    <w:rsid w:val="00DA66B2"/>
    <w:rsid w:val="00DA6915"/>
    <w:rsid w:val="00DA727F"/>
    <w:rsid w:val="00DA7A33"/>
    <w:rsid w:val="00DB07E0"/>
    <w:rsid w:val="00DB0D78"/>
    <w:rsid w:val="00DB0DF2"/>
    <w:rsid w:val="00DB0F78"/>
    <w:rsid w:val="00DB1809"/>
    <w:rsid w:val="00DB1AD0"/>
    <w:rsid w:val="00DB25F1"/>
    <w:rsid w:val="00DB2894"/>
    <w:rsid w:val="00DB29E8"/>
    <w:rsid w:val="00DB2A43"/>
    <w:rsid w:val="00DB2D1D"/>
    <w:rsid w:val="00DB320F"/>
    <w:rsid w:val="00DB35BE"/>
    <w:rsid w:val="00DB37F7"/>
    <w:rsid w:val="00DB392E"/>
    <w:rsid w:val="00DB3A25"/>
    <w:rsid w:val="00DB3DF3"/>
    <w:rsid w:val="00DB4B15"/>
    <w:rsid w:val="00DB4C63"/>
    <w:rsid w:val="00DB4FAF"/>
    <w:rsid w:val="00DB5AAB"/>
    <w:rsid w:val="00DB65DA"/>
    <w:rsid w:val="00DB6D85"/>
    <w:rsid w:val="00DB7CF2"/>
    <w:rsid w:val="00DC072E"/>
    <w:rsid w:val="00DC0AA9"/>
    <w:rsid w:val="00DC1305"/>
    <w:rsid w:val="00DC136D"/>
    <w:rsid w:val="00DC1A04"/>
    <w:rsid w:val="00DC1BCF"/>
    <w:rsid w:val="00DC22AB"/>
    <w:rsid w:val="00DC336E"/>
    <w:rsid w:val="00DC347E"/>
    <w:rsid w:val="00DC3AD7"/>
    <w:rsid w:val="00DC3FF9"/>
    <w:rsid w:val="00DC4A0E"/>
    <w:rsid w:val="00DC4C33"/>
    <w:rsid w:val="00DC5163"/>
    <w:rsid w:val="00DC52CF"/>
    <w:rsid w:val="00DC5D0B"/>
    <w:rsid w:val="00DC60F2"/>
    <w:rsid w:val="00DC623F"/>
    <w:rsid w:val="00DC656F"/>
    <w:rsid w:val="00DC6672"/>
    <w:rsid w:val="00DC6A9F"/>
    <w:rsid w:val="00DC7648"/>
    <w:rsid w:val="00DC7767"/>
    <w:rsid w:val="00DD00AB"/>
    <w:rsid w:val="00DD066E"/>
    <w:rsid w:val="00DD0784"/>
    <w:rsid w:val="00DD0941"/>
    <w:rsid w:val="00DD0A8C"/>
    <w:rsid w:val="00DD0ABC"/>
    <w:rsid w:val="00DD1696"/>
    <w:rsid w:val="00DD1AEF"/>
    <w:rsid w:val="00DD2311"/>
    <w:rsid w:val="00DD24A9"/>
    <w:rsid w:val="00DD27B6"/>
    <w:rsid w:val="00DD2BDF"/>
    <w:rsid w:val="00DD3032"/>
    <w:rsid w:val="00DD332C"/>
    <w:rsid w:val="00DD3653"/>
    <w:rsid w:val="00DD4CA4"/>
    <w:rsid w:val="00DD5102"/>
    <w:rsid w:val="00DD5237"/>
    <w:rsid w:val="00DD5372"/>
    <w:rsid w:val="00DD5424"/>
    <w:rsid w:val="00DD54CC"/>
    <w:rsid w:val="00DD596D"/>
    <w:rsid w:val="00DD6269"/>
    <w:rsid w:val="00DD68C9"/>
    <w:rsid w:val="00DD75F9"/>
    <w:rsid w:val="00DD78AD"/>
    <w:rsid w:val="00DD78F5"/>
    <w:rsid w:val="00DD7C6C"/>
    <w:rsid w:val="00DE033F"/>
    <w:rsid w:val="00DE08BC"/>
    <w:rsid w:val="00DE0D0A"/>
    <w:rsid w:val="00DE0FCB"/>
    <w:rsid w:val="00DE1317"/>
    <w:rsid w:val="00DE14DB"/>
    <w:rsid w:val="00DE20E6"/>
    <w:rsid w:val="00DE2106"/>
    <w:rsid w:val="00DE2B62"/>
    <w:rsid w:val="00DE33BB"/>
    <w:rsid w:val="00DE341D"/>
    <w:rsid w:val="00DE396E"/>
    <w:rsid w:val="00DE413C"/>
    <w:rsid w:val="00DE42A8"/>
    <w:rsid w:val="00DE4334"/>
    <w:rsid w:val="00DE498C"/>
    <w:rsid w:val="00DE55E7"/>
    <w:rsid w:val="00DE56B6"/>
    <w:rsid w:val="00DE5845"/>
    <w:rsid w:val="00DE5BC8"/>
    <w:rsid w:val="00DE5C1F"/>
    <w:rsid w:val="00DE67CD"/>
    <w:rsid w:val="00DE787B"/>
    <w:rsid w:val="00DE792C"/>
    <w:rsid w:val="00DE7A63"/>
    <w:rsid w:val="00DF0292"/>
    <w:rsid w:val="00DF066E"/>
    <w:rsid w:val="00DF120D"/>
    <w:rsid w:val="00DF13EC"/>
    <w:rsid w:val="00DF1E0B"/>
    <w:rsid w:val="00DF2470"/>
    <w:rsid w:val="00DF25D7"/>
    <w:rsid w:val="00DF3100"/>
    <w:rsid w:val="00DF33F0"/>
    <w:rsid w:val="00DF371D"/>
    <w:rsid w:val="00DF4879"/>
    <w:rsid w:val="00DF4EC2"/>
    <w:rsid w:val="00DF5823"/>
    <w:rsid w:val="00DF5D54"/>
    <w:rsid w:val="00DF5E16"/>
    <w:rsid w:val="00DF5E41"/>
    <w:rsid w:val="00DF5FBC"/>
    <w:rsid w:val="00DF6410"/>
    <w:rsid w:val="00DF6F5F"/>
    <w:rsid w:val="00DF7D97"/>
    <w:rsid w:val="00E00034"/>
    <w:rsid w:val="00E00035"/>
    <w:rsid w:val="00E002FE"/>
    <w:rsid w:val="00E0054F"/>
    <w:rsid w:val="00E0069E"/>
    <w:rsid w:val="00E00A84"/>
    <w:rsid w:val="00E00A8A"/>
    <w:rsid w:val="00E00BC9"/>
    <w:rsid w:val="00E01259"/>
    <w:rsid w:val="00E01494"/>
    <w:rsid w:val="00E01A10"/>
    <w:rsid w:val="00E01AB0"/>
    <w:rsid w:val="00E02661"/>
    <w:rsid w:val="00E02E13"/>
    <w:rsid w:val="00E031FC"/>
    <w:rsid w:val="00E03591"/>
    <w:rsid w:val="00E03753"/>
    <w:rsid w:val="00E0397C"/>
    <w:rsid w:val="00E04938"/>
    <w:rsid w:val="00E04B8E"/>
    <w:rsid w:val="00E04F61"/>
    <w:rsid w:val="00E04FBA"/>
    <w:rsid w:val="00E0612C"/>
    <w:rsid w:val="00E062F1"/>
    <w:rsid w:val="00E06985"/>
    <w:rsid w:val="00E06C27"/>
    <w:rsid w:val="00E072DB"/>
    <w:rsid w:val="00E07593"/>
    <w:rsid w:val="00E0768C"/>
    <w:rsid w:val="00E10196"/>
    <w:rsid w:val="00E10A83"/>
    <w:rsid w:val="00E117A4"/>
    <w:rsid w:val="00E1223B"/>
    <w:rsid w:val="00E123EC"/>
    <w:rsid w:val="00E12509"/>
    <w:rsid w:val="00E127B9"/>
    <w:rsid w:val="00E12956"/>
    <w:rsid w:val="00E12FBC"/>
    <w:rsid w:val="00E13883"/>
    <w:rsid w:val="00E13EC4"/>
    <w:rsid w:val="00E14969"/>
    <w:rsid w:val="00E14BE1"/>
    <w:rsid w:val="00E16038"/>
    <w:rsid w:val="00E163E7"/>
    <w:rsid w:val="00E17225"/>
    <w:rsid w:val="00E17A7E"/>
    <w:rsid w:val="00E20421"/>
    <w:rsid w:val="00E209C2"/>
    <w:rsid w:val="00E21F5F"/>
    <w:rsid w:val="00E234CD"/>
    <w:rsid w:val="00E23E61"/>
    <w:rsid w:val="00E24667"/>
    <w:rsid w:val="00E25057"/>
    <w:rsid w:val="00E2526C"/>
    <w:rsid w:val="00E2581F"/>
    <w:rsid w:val="00E26E21"/>
    <w:rsid w:val="00E301DF"/>
    <w:rsid w:val="00E30C88"/>
    <w:rsid w:val="00E31114"/>
    <w:rsid w:val="00E31197"/>
    <w:rsid w:val="00E316A5"/>
    <w:rsid w:val="00E3201C"/>
    <w:rsid w:val="00E3223B"/>
    <w:rsid w:val="00E326A7"/>
    <w:rsid w:val="00E32849"/>
    <w:rsid w:val="00E32C11"/>
    <w:rsid w:val="00E32E9D"/>
    <w:rsid w:val="00E33EA7"/>
    <w:rsid w:val="00E34521"/>
    <w:rsid w:val="00E34599"/>
    <w:rsid w:val="00E346E6"/>
    <w:rsid w:val="00E34B4B"/>
    <w:rsid w:val="00E3555D"/>
    <w:rsid w:val="00E35788"/>
    <w:rsid w:val="00E358AD"/>
    <w:rsid w:val="00E35929"/>
    <w:rsid w:val="00E35957"/>
    <w:rsid w:val="00E36557"/>
    <w:rsid w:val="00E37347"/>
    <w:rsid w:val="00E3754D"/>
    <w:rsid w:val="00E37630"/>
    <w:rsid w:val="00E376E7"/>
    <w:rsid w:val="00E40D89"/>
    <w:rsid w:val="00E41691"/>
    <w:rsid w:val="00E416C8"/>
    <w:rsid w:val="00E42AAA"/>
    <w:rsid w:val="00E434CE"/>
    <w:rsid w:val="00E43832"/>
    <w:rsid w:val="00E449B3"/>
    <w:rsid w:val="00E44B09"/>
    <w:rsid w:val="00E44D0F"/>
    <w:rsid w:val="00E45239"/>
    <w:rsid w:val="00E452B5"/>
    <w:rsid w:val="00E4541E"/>
    <w:rsid w:val="00E45816"/>
    <w:rsid w:val="00E45B48"/>
    <w:rsid w:val="00E45C51"/>
    <w:rsid w:val="00E46AAC"/>
    <w:rsid w:val="00E46C22"/>
    <w:rsid w:val="00E47DF1"/>
    <w:rsid w:val="00E50689"/>
    <w:rsid w:val="00E50826"/>
    <w:rsid w:val="00E511EB"/>
    <w:rsid w:val="00E5175D"/>
    <w:rsid w:val="00E51D00"/>
    <w:rsid w:val="00E5260D"/>
    <w:rsid w:val="00E52EB1"/>
    <w:rsid w:val="00E534CD"/>
    <w:rsid w:val="00E534EE"/>
    <w:rsid w:val="00E53A01"/>
    <w:rsid w:val="00E5401B"/>
    <w:rsid w:val="00E54317"/>
    <w:rsid w:val="00E544A1"/>
    <w:rsid w:val="00E54513"/>
    <w:rsid w:val="00E5457A"/>
    <w:rsid w:val="00E559AB"/>
    <w:rsid w:val="00E55AA3"/>
    <w:rsid w:val="00E5666C"/>
    <w:rsid w:val="00E56FC4"/>
    <w:rsid w:val="00E5797B"/>
    <w:rsid w:val="00E57A4C"/>
    <w:rsid w:val="00E57DD4"/>
    <w:rsid w:val="00E606FA"/>
    <w:rsid w:val="00E607F2"/>
    <w:rsid w:val="00E60DA5"/>
    <w:rsid w:val="00E61189"/>
    <w:rsid w:val="00E61500"/>
    <w:rsid w:val="00E6214C"/>
    <w:rsid w:val="00E62893"/>
    <w:rsid w:val="00E62BC9"/>
    <w:rsid w:val="00E62BE2"/>
    <w:rsid w:val="00E62C96"/>
    <w:rsid w:val="00E634CC"/>
    <w:rsid w:val="00E63F5C"/>
    <w:rsid w:val="00E64546"/>
    <w:rsid w:val="00E64BB1"/>
    <w:rsid w:val="00E6586D"/>
    <w:rsid w:val="00E65EEC"/>
    <w:rsid w:val="00E6617F"/>
    <w:rsid w:val="00E664E7"/>
    <w:rsid w:val="00E6657B"/>
    <w:rsid w:val="00E6687A"/>
    <w:rsid w:val="00E67433"/>
    <w:rsid w:val="00E67683"/>
    <w:rsid w:val="00E67A5D"/>
    <w:rsid w:val="00E67AF0"/>
    <w:rsid w:val="00E67C74"/>
    <w:rsid w:val="00E67DFC"/>
    <w:rsid w:val="00E702B6"/>
    <w:rsid w:val="00E7033D"/>
    <w:rsid w:val="00E7044B"/>
    <w:rsid w:val="00E70B13"/>
    <w:rsid w:val="00E71AF9"/>
    <w:rsid w:val="00E72044"/>
    <w:rsid w:val="00E72109"/>
    <w:rsid w:val="00E72673"/>
    <w:rsid w:val="00E7364B"/>
    <w:rsid w:val="00E73711"/>
    <w:rsid w:val="00E74032"/>
    <w:rsid w:val="00E74514"/>
    <w:rsid w:val="00E74980"/>
    <w:rsid w:val="00E74B01"/>
    <w:rsid w:val="00E755E2"/>
    <w:rsid w:val="00E773B5"/>
    <w:rsid w:val="00E77418"/>
    <w:rsid w:val="00E77876"/>
    <w:rsid w:val="00E77D4C"/>
    <w:rsid w:val="00E80580"/>
    <w:rsid w:val="00E80B67"/>
    <w:rsid w:val="00E80E7E"/>
    <w:rsid w:val="00E8178C"/>
    <w:rsid w:val="00E819F7"/>
    <w:rsid w:val="00E81B72"/>
    <w:rsid w:val="00E82033"/>
    <w:rsid w:val="00E82A29"/>
    <w:rsid w:val="00E82FE7"/>
    <w:rsid w:val="00E8325A"/>
    <w:rsid w:val="00E83427"/>
    <w:rsid w:val="00E84324"/>
    <w:rsid w:val="00E843EB"/>
    <w:rsid w:val="00E847FE"/>
    <w:rsid w:val="00E84A8E"/>
    <w:rsid w:val="00E84EE6"/>
    <w:rsid w:val="00E86130"/>
    <w:rsid w:val="00E86336"/>
    <w:rsid w:val="00E86362"/>
    <w:rsid w:val="00E87209"/>
    <w:rsid w:val="00E87C27"/>
    <w:rsid w:val="00E903F8"/>
    <w:rsid w:val="00E90D12"/>
    <w:rsid w:val="00E9137F"/>
    <w:rsid w:val="00E916A2"/>
    <w:rsid w:val="00E91C00"/>
    <w:rsid w:val="00E91CCB"/>
    <w:rsid w:val="00E92376"/>
    <w:rsid w:val="00E928EC"/>
    <w:rsid w:val="00E92A9C"/>
    <w:rsid w:val="00E92E5F"/>
    <w:rsid w:val="00E93038"/>
    <w:rsid w:val="00E93437"/>
    <w:rsid w:val="00E9364E"/>
    <w:rsid w:val="00E937AA"/>
    <w:rsid w:val="00E93A43"/>
    <w:rsid w:val="00E93B71"/>
    <w:rsid w:val="00E94825"/>
    <w:rsid w:val="00E94CDD"/>
    <w:rsid w:val="00E95D2D"/>
    <w:rsid w:val="00E97564"/>
    <w:rsid w:val="00E97BE4"/>
    <w:rsid w:val="00E97CD7"/>
    <w:rsid w:val="00EA010D"/>
    <w:rsid w:val="00EA0EFA"/>
    <w:rsid w:val="00EA2BAB"/>
    <w:rsid w:val="00EA2DF4"/>
    <w:rsid w:val="00EA346D"/>
    <w:rsid w:val="00EA3A62"/>
    <w:rsid w:val="00EA417E"/>
    <w:rsid w:val="00EA4510"/>
    <w:rsid w:val="00EA475D"/>
    <w:rsid w:val="00EA51BD"/>
    <w:rsid w:val="00EA5B0C"/>
    <w:rsid w:val="00EA5BB2"/>
    <w:rsid w:val="00EA5DA6"/>
    <w:rsid w:val="00EA6280"/>
    <w:rsid w:val="00EA6346"/>
    <w:rsid w:val="00EA6617"/>
    <w:rsid w:val="00EA7B8D"/>
    <w:rsid w:val="00EA7E17"/>
    <w:rsid w:val="00EB0498"/>
    <w:rsid w:val="00EB04EF"/>
    <w:rsid w:val="00EB1F79"/>
    <w:rsid w:val="00EB2AEF"/>
    <w:rsid w:val="00EB3596"/>
    <w:rsid w:val="00EB3FDF"/>
    <w:rsid w:val="00EB4012"/>
    <w:rsid w:val="00EB4507"/>
    <w:rsid w:val="00EB4617"/>
    <w:rsid w:val="00EB468A"/>
    <w:rsid w:val="00EB5017"/>
    <w:rsid w:val="00EB57FA"/>
    <w:rsid w:val="00EB6673"/>
    <w:rsid w:val="00EB6F33"/>
    <w:rsid w:val="00EB70E7"/>
    <w:rsid w:val="00EB7522"/>
    <w:rsid w:val="00EB7A56"/>
    <w:rsid w:val="00EB7BEB"/>
    <w:rsid w:val="00EC113D"/>
    <w:rsid w:val="00EC149B"/>
    <w:rsid w:val="00EC168B"/>
    <w:rsid w:val="00EC20F6"/>
    <w:rsid w:val="00EC24B0"/>
    <w:rsid w:val="00EC25C0"/>
    <w:rsid w:val="00EC25ED"/>
    <w:rsid w:val="00EC29F6"/>
    <w:rsid w:val="00EC36CF"/>
    <w:rsid w:val="00EC3A3A"/>
    <w:rsid w:val="00EC4069"/>
    <w:rsid w:val="00EC4B7B"/>
    <w:rsid w:val="00EC4FC3"/>
    <w:rsid w:val="00EC52A3"/>
    <w:rsid w:val="00EC56AC"/>
    <w:rsid w:val="00EC5CBE"/>
    <w:rsid w:val="00EC5D68"/>
    <w:rsid w:val="00EC60E8"/>
    <w:rsid w:val="00EC785A"/>
    <w:rsid w:val="00EC7BED"/>
    <w:rsid w:val="00ED065B"/>
    <w:rsid w:val="00ED2029"/>
    <w:rsid w:val="00ED2DED"/>
    <w:rsid w:val="00ED3121"/>
    <w:rsid w:val="00ED31E7"/>
    <w:rsid w:val="00ED3FE9"/>
    <w:rsid w:val="00ED54B3"/>
    <w:rsid w:val="00ED5790"/>
    <w:rsid w:val="00ED59A1"/>
    <w:rsid w:val="00ED5C5E"/>
    <w:rsid w:val="00ED5DD3"/>
    <w:rsid w:val="00ED63AE"/>
    <w:rsid w:val="00ED6DED"/>
    <w:rsid w:val="00ED70B7"/>
    <w:rsid w:val="00ED7228"/>
    <w:rsid w:val="00ED7549"/>
    <w:rsid w:val="00ED7AD3"/>
    <w:rsid w:val="00ED7E67"/>
    <w:rsid w:val="00ED7EF3"/>
    <w:rsid w:val="00EE00C1"/>
    <w:rsid w:val="00EE0EF8"/>
    <w:rsid w:val="00EE1BF2"/>
    <w:rsid w:val="00EE1DE6"/>
    <w:rsid w:val="00EE35EA"/>
    <w:rsid w:val="00EE3D48"/>
    <w:rsid w:val="00EE3DE5"/>
    <w:rsid w:val="00EE4311"/>
    <w:rsid w:val="00EE47C9"/>
    <w:rsid w:val="00EE5C4F"/>
    <w:rsid w:val="00EE5CDA"/>
    <w:rsid w:val="00EE5DC9"/>
    <w:rsid w:val="00EE62A5"/>
    <w:rsid w:val="00EE6EB7"/>
    <w:rsid w:val="00EE6F32"/>
    <w:rsid w:val="00EE6FE1"/>
    <w:rsid w:val="00EE70D7"/>
    <w:rsid w:val="00EE71AB"/>
    <w:rsid w:val="00EE72A9"/>
    <w:rsid w:val="00EE74A7"/>
    <w:rsid w:val="00EE78F3"/>
    <w:rsid w:val="00EE7CE4"/>
    <w:rsid w:val="00EE7DE7"/>
    <w:rsid w:val="00EF02E0"/>
    <w:rsid w:val="00EF10D3"/>
    <w:rsid w:val="00EF1432"/>
    <w:rsid w:val="00EF1C61"/>
    <w:rsid w:val="00EF1D90"/>
    <w:rsid w:val="00EF2075"/>
    <w:rsid w:val="00EF2623"/>
    <w:rsid w:val="00EF27BF"/>
    <w:rsid w:val="00EF326E"/>
    <w:rsid w:val="00EF3434"/>
    <w:rsid w:val="00EF37B7"/>
    <w:rsid w:val="00EF3D1D"/>
    <w:rsid w:val="00EF3EC7"/>
    <w:rsid w:val="00EF4332"/>
    <w:rsid w:val="00EF47F6"/>
    <w:rsid w:val="00EF4F7A"/>
    <w:rsid w:val="00EF5377"/>
    <w:rsid w:val="00EF557F"/>
    <w:rsid w:val="00EF5C3C"/>
    <w:rsid w:val="00EF6489"/>
    <w:rsid w:val="00EF658B"/>
    <w:rsid w:val="00EF7078"/>
    <w:rsid w:val="00EF7352"/>
    <w:rsid w:val="00EF788E"/>
    <w:rsid w:val="00EF7AC7"/>
    <w:rsid w:val="00EF7B83"/>
    <w:rsid w:val="00F009AD"/>
    <w:rsid w:val="00F00A72"/>
    <w:rsid w:val="00F00EC6"/>
    <w:rsid w:val="00F00F5F"/>
    <w:rsid w:val="00F01635"/>
    <w:rsid w:val="00F01A2D"/>
    <w:rsid w:val="00F01C53"/>
    <w:rsid w:val="00F01C8E"/>
    <w:rsid w:val="00F01D8F"/>
    <w:rsid w:val="00F02AC1"/>
    <w:rsid w:val="00F02CFC"/>
    <w:rsid w:val="00F03338"/>
    <w:rsid w:val="00F03F6C"/>
    <w:rsid w:val="00F04196"/>
    <w:rsid w:val="00F048A0"/>
    <w:rsid w:val="00F04BC7"/>
    <w:rsid w:val="00F0571C"/>
    <w:rsid w:val="00F05C29"/>
    <w:rsid w:val="00F05CC4"/>
    <w:rsid w:val="00F05D06"/>
    <w:rsid w:val="00F07632"/>
    <w:rsid w:val="00F100BC"/>
    <w:rsid w:val="00F101DD"/>
    <w:rsid w:val="00F103D0"/>
    <w:rsid w:val="00F103EE"/>
    <w:rsid w:val="00F104A4"/>
    <w:rsid w:val="00F104DE"/>
    <w:rsid w:val="00F1086E"/>
    <w:rsid w:val="00F10936"/>
    <w:rsid w:val="00F11013"/>
    <w:rsid w:val="00F125B0"/>
    <w:rsid w:val="00F13342"/>
    <w:rsid w:val="00F13471"/>
    <w:rsid w:val="00F13931"/>
    <w:rsid w:val="00F13BA7"/>
    <w:rsid w:val="00F1456F"/>
    <w:rsid w:val="00F145ED"/>
    <w:rsid w:val="00F1534D"/>
    <w:rsid w:val="00F15515"/>
    <w:rsid w:val="00F15BF2"/>
    <w:rsid w:val="00F15ECF"/>
    <w:rsid w:val="00F17CFD"/>
    <w:rsid w:val="00F211FD"/>
    <w:rsid w:val="00F21613"/>
    <w:rsid w:val="00F2170B"/>
    <w:rsid w:val="00F2196A"/>
    <w:rsid w:val="00F22333"/>
    <w:rsid w:val="00F22680"/>
    <w:rsid w:val="00F229B3"/>
    <w:rsid w:val="00F22D59"/>
    <w:rsid w:val="00F22DD5"/>
    <w:rsid w:val="00F23AA4"/>
    <w:rsid w:val="00F23C14"/>
    <w:rsid w:val="00F23E93"/>
    <w:rsid w:val="00F24C5B"/>
    <w:rsid w:val="00F24EC2"/>
    <w:rsid w:val="00F257D0"/>
    <w:rsid w:val="00F260BD"/>
    <w:rsid w:val="00F260D5"/>
    <w:rsid w:val="00F26E67"/>
    <w:rsid w:val="00F30055"/>
    <w:rsid w:val="00F307C6"/>
    <w:rsid w:val="00F308FF"/>
    <w:rsid w:val="00F30CC2"/>
    <w:rsid w:val="00F3106C"/>
    <w:rsid w:val="00F31147"/>
    <w:rsid w:val="00F317ED"/>
    <w:rsid w:val="00F31BAF"/>
    <w:rsid w:val="00F32317"/>
    <w:rsid w:val="00F32960"/>
    <w:rsid w:val="00F33907"/>
    <w:rsid w:val="00F34DA0"/>
    <w:rsid w:val="00F35A3D"/>
    <w:rsid w:val="00F35EB1"/>
    <w:rsid w:val="00F35EB5"/>
    <w:rsid w:val="00F363E8"/>
    <w:rsid w:val="00F36877"/>
    <w:rsid w:val="00F36A13"/>
    <w:rsid w:val="00F36CCA"/>
    <w:rsid w:val="00F36EE2"/>
    <w:rsid w:val="00F3711A"/>
    <w:rsid w:val="00F373FB"/>
    <w:rsid w:val="00F379A2"/>
    <w:rsid w:val="00F37C26"/>
    <w:rsid w:val="00F405D9"/>
    <w:rsid w:val="00F4129F"/>
    <w:rsid w:val="00F421EA"/>
    <w:rsid w:val="00F4234A"/>
    <w:rsid w:val="00F424BF"/>
    <w:rsid w:val="00F4396C"/>
    <w:rsid w:val="00F43AC1"/>
    <w:rsid w:val="00F44213"/>
    <w:rsid w:val="00F4497F"/>
    <w:rsid w:val="00F450AB"/>
    <w:rsid w:val="00F45A3E"/>
    <w:rsid w:val="00F45D07"/>
    <w:rsid w:val="00F45EF7"/>
    <w:rsid w:val="00F4752A"/>
    <w:rsid w:val="00F4778B"/>
    <w:rsid w:val="00F47821"/>
    <w:rsid w:val="00F47B43"/>
    <w:rsid w:val="00F47D8F"/>
    <w:rsid w:val="00F5079A"/>
    <w:rsid w:val="00F508C4"/>
    <w:rsid w:val="00F519D3"/>
    <w:rsid w:val="00F51AD8"/>
    <w:rsid w:val="00F5247A"/>
    <w:rsid w:val="00F52C01"/>
    <w:rsid w:val="00F52F1E"/>
    <w:rsid w:val="00F53192"/>
    <w:rsid w:val="00F531A5"/>
    <w:rsid w:val="00F53B33"/>
    <w:rsid w:val="00F5415D"/>
    <w:rsid w:val="00F54675"/>
    <w:rsid w:val="00F54A5B"/>
    <w:rsid w:val="00F54C23"/>
    <w:rsid w:val="00F54D47"/>
    <w:rsid w:val="00F54E01"/>
    <w:rsid w:val="00F55A7F"/>
    <w:rsid w:val="00F567AA"/>
    <w:rsid w:val="00F56C88"/>
    <w:rsid w:val="00F57336"/>
    <w:rsid w:val="00F57417"/>
    <w:rsid w:val="00F6076F"/>
    <w:rsid w:val="00F60CC5"/>
    <w:rsid w:val="00F60FD8"/>
    <w:rsid w:val="00F6112E"/>
    <w:rsid w:val="00F61406"/>
    <w:rsid w:val="00F614DF"/>
    <w:rsid w:val="00F61807"/>
    <w:rsid w:val="00F61A6B"/>
    <w:rsid w:val="00F61B67"/>
    <w:rsid w:val="00F61B68"/>
    <w:rsid w:val="00F61C26"/>
    <w:rsid w:val="00F61E3F"/>
    <w:rsid w:val="00F61EEE"/>
    <w:rsid w:val="00F61FD5"/>
    <w:rsid w:val="00F62F87"/>
    <w:rsid w:val="00F631C2"/>
    <w:rsid w:val="00F63336"/>
    <w:rsid w:val="00F63555"/>
    <w:rsid w:val="00F6389B"/>
    <w:rsid w:val="00F63A90"/>
    <w:rsid w:val="00F63A9A"/>
    <w:rsid w:val="00F63B6B"/>
    <w:rsid w:val="00F63DBC"/>
    <w:rsid w:val="00F64031"/>
    <w:rsid w:val="00F646EC"/>
    <w:rsid w:val="00F64D77"/>
    <w:rsid w:val="00F6514D"/>
    <w:rsid w:val="00F65A25"/>
    <w:rsid w:val="00F65EBC"/>
    <w:rsid w:val="00F660FC"/>
    <w:rsid w:val="00F6636E"/>
    <w:rsid w:val="00F66C80"/>
    <w:rsid w:val="00F66DDB"/>
    <w:rsid w:val="00F67286"/>
    <w:rsid w:val="00F67623"/>
    <w:rsid w:val="00F67887"/>
    <w:rsid w:val="00F67B53"/>
    <w:rsid w:val="00F70151"/>
    <w:rsid w:val="00F701C4"/>
    <w:rsid w:val="00F70481"/>
    <w:rsid w:val="00F7146E"/>
    <w:rsid w:val="00F718AB"/>
    <w:rsid w:val="00F7281F"/>
    <w:rsid w:val="00F72AC0"/>
    <w:rsid w:val="00F73188"/>
    <w:rsid w:val="00F7528C"/>
    <w:rsid w:val="00F753FB"/>
    <w:rsid w:val="00F75480"/>
    <w:rsid w:val="00F754F1"/>
    <w:rsid w:val="00F75831"/>
    <w:rsid w:val="00F760A6"/>
    <w:rsid w:val="00F7621C"/>
    <w:rsid w:val="00F7657A"/>
    <w:rsid w:val="00F76E00"/>
    <w:rsid w:val="00F76F89"/>
    <w:rsid w:val="00F7750B"/>
    <w:rsid w:val="00F77D64"/>
    <w:rsid w:val="00F807E6"/>
    <w:rsid w:val="00F8129A"/>
    <w:rsid w:val="00F81345"/>
    <w:rsid w:val="00F814CD"/>
    <w:rsid w:val="00F815F4"/>
    <w:rsid w:val="00F823BE"/>
    <w:rsid w:val="00F82939"/>
    <w:rsid w:val="00F829D7"/>
    <w:rsid w:val="00F83D26"/>
    <w:rsid w:val="00F8403F"/>
    <w:rsid w:val="00F8456B"/>
    <w:rsid w:val="00F846F0"/>
    <w:rsid w:val="00F84C0C"/>
    <w:rsid w:val="00F86031"/>
    <w:rsid w:val="00F867F4"/>
    <w:rsid w:val="00F86F32"/>
    <w:rsid w:val="00F87753"/>
    <w:rsid w:val="00F87A11"/>
    <w:rsid w:val="00F87D20"/>
    <w:rsid w:val="00F9099E"/>
    <w:rsid w:val="00F90A8D"/>
    <w:rsid w:val="00F90FE0"/>
    <w:rsid w:val="00F90FFF"/>
    <w:rsid w:val="00F9113D"/>
    <w:rsid w:val="00F92426"/>
    <w:rsid w:val="00F92742"/>
    <w:rsid w:val="00F92B1A"/>
    <w:rsid w:val="00F92B45"/>
    <w:rsid w:val="00F93598"/>
    <w:rsid w:val="00F93A97"/>
    <w:rsid w:val="00F94807"/>
    <w:rsid w:val="00F9480D"/>
    <w:rsid w:val="00F949E8"/>
    <w:rsid w:val="00F94C6E"/>
    <w:rsid w:val="00F94D57"/>
    <w:rsid w:val="00F950C7"/>
    <w:rsid w:val="00F95A3C"/>
    <w:rsid w:val="00F95A8C"/>
    <w:rsid w:val="00F95E42"/>
    <w:rsid w:val="00F96014"/>
    <w:rsid w:val="00F961A0"/>
    <w:rsid w:val="00F96427"/>
    <w:rsid w:val="00F969AB"/>
    <w:rsid w:val="00F97003"/>
    <w:rsid w:val="00F9726E"/>
    <w:rsid w:val="00F97558"/>
    <w:rsid w:val="00F97A44"/>
    <w:rsid w:val="00FA05F9"/>
    <w:rsid w:val="00FA0A64"/>
    <w:rsid w:val="00FA189E"/>
    <w:rsid w:val="00FA19CE"/>
    <w:rsid w:val="00FA1B5B"/>
    <w:rsid w:val="00FA2DE0"/>
    <w:rsid w:val="00FA3368"/>
    <w:rsid w:val="00FA4F37"/>
    <w:rsid w:val="00FA5383"/>
    <w:rsid w:val="00FA5404"/>
    <w:rsid w:val="00FA5E97"/>
    <w:rsid w:val="00FA66E1"/>
    <w:rsid w:val="00FA71B5"/>
    <w:rsid w:val="00FA72FC"/>
    <w:rsid w:val="00FA7616"/>
    <w:rsid w:val="00FB1A43"/>
    <w:rsid w:val="00FB1BE1"/>
    <w:rsid w:val="00FB1E5F"/>
    <w:rsid w:val="00FB1ED6"/>
    <w:rsid w:val="00FB1FE2"/>
    <w:rsid w:val="00FB2B88"/>
    <w:rsid w:val="00FB2C38"/>
    <w:rsid w:val="00FB2D6B"/>
    <w:rsid w:val="00FB370B"/>
    <w:rsid w:val="00FB3850"/>
    <w:rsid w:val="00FB3DC2"/>
    <w:rsid w:val="00FB3FE1"/>
    <w:rsid w:val="00FB4132"/>
    <w:rsid w:val="00FB45A5"/>
    <w:rsid w:val="00FB461E"/>
    <w:rsid w:val="00FB4976"/>
    <w:rsid w:val="00FB4F60"/>
    <w:rsid w:val="00FB51B6"/>
    <w:rsid w:val="00FB523E"/>
    <w:rsid w:val="00FB5DAC"/>
    <w:rsid w:val="00FB6140"/>
    <w:rsid w:val="00FB681A"/>
    <w:rsid w:val="00FB69DE"/>
    <w:rsid w:val="00FB6A1F"/>
    <w:rsid w:val="00FB6CE0"/>
    <w:rsid w:val="00FB6DFB"/>
    <w:rsid w:val="00FB7D1F"/>
    <w:rsid w:val="00FB7E0C"/>
    <w:rsid w:val="00FB7F23"/>
    <w:rsid w:val="00FC08B9"/>
    <w:rsid w:val="00FC2896"/>
    <w:rsid w:val="00FC29D2"/>
    <w:rsid w:val="00FC3118"/>
    <w:rsid w:val="00FC3E22"/>
    <w:rsid w:val="00FC4606"/>
    <w:rsid w:val="00FC4D98"/>
    <w:rsid w:val="00FC5203"/>
    <w:rsid w:val="00FC5E4F"/>
    <w:rsid w:val="00FC6E95"/>
    <w:rsid w:val="00FC7688"/>
    <w:rsid w:val="00FC7A25"/>
    <w:rsid w:val="00FC7AE7"/>
    <w:rsid w:val="00FC7FB4"/>
    <w:rsid w:val="00FD0366"/>
    <w:rsid w:val="00FD0A3F"/>
    <w:rsid w:val="00FD0ADD"/>
    <w:rsid w:val="00FD0D5C"/>
    <w:rsid w:val="00FD0F9B"/>
    <w:rsid w:val="00FD1029"/>
    <w:rsid w:val="00FD1531"/>
    <w:rsid w:val="00FD1858"/>
    <w:rsid w:val="00FD19A2"/>
    <w:rsid w:val="00FD1B71"/>
    <w:rsid w:val="00FD2449"/>
    <w:rsid w:val="00FD276B"/>
    <w:rsid w:val="00FD2D6C"/>
    <w:rsid w:val="00FD2EF7"/>
    <w:rsid w:val="00FD3064"/>
    <w:rsid w:val="00FD3BAD"/>
    <w:rsid w:val="00FD3DB6"/>
    <w:rsid w:val="00FD40EB"/>
    <w:rsid w:val="00FD452A"/>
    <w:rsid w:val="00FD4545"/>
    <w:rsid w:val="00FD4F3A"/>
    <w:rsid w:val="00FD5266"/>
    <w:rsid w:val="00FD56D4"/>
    <w:rsid w:val="00FD6140"/>
    <w:rsid w:val="00FD763D"/>
    <w:rsid w:val="00FD7768"/>
    <w:rsid w:val="00FD7C0B"/>
    <w:rsid w:val="00FE03E1"/>
    <w:rsid w:val="00FE06E4"/>
    <w:rsid w:val="00FE0B54"/>
    <w:rsid w:val="00FE0FAE"/>
    <w:rsid w:val="00FE140F"/>
    <w:rsid w:val="00FE2A28"/>
    <w:rsid w:val="00FE34B3"/>
    <w:rsid w:val="00FE371F"/>
    <w:rsid w:val="00FE3CBB"/>
    <w:rsid w:val="00FE3D8C"/>
    <w:rsid w:val="00FE3FE0"/>
    <w:rsid w:val="00FE4D22"/>
    <w:rsid w:val="00FE4E38"/>
    <w:rsid w:val="00FE4FA7"/>
    <w:rsid w:val="00FE5D96"/>
    <w:rsid w:val="00FE5D98"/>
    <w:rsid w:val="00FE5DA8"/>
    <w:rsid w:val="00FE638B"/>
    <w:rsid w:val="00FE671B"/>
    <w:rsid w:val="00FE69DE"/>
    <w:rsid w:val="00FE7B9C"/>
    <w:rsid w:val="00FE7F48"/>
    <w:rsid w:val="00FF0027"/>
    <w:rsid w:val="00FF09B4"/>
    <w:rsid w:val="00FF0ECA"/>
    <w:rsid w:val="00FF1227"/>
    <w:rsid w:val="00FF19EE"/>
    <w:rsid w:val="00FF1F25"/>
    <w:rsid w:val="00FF2E2F"/>
    <w:rsid w:val="00FF2E56"/>
    <w:rsid w:val="00FF3314"/>
    <w:rsid w:val="00FF3666"/>
    <w:rsid w:val="00FF3BC3"/>
    <w:rsid w:val="00FF416E"/>
    <w:rsid w:val="00FF447A"/>
    <w:rsid w:val="00FF46B8"/>
    <w:rsid w:val="00FF4813"/>
    <w:rsid w:val="00FF4A9D"/>
    <w:rsid w:val="00FF4AD2"/>
    <w:rsid w:val="00FF5572"/>
    <w:rsid w:val="00FF5654"/>
    <w:rsid w:val="00FF5777"/>
    <w:rsid w:val="00FF7157"/>
    <w:rsid w:val="00FF7FC7"/>
    <w:rsid w:val="017E1F90"/>
    <w:rsid w:val="019651EB"/>
    <w:rsid w:val="02067120"/>
    <w:rsid w:val="02A428A9"/>
    <w:rsid w:val="03253EE2"/>
    <w:rsid w:val="036D7CA5"/>
    <w:rsid w:val="03B06391"/>
    <w:rsid w:val="04717579"/>
    <w:rsid w:val="04D2192E"/>
    <w:rsid w:val="05696A43"/>
    <w:rsid w:val="060651AD"/>
    <w:rsid w:val="06D53C24"/>
    <w:rsid w:val="07277C6D"/>
    <w:rsid w:val="08987CE0"/>
    <w:rsid w:val="08D57E66"/>
    <w:rsid w:val="0A151AC4"/>
    <w:rsid w:val="0AAF417D"/>
    <w:rsid w:val="0B15006A"/>
    <w:rsid w:val="0BCD0C2F"/>
    <w:rsid w:val="0C2C0451"/>
    <w:rsid w:val="0D121888"/>
    <w:rsid w:val="0D34205C"/>
    <w:rsid w:val="0E4B0C1E"/>
    <w:rsid w:val="0F28060D"/>
    <w:rsid w:val="10B35529"/>
    <w:rsid w:val="113645C2"/>
    <w:rsid w:val="11511BFC"/>
    <w:rsid w:val="12300540"/>
    <w:rsid w:val="13736431"/>
    <w:rsid w:val="13AC1839"/>
    <w:rsid w:val="13FD5415"/>
    <w:rsid w:val="14D54052"/>
    <w:rsid w:val="15C876B8"/>
    <w:rsid w:val="162E46BF"/>
    <w:rsid w:val="173819FD"/>
    <w:rsid w:val="18183514"/>
    <w:rsid w:val="184E2635"/>
    <w:rsid w:val="187D15F8"/>
    <w:rsid w:val="1967798D"/>
    <w:rsid w:val="1A8D2726"/>
    <w:rsid w:val="1AAE18C4"/>
    <w:rsid w:val="1B57556C"/>
    <w:rsid w:val="1E350FDB"/>
    <w:rsid w:val="1EE04B2E"/>
    <w:rsid w:val="20EB6402"/>
    <w:rsid w:val="22001F98"/>
    <w:rsid w:val="2293211E"/>
    <w:rsid w:val="22FC14A7"/>
    <w:rsid w:val="248C74E1"/>
    <w:rsid w:val="24B57F51"/>
    <w:rsid w:val="24B916B9"/>
    <w:rsid w:val="25713566"/>
    <w:rsid w:val="26442DC2"/>
    <w:rsid w:val="26715EC8"/>
    <w:rsid w:val="26CF0C99"/>
    <w:rsid w:val="27C309EB"/>
    <w:rsid w:val="2885087E"/>
    <w:rsid w:val="298950CF"/>
    <w:rsid w:val="29A56701"/>
    <w:rsid w:val="2A186ECD"/>
    <w:rsid w:val="2A1F4373"/>
    <w:rsid w:val="2AAD6086"/>
    <w:rsid w:val="2AC01E93"/>
    <w:rsid w:val="2CD529B3"/>
    <w:rsid w:val="2D0143BF"/>
    <w:rsid w:val="2E1155BE"/>
    <w:rsid w:val="2E557888"/>
    <w:rsid w:val="2E905C17"/>
    <w:rsid w:val="2EC23768"/>
    <w:rsid w:val="2F1A77C1"/>
    <w:rsid w:val="2F7212DE"/>
    <w:rsid w:val="309B7AD1"/>
    <w:rsid w:val="31AD62C6"/>
    <w:rsid w:val="31F447E6"/>
    <w:rsid w:val="33214832"/>
    <w:rsid w:val="33AA1ED9"/>
    <w:rsid w:val="3576183C"/>
    <w:rsid w:val="3591025A"/>
    <w:rsid w:val="362748F8"/>
    <w:rsid w:val="364C2ED0"/>
    <w:rsid w:val="38B45DD8"/>
    <w:rsid w:val="38B84F2C"/>
    <w:rsid w:val="395346FE"/>
    <w:rsid w:val="395904D7"/>
    <w:rsid w:val="39D33B2E"/>
    <w:rsid w:val="39F84356"/>
    <w:rsid w:val="3BA80FD5"/>
    <w:rsid w:val="3CC7453D"/>
    <w:rsid w:val="3CD32D1B"/>
    <w:rsid w:val="3CF908A0"/>
    <w:rsid w:val="3D6E09A4"/>
    <w:rsid w:val="3DC50CAE"/>
    <w:rsid w:val="3E740D53"/>
    <w:rsid w:val="3ED72A6B"/>
    <w:rsid w:val="3FF52903"/>
    <w:rsid w:val="40156793"/>
    <w:rsid w:val="402A7B5E"/>
    <w:rsid w:val="40C85EFD"/>
    <w:rsid w:val="41433BDA"/>
    <w:rsid w:val="41770010"/>
    <w:rsid w:val="42BC3CF2"/>
    <w:rsid w:val="42CD6828"/>
    <w:rsid w:val="42EF06B7"/>
    <w:rsid w:val="43CC2B2D"/>
    <w:rsid w:val="44AA0DF1"/>
    <w:rsid w:val="45DA5680"/>
    <w:rsid w:val="45E07547"/>
    <w:rsid w:val="45F128D8"/>
    <w:rsid w:val="46E4592F"/>
    <w:rsid w:val="47D438C8"/>
    <w:rsid w:val="48235FFB"/>
    <w:rsid w:val="488A419D"/>
    <w:rsid w:val="48D3435A"/>
    <w:rsid w:val="49DD6369"/>
    <w:rsid w:val="4A11210D"/>
    <w:rsid w:val="4AE06A60"/>
    <w:rsid w:val="4B8813D5"/>
    <w:rsid w:val="4C0F70F6"/>
    <w:rsid w:val="4C494BEF"/>
    <w:rsid w:val="4C7D7C7F"/>
    <w:rsid w:val="4C9376F6"/>
    <w:rsid w:val="4E220B87"/>
    <w:rsid w:val="4F071574"/>
    <w:rsid w:val="4F2E650F"/>
    <w:rsid w:val="4F537A82"/>
    <w:rsid w:val="4F55115B"/>
    <w:rsid w:val="500C6821"/>
    <w:rsid w:val="50445572"/>
    <w:rsid w:val="50613D21"/>
    <w:rsid w:val="50B36651"/>
    <w:rsid w:val="51440A1D"/>
    <w:rsid w:val="518A7BE0"/>
    <w:rsid w:val="51AD609F"/>
    <w:rsid w:val="520D3C2F"/>
    <w:rsid w:val="569C4070"/>
    <w:rsid w:val="57466B06"/>
    <w:rsid w:val="586C251F"/>
    <w:rsid w:val="58813398"/>
    <w:rsid w:val="58FE074F"/>
    <w:rsid w:val="59CB2211"/>
    <w:rsid w:val="59EF0F67"/>
    <w:rsid w:val="5A2542D9"/>
    <w:rsid w:val="5A4904B0"/>
    <w:rsid w:val="5AA3592B"/>
    <w:rsid w:val="5B432748"/>
    <w:rsid w:val="5BBF1F63"/>
    <w:rsid w:val="5C493745"/>
    <w:rsid w:val="5C5B5AAE"/>
    <w:rsid w:val="5CB9066B"/>
    <w:rsid w:val="5D3601AD"/>
    <w:rsid w:val="5D4A38A5"/>
    <w:rsid w:val="5D913CEF"/>
    <w:rsid w:val="5E544188"/>
    <w:rsid w:val="5E5D1938"/>
    <w:rsid w:val="5EC02BD3"/>
    <w:rsid w:val="5EC215D2"/>
    <w:rsid w:val="5EF60493"/>
    <w:rsid w:val="5F0355BB"/>
    <w:rsid w:val="5F351A0F"/>
    <w:rsid w:val="601A3748"/>
    <w:rsid w:val="61C655D6"/>
    <w:rsid w:val="629F4447"/>
    <w:rsid w:val="63C2592D"/>
    <w:rsid w:val="63D17A37"/>
    <w:rsid w:val="64AC05F6"/>
    <w:rsid w:val="64B95E41"/>
    <w:rsid w:val="65C5796E"/>
    <w:rsid w:val="65E8412D"/>
    <w:rsid w:val="666D12CF"/>
    <w:rsid w:val="667E6E59"/>
    <w:rsid w:val="6751707F"/>
    <w:rsid w:val="67D85067"/>
    <w:rsid w:val="67E71F02"/>
    <w:rsid w:val="68B27B41"/>
    <w:rsid w:val="68DE7064"/>
    <w:rsid w:val="6A5A0B34"/>
    <w:rsid w:val="6ADE0CFC"/>
    <w:rsid w:val="6B126857"/>
    <w:rsid w:val="6BBD3916"/>
    <w:rsid w:val="6C3F1977"/>
    <w:rsid w:val="6DF92391"/>
    <w:rsid w:val="6F77022C"/>
    <w:rsid w:val="6F8D2279"/>
    <w:rsid w:val="6F9128D6"/>
    <w:rsid w:val="71A67865"/>
    <w:rsid w:val="71B50BD7"/>
    <w:rsid w:val="71C64523"/>
    <w:rsid w:val="72507140"/>
    <w:rsid w:val="727723AF"/>
    <w:rsid w:val="72B908E4"/>
    <w:rsid w:val="732D7E4A"/>
    <w:rsid w:val="73603AFA"/>
    <w:rsid w:val="74844F67"/>
    <w:rsid w:val="75A83404"/>
    <w:rsid w:val="769C2D81"/>
    <w:rsid w:val="76CE3B2A"/>
    <w:rsid w:val="78617DE5"/>
    <w:rsid w:val="79C55F2C"/>
    <w:rsid w:val="7A8547FC"/>
    <w:rsid w:val="7B0E5ED9"/>
    <w:rsid w:val="7C861309"/>
    <w:rsid w:val="7CA012AB"/>
    <w:rsid w:val="7CA93383"/>
    <w:rsid w:val="7DD154A2"/>
    <w:rsid w:val="7E2956C8"/>
    <w:rsid w:val="7E3A2D0B"/>
    <w:rsid w:val="7E946A61"/>
    <w:rsid w:val="7F3C606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0"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iPriority="0" w:semiHidden="0" w:name="header"/>
    <w:lsdException w:qFormat="1" w:uiPriority="0" w:semiHidden="0" w:name="footer"/>
    <w:lsdException w:qFormat="1" w:unhideWhenUsed="0" w:uiPriority="0"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qFormat="1" w:unhideWhenUsed="0" w:uiPriority="0" w:semiHidden="0" w:name="endnote text"/>
    <w:lsdException w:uiPriority="99" w:name="table of authorities"/>
    <w:lsdException w:uiPriority="99" w:name="macro"/>
    <w:lsdException w:qFormat="1" w:unhideWhenUsed="0" w:uiPriority="0" w:semiHidden="0"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qFormat="1" w:unhideWhenUsed="0" w:uiPriority="0" w:semiHidden="0"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paragraph" w:styleId="3">
    <w:name w:val="heading 1"/>
    <w:basedOn w:val="1"/>
    <w:next w:val="1"/>
    <w:link w:val="65"/>
    <w:qFormat/>
    <w:uiPriority w:val="0"/>
    <w:pPr>
      <w:keepNext/>
      <w:widowControl/>
      <w:jc w:val="left"/>
      <w:outlineLvl w:val="0"/>
    </w:pPr>
    <w:rPr>
      <w:b/>
      <w:bCs/>
      <w:sz w:val="24"/>
    </w:rPr>
  </w:style>
  <w:style w:type="paragraph" w:styleId="2">
    <w:name w:val="heading 2"/>
    <w:basedOn w:val="1"/>
    <w:next w:val="1"/>
    <w:link w:val="66"/>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67"/>
    <w:qFormat/>
    <w:uiPriority w:val="0"/>
    <w:pPr>
      <w:keepNext/>
      <w:outlineLvl w:val="2"/>
    </w:pPr>
    <w:rPr>
      <w:rFonts w:ascii="楷体_GB2312" w:hAnsi="宋体" w:eastAsia="楷体_GB2312"/>
      <w:b/>
      <w:bCs/>
      <w:sz w:val="32"/>
    </w:rPr>
  </w:style>
  <w:style w:type="paragraph" w:styleId="5">
    <w:name w:val="heading 4"/>
    <w:basedOn w:val="1"/>
    <w:next w:val="1"/>
    <w:link w:val="68"/>
    <w:qFormat/>
    <w:uiPriority w:val="0"/>
    <w:pPr>
      <w:keepNext/>
      <w:keepLines/>
      <w:widowControl/>
      <w:spacing w:before="280" w:after="290" w:line="376" w:lineRule="auto"/>
      <w:jc w:val="left"/>
      <w:outlineLvl w:val="3"/>
    </w:pPr>
    <w:rPr>
      <w:rFonts w:ascii="Arial" w:hAnsi="Arial" w:eastAsia="黑体"/>
      <w:b/>
      <w:bCs/>
      <w:sz w:val="28"/>
      <w:szCs w:val="28"/>
    </w:rPr>
  </w:style>
  <w:style w:type="paragraph" w:styleId="6">
    <w:name w:val="heading 5"/>
    <w:basedOn w:val="1"/>
    <w:next w:val="1"/>
    <w:link w:val="69"/>
    <w:qFormat/>
    <w:uiPriority w:val="0"/>
    <w:pPr>
      <w:keepNext/>
      <w:keepLines/>
      <w:widowControl/>
      <w:spacing w:before="280" w:after="290" w:line="376" w:lineRule="auto"/>
      <w:jc w:val="left"/>
      <w:outlineLvl w:val="4"/>
    </w:pPr>
    <w:rPr>
      <w:b/>
      <w:bCs/>
      <w:sz w:val="28"/>
      <w:szCs w:val="28"/>
    </w:rPr>
  </w:style>
  <w:style w:type="paragraph" w:styleId="7">
    <w:name w:val="heading 6"/>
    <w:basedOn w:val="1"/>
    <w:next w:val="1"/>
    <w:link w:val="70"/>
    <w:qFormat/>
    <w:uiPriority w:val="0"/>
    <w:pPr>
      <w:keepNext/>
      <w:keepLines/>
      <w:widowControl/>
      <w:spacing w:before="240" w:after="64" w:line="320" w:lineRule="auto"/>
      <w:jc w:val="left"/>
      <w:outlineLvl w:val="5"/>
    </w:pPr>
    <w:rPr>
      <w:rFonts w:ascii="Arial" w:hAnsi="Arial" w:eastAsia="黑体"/>
      <w:b/>
      <w:bCs/>
      <w:sz w:val="24"/>
    </w:rPr>
  </w:style>
  <w:style w:type="paragraph" w:styleId="8">
    <w:name w:val="heading 7"/>
    <w:basedOn w:val="1"/>
    <w:next w:val="1"/>
    <w:link w:val="71"/>
    <w:qFormat/>
    <w:uiPriority w:val="0"/>
    <w:pPr>
      <w:keepNext/>
      <w:keepLines/>
      <w:widowControl/>
      <w:spacing w:before="240" w:after="64" w:line="320" w:lineRule="auto"/>
      <w:jc w:val="left"/>
      <w:outlineLvl w:val="6"/>
    </w:pPr>
    <w:rPr>
      <w:b/>
      <w:bCs/>
      <w:sz w:val="24"/>
    </w:rPr>
  </w:style>
  <w:style w:type="paragraph" w:styleId="9">
    <w:name w:val="heading 8"/>
    <w:basedOn w:val="1"/>
    <w:next w:val="1"/>
    <w:link w:val="72"/>
    <w:qFormat/>
    <w:uiPriority w:val="0"/>
    <w:pPr>
      <w:keepNext/>
      <w:keepLines/>
      <w:widowControl/>
      <w:spacing w:before="240" w:after="64" w:line="320" w:lineRule="auto"/>
      <w:jc w:val="left"/>
      <w:outlineLvl w:val="7"/>
    </w:pPr>
    <w:rPr>
      <w:rFonts w:ascii="Arial" w:hAnsi="Arial" w:eastAsia="黑体"/>
      <w:sz w:val="24"/>
    </w:rPr>
  </w:style>
  <w:style w:type="paragraph" w:styleId="10">
    <w:name w:val="heading 9"/>
    <w:basedOn w:val="1"/>
    <w:next w:val="1"/>
    <w:link w:val="73"/>
    <w:qFormat/>
    <w:uiPriority w:val="0"/>
    <w:pPr>
      <w:keepNext/>
      <w:keepLines/>
      <w:widowControl/>
      <w:spacing w:before="240" w:after="64" w:line="320" w:lineRule="auto"/>
      <w:jc w:val="left"/>
      <w:outlineLvl w:val="8"/>
    </w:pPr>
    <w:rPr>
      <w:rFonts w:ascii="Arial" w:hAnsi="Arial" w:eastAsia="黑体"/>
      <w:szCs w:val="21"/>
    </w:rPr>
  </w:style>
  <w:style w:type="character" w:default="1" w:styleId="51">
    <w:name w:val="Default Paragraph Font"/>
    <w:semiHidden/>
    <w:unhideWhenUsed/>
    <w:qFormat/>
    <w:uiPriority w:val="1"/>
  </w:style>
  <w:style w:type="table" w:default="1" w:styleId="49">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260"/>
      <w:jc w:val="left"/>
    </w:pPr>
    <w:rPr>
      <w:rFonts w:ascii="Calibri" w:hAnsi="Calibri" w:cs="Calibri"/>
      <w:sz w:val="18"/>
      <w:szCs w:val="18"/>
    </w:rPr>
  </w:style>
  <w:style w:type="paragraph" w:styleId="12">
    <w:name w:val="index 8"/>
    <w:basedOn w:val="1"/>
    <w:next w:val="1"/>
    <w:semiHidden/>
    <w:qFormat/>
    <w:uiPriority w:val="0"/>
    <w:pPr>
      <w:adjustRightInd/>
      <w:spacing w:line="240" w:lineRule="auto"/>
      <w:ind w:left="1400" w:leftChars="1400"/>
      <w:textAlignment w:val="auto"/>
    </w:pPr>
    <w:rPr>
      <w:kern w:val="2"/>
      <w:sz w:val="21"/>
    </w:rPr>
  </w:style>
  <w:style w:type="paragraph" w:styleId="13">
    <w:name w:val="Normal Indent"/>
    <w:basedOn w:val="1"/>
    <w:link w:val="123"/>
    <w:qFormat/>
    <w:uiPriority w:val="0"/>
    <w:pPr>
      <w:ind w:firstLine="420" w:firstLineChars="200"/>
    </w:pPr>
    <w:rPr>
      <w:szCs w:val="21"/>
    </w:rPr>
  </w:style>
  <w:style w:type="paragraph" w:styleId="14">
    <w:name w:val="caption"/>
    <w:basedOn w:val="1"/>
    <w:next w:val="1"/>
    <w:qFormat/>
    <w:uiPriority w:val="0"/>
    <w:pPr>
      <w:adjustRightInd/>
      <w:spacing w:before="152" w:after="160" w:line="360" w:lineRule="auto"/>
      <w:textAlignment w:val="auto"/>
    </w:pPr>
    <w:rPr>
      <w:rFonts w:ascii="Arial" w:hAnsi="Arial" w:eastAsia="黑体" w:cs="Arial"/>
      <w:kern w:val="2"/>
      <w:szCs w:val="20"/>
    </w:rPr>
  </w:style>
  <w:style w:type="paragraph" w:styleId="15">
    <w:name w:val="Document Map"/>
    <w:basedOn w:val="1"/>
    <w:link w:val="105"/>
    <w:qFormat/>
    <w:uiPriority w:val="0"/>
    <w:pPr>
      <w:shd w:val="clear" w:color="auto" w:fill="000080"/>
    </w:pPr>
    <w:rPr>
      <w:szCs w:val="20"/>
    </w:rPr>
  </w:style>
  <w:style w:type="paragraph" w:styleId="16">
    <w:name w:val="toa heading"/>
    <w:basedOn w:val="1"/>
    <w:next w:val="1"/>
    <w:qFormat/>
    <w:uiPriority w:val="0"/>
    <w:pPr>
      <w:autoSpaceDE w:val="0"/>
      <w:autoSpaceDN w:val="0"/>
      <w:snapToGrid w:val="0"/>
      <w:spacing w:before="120" w:line="360" w:lineRule="auto"/>
      <w:textAlignment w:val="auto"/>
    </w:pPr>
    <w:rPr>
      <w:rFonts w:ascii="Arial" w:hAnsi="Arial"/>
      <w:snapToGrid w:val="0"/>
      <w:color w:val="000000"/>
      <w:sz w:val="21"/>
      <w:szCs w:val="20"/>
    </w:rPr>
  </w:style>
  <w:style w:type="paragraph" w:styleId="17">
    <w:name w:val="annotation text"/>
    <w:basedOn w:val="1"/>
    <w:link w:val="80"/>
    <w:qFormat/>
    <w:uiPriority w:val="99"/>
    <w:pPr>
      <w:jc w:val="left"/>
    </w:pPr>
    <w:rPr>
      <w:rFonts w:asciiTheme="minorHAnsi" w:hAnsiTheme="minorHAnsi" w:eastAsiaTheme="minorEastAsia" w:cstheme="minorBidi"/>
    </w:rPr>
  </w:style>
  <w:style w:type="paragraph" w:styleId="18">
    <w:name w:val="Body Text 3"/>
    <w:basedOn w:val="1"/>
    <w:link w:val="98"/>
    <w:qFormat/>
    <w:uiPriority w:val="0"/>
    <w:pPr>
      <w:spacing w:after="120"/>
    </w:pPr>
    <w:rPr>
      <w:sz w:val="16"/>
      <w:szCs w:val="16"/>
    </w:rPr>
  </w:style>
  <w:style w:type="paragraph" w:styleId="19">
    <w:name w:val="Body Text"/>
    <w:basedOn w:val="1"/>
    <w:link w:val="108"/>
    <w:qFormat/>
    <w:uiPriority w:val="0"/>
    <w:pPr>
      <w:spacing w:after="120"/>
    </w:pPr>
  </w:style>
  <w:style w:type="paragraph" w:styleId="20">
    <w:name w:val="Body Text Indent"/>
    <w:basedOn w:val="1"/>
    <w:link w:val="93"/>
    <w:qFormat/>
    <w:uiPriority w:val="0"/>
    <w:pPr>
      <w:spacing w:line="560" w:lineRule="exact"/>
      <w:ind w:left="300"/>
    </w:pPr>
    <w:rPr>
      <w:sz w:val="24"/>
    </w:rPr>
  </w:style>
  <w:style w:type="paragraph" w:styleId="21">
    <w:name w:val="toc 5"/>
    <w:basedOn w:val="1"/>
    <w:next w:val="1"/>
    <w:qFormat/>
    <w:uiPriority w:val="0"/>
    <w:pPr>
      <w:ind w:left="840"/>
      <w:jc w:val="left"/>
    </w:pPr>
    <w:rPr>
      <w:rFonts w:ascii="Calibri" w:hAnsi="Calibri" w:cs="Calibri"/>
      <w:sz w:val="18"/>
      <w:szCs w:val="18"/>
    </w:rPr>
  </w:style>
  <w:style w:type="paragraph" w:styleId="22">
    <w:name w:val="toc 3"/>
    <w:basedOn w:val="1"/>
    <w:next w:val="1"/>
    <w:qFormat/>
    <w:uiPriority w:val="39"/>
    <w:pPr>
      <w:spacing w:before="120" w:after="120"/>
      <w:ind w:left="420"/>
      <w:jc w:val="left"/>
    </w:pPr>
    <w:rPr>
      <w:rFonts w:ascii="Calibri" w:hAnsi="Calibri" w:cs="Calibri"/>
      <w:iCs/>
      <w:szCs w:val="20"/>
    </w:rPr>
  </w:style>
  <w:style w:type="paragraph" w:styleId="23">
    <w:name w:val="Plain Text"/>
    <w:basedOn w:val="1"/>
    <w:link w:val="79"/>
    <w:qFormat/>
    <w:uiPriority w:val="0"/>
    <w:rPr>
      <w:rFonts w:ascii="宋体" w:hAnsi="Courier New" w:cs="Courier New" w:eastAsiaTheme="minorEastAsia"/>
      <w:szCs w:val="21"/>
    </w:rPr>
  </w:style>
  <w:style w:type="paragraph" w:styleId="24">
    <w:name w:val="toc 8"/>
    <w:basedOn w:val="1"/>
    <w:next w:val="1"/>
    <w:qFormat/>
    <w:uiPriority w:val="0"/>
    <w:pPr>
      <w:ind w:left="1470"/>
      <w:jc w:val="left"/>
    </w:pPr>
    <w:rPr>
      <w:rFonts w:ascii="Calibri" w:hAnsi="Calibri" w:cs="Calibri"/>
      <w:sz w:val="18"/>
      <w:szCs w:val="18"/>
    </w:rPr>
  </w:style>
  <w:style w:type="paragraph" w:styleId="25">
    <w:name w:val="Date"/>
    <w:basedOn w:val="1"/>
    <w:next w:val="1"/>
    <w:link w:val="111"/>
    <w:qFormat/>
    <w:uiPriority w:val="0"/>
    <w:pPr>
      <w:widowControl/>
    </w:pPr>
    <w:rPr>
      <w:rFonts w:ascii="宋体"/>
      <w:szCs w:val="20"/>
    </w:rPr>
  </w:style>
  <w:style w:type="paragraph" w:styleId="26">
    <w:name w:val="Body Text Indent 2"/>
    <w:basedOn w:val="1"/>
    <w:link w:val="109"/>
    <w:qFormat/>
    <w:uiPriority w:val="0"/>
    <w:pPr>
      <w:spacing w:line="540" w:lineRule="exact"/>
      <w:ind w:left="462" w:leftChars="220"/>
    </w:pPr>
    <w:rPr>
      <w:sz w:val="24"/>
    </w:rPr>
  </w:style>
  <w:style w:type="paragraph" w:styleId="27">
    <w:name w:val="endnote text"/>
    <w:basedOn w:val="1"/>
    <w:link w:val="163"/>
    <w:qFormat/>
    <w:uiPriority w:val="0"/>
    <w:pPr>
      <w:spacing w:line="315" w:lineRule="atLeast"/>
      <w:ind w:firstLine="425"/>
      <w:jc w:val="left"/>
    </w:pPr>
    <w:rPr>
      <w:rFonts w:ascii="宋体"/>
      <w:sz w:val="24"/>
      <w:szCs w:val="20"/>
    </w:rPr>
  </w:style>
  <w:style w:type="paragraph" w:styleId="28">
    <w:name w:val="Balloon Text"/>
    <w:basedOn w:val="1"/>
    <w:link w:val="76"/>
    <w:qFormat/>
    <w:uiPriority w:val="0"/>
    <w:rPr>
      <w:rFonts w:asciiTheme="minorHAnsi" w:hAnsiTheme="minorHAnsi" w:cstheme="minorBidi"/>
      <w:sz w:val="18"/>
      <w:szCs w:val="22"/>
    </w:rPr>
  </w:style>
  <w:style w:type="paragraph" w:styleId="29">
    <w:name w:val="footer"/>
    <w:basedOn w:val="1"/>
    <w:link w:val="64"/>
    <w:unhideWhenUsed/>
    <w:qFormat/>
    <w:uiPriority w:val="0"/>
    <w:pPr>
      <w:tabs>
        <w:tab w:val="center" w:pos="4153"/>
        <w:tab w:val="right" w:pos="8306"/>
      </w:tabs>
      <w:snapToGrid w:val="0"/>
      <w:jc w:val="left"/>
    </w:pPr>
    <w:rPr>
      <w:sz w:val="18"/>
      <w:szCs w:val="18"/>
    </w:rPr>
  </w:style>
  <w:style w:type="paragraph" w:styleId="30">
    <w:name w:val="header"/>
    <w:basedOn w:val="1"/>
    <w:link w:val="63"/>
    <w:unhideWhenUsed/>
    <w:qFormat/>
    <w:uiPriority w:val="0"/>
    <w:pPr>
      <w:pBdr>
        <w:bottom w:val="single" w:color="auto" w:sz="6" w:space="1"/>
      </w:pBdr>
      <w:tabs>
        <w:tab w:val="center" w:pos="4153"/>
        <w:tab w:val="right" w:pos="8306"/>
      </w:tabs>
      <w:snapToGrid w:val="0"/>
      <w:jc w:val="center"/>
    </w:pPr>
    <w:rPr>
      <w:sz w:val="18"/>
      <w:szCs w:val="18"/>
    </w:rPr>
  </w:style>
  <w:style w:type="paragraph" w:styleId="31">
    <w:name w:val="toc 1"/>
    <w:basedOn w:val="1"/>
    <w:next w:val="1"/>
    <w:qFormat/>
    <w:uiPriority w:val="39"/>
    <w:pPr>
      <w:spacing w:before="120" w:after="120"/>
      <w:jc w:val="left"/>
    </w:pPr>
    <w:rPr>
      <w:rFonts w:ascii="Calibri" w:hAnsi="Calibri" w:cs="Calibri"/>
      <w:b/>
      <w:bCs/>
      <w:caps/>
      <w:szCs w:val="20"/>
    </w:rPr>
  </w:style>
  <w:style w:type="paragraph" w:styleId="32">
    <w:name w:val="toc 4"/>
    <w:basedOn w:val="1"/>
    <w:next w:val="1"/>
    <w:qFormat/>
    <w:uiPriority w:val="0"/>
    <w:pPr>
      <w:ind w:left="630"/>
      <w:jc w:val="left"/>
    </w:pPr>
    <w:rPr>
      <w:rFonts w:ascii="Calibri" w:hAnsi="Calibri" w:cs="Calibri"/>
      <w:sz w:val="18"/>
      <w:szCs w:val="18"/>
    </w:rPr>
  </w:style>
  <w:style w:type="paragraph" w:styleId="33">
    <w:name w:val="index heading"/>
    <w:basedOn w:val="1"/>
    <w:next w:val="34"/>
    <w:semiHidden/>
    <w:qFormat/>
    <w:uiPriority w:val="0"/>
    <w:pPr>
      <w:adjustRightInd/>
      <w:spacing w:line="240" w:lineRule="auto"/>
      <w:textAlignment w:val="auto"/>
    </w:pPr>
    <w:rPr>
      <w:kern w:val="2"/>
      <w:sz w:val="21"/>
      <w:szCs w:val="20"/>
    </w:rPr>
  </w:style>
  <w:style w:type="paragraph" w:styleId="34">
    <w:name w:val="index 1"/>
    <w:basedOn w:val="1"/>
    <w:next w:val="1"/>
    <w:unhideWhenUsed/>
    <w:qFormat/>
    <w:uiPriority w:val="0"/>
  </w:style>
  <w:style w:type="paragraph" w:styleId="35">
    <w:name w:val="List"/>
    <w:basedOn w:val="1"/>
    <w:qFormat/>
    <w:uiPriority w:val="0"/>
    <w:pPr>
      <w:spacing w:line="300" w:lineRule="auto"/>
      <w:ind w:left="420" w:hanging="420" w:firstLineChars="200"/>
    </w:pPr>
    <w:rPr>
      <w:sz w:val="24"/>
      <w:szCs w:val="20"/>
    </w:rPr>
  </w:style>
  <w:style w:type="paragraph" w:styleId="36">
    <w:name w:val="footnote text"/>
    <w:basedOn w:val="1"/>
    <w:link w:val="166"/>
    <w:qFormat/>
    <w:uiPriority w:val="0"/>
    <w:pPr>
      <w:adjustRightInd/>
      <w:snapToGrid w:val="0"/>
      <w:spacing w:line="360" w:lineRule="auto"/>
      <w:jc w:val="left"/>
      <w:textAlignment w:val="auto"/>
    </w:pPr>
    <w:rPr>
      <w:sz w:val="18"/>
      <w:szCs w:val="18"/>
    </w:rPr>
  </w:style>
  <w:style w:type="paragraph" w:styleId="37">
    <w:name w:val="toc 6"/>
    <w:basedOn w:val="1"/>
    <w:next w:val="1"/>
    <w:qFormat/>
    <w:uiPriority w:val="0"/>
    <w:pPr>
      <w:ind w:left="1050"/>
      <w:jc w:val="left"/>
    </w:pPr>
    <w:rPr>
      <w:rFonts w:ascii="Calibri" w:hAnsi="Calibri" w:cs="Calibri"/>
      <w:sz w:val="18"/>
      <w:szCs w:val="18"/>
    </w:rPr>
  </w:style>
  <w:style w:type="paragraph" w:styleId="38">
    <w:name w:val="Body Text Indent 3"/>
    <w:basedOn w:val="1"/>
    <w:link w:val="114"/>
    <w:qFormat/>
    <w:uiPriority w:val="0"/>
    <w:pPr>
      <w:spacing w:after="120"/>
      <w:ind w:left="420" w:leftChars="200"/>
    </w:pPr>
    <w:rPr>
      <w:sz w:val="16"/>
      <w:szCs w:val="16"/>
    </w:rPr>
  </w:style>
  <w:style w:type="paragraph" w:styleId="39">
    <w:name w:val="table of figures"/>
    <w:basedOn w:val="22"/>
    <w:next w:val="1"/>
    <w:qFormat/>
    <w:uiPriority w:val="0"/>
    <w:pPr>
      <w:widowControl/>
      <w:adjustRightInd/>
      <w:spacing w:before="0" w:after="0" w:line="360" w:lineRule="auto"/>
      <w:ind w:left="0" w:hanging="420"/>
      <w:textAlignment w:val="auto"/>
    </w:pPr>
    <w:rPr>
      <w:rFonts w:cs="Times New Roman"/>
      <w:i/>
      <w:sz w:val="24"/>
    </w:rPr>
  </w:style>
  <w:style w:type="paragraph" w:styleId="40">
    <w:name w:val="toc 2"/>
    <w:basedOn w:val="1"/>
    <w:next w:val="1"/>
    <w:qFormat/>
    <w:uiPriority w:val="39"/>
    <w:pPr>
      <w:spacing w:before="120" w:after="120"/>
      <w:ind w:left="210"/>
      <w:jc w:val="left"/>
    </w:pPr>
    <w:rPr>
      <w:rFonts w:ascii="Calibri" w:hAnsi="Calibri" w:cs="Calibri"/>
      <w:smallCaps/>
      <w:szCs w:val="20"/>
    </w:rPr>
  </w:style>
  <w:style w:type="paragraph" w:styleId="41">
    <w:name w:val="toc 9"/>
    <w:basedOn w:val="1"/>
    <w:next w:val="1"/>
    <w:qFormat/>
    <w:uiPriority w:val="0"/>
    <w:pPr>
      <w:ind w:left="1680"/>
      <w:jc w:val="left"/>
    </w:pPr>
    <w:rPr>
      <w:rFonts w:ascii="Calibri" w:hAnsi="Calibri" w:cs="Calibri"/>
      <w:sz w:val="18"/>
      <w:szCs w:val="18"/>
    </w:rPr>
  </w:style>
  <w:style w:type="paragraph" w:styleId="42">
    <w:name w:val="Body Text 2"/>
    <w:basedOn w:val="1"/>
    <w:link w:val="167"/>
    <w:qFormat/>
    <w:uiPriority w:val="0"/>
    <w:pPr>
      <w:adjustRightInd/>
      <w:spacing w:line="360" w:lineRule="auto"/>
      <w:textAlignment w:val="auto"/>
    </w:pPr>
    <w:rPr>
      <w:rFonts w:eastAsia="仿宋_GB2312"/>
      <w:b/>
      <w:bCs/>
      <w:sz w:val="24"/>
      <w:szCs w:val="20"/>
    </w:rPr>
  </w:style>
  <w:style w:type="paragraph" w:styleId="43">
    <w:name w:val="HTML Preformatted"/>
    <w:basedOn w:val="1"/>
    <w:link w:val="113"/>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hAnsi="Courier New" w:eastAsia="黑体" w:cs="Courier New"/>
      <w:szCs w:val="20"/>
    </w:rPr>
  </w:style>
  <w:style w:type="paragraph" w:styleId="44">
    <w:name w:val="Normal (Web)"/>
    <w:basedOn w:val="1"/>
    <w:qFormat/>
    <w:uiPriority w:val="99"/>
    <w:pPr>
      <w:widowControl/>
      <w:spacing w:before="100" w:beforeAutospacing="1" w:after="100" w:afterAutospacing="1"/>
      <w:jc w:val="left"/>
    </w:pPr>
    <w:rPr>
      <w:rFonts w:ascii="宋体" w:hAnsi="宋体"/>
      <w:sz w:val="24"/>
    </w:rPr>
  </w:style>
  <w:style w:type="paragraph" w:styleId="45">
    <w:name w:val="Title"/>
    <w:basedOn w:val="1"/>
    <w:link w:val="156"/>
    <w:qFormat/>
    <w:uiPriority w:val="0"/>
    <w:pPr>
      <w:tabs>
        <w:tab w:val="left" w:pos="420"/>
      </w:tabs>
      <w:spacing w:before="120" w:line="360" w:lineRule="auto"/>
      <w:ind w:left="420" w:hanging="420"/>
    </w:pPr>
    <w:rPr>
      <w:rFonts w:eastAsia="隶书_GB2312"/>
      <w:b/>
      <w:sz w:val="48"/>
      <w:szCs w:val="20"/>
    </w:rPr>
  </w:style>
  <w:style w:type="paragraph" w:styleId="46">
    <w:name w:val="annotation subject"/>
    <w:basedOn w:val="17"/>
    <w:next w:val="17"/>
    <w:link w:val="104"/>
    <w:qFormat/>
    <w:uiPriority w:val="0"/>
    <w:rPr>
      <w:b/>
      <w:bCs/>
    </w:rPr>
  </w:style>
  <w:style w:type="paragraph" w:styleId="47">
    <w:name w:val="Body Text First Indent"/>
    <w:basedOn w:val="19"/>
    <w:link w:val="132"/>
    <w:unhideWhenUsed/>
    <w:qFormat/>
    <w:uiPriority w:val="0"/>
    <w:pPr>
      <w:ind w:firstLine="420" w:firstLineChars="100"/>
    </w:pPr>
  </w:style>
  <w:style w:type="paragraph" w:styleId="48">
    <w:name w:val="Body Text First Indent 2"/>
    <w:basedOn w:val="20"/>
    <w:link w:val="168"/>
    <w:qFormat/>
    <w:uiPriority w:val="0"/>
    <w:pPr>
      <w:adjustRightInd/>
      <w:snapToGrid w:val="0"/>
      <w:spacing w:after="120" w:line="360" w:lineRule="auto"/>
      <w:ind w:left="420" w:firstLine="420" w:firstLineChars="200"/>
      <w:textAlignment w:val="auto"/>
    </w:pPr>
    <w:rPr>
      <w:rFonts w:ascii="Tahoma" w:hAnsi="Tahoma"/>
      <w:sz w:val="28"/>
    </w:rPr>
  </w:style>
  <w:style w:type="table" w:styleId="50">
    <w:name w:val="Table Grid"/>
    <w:basedOn w:val="4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2">
    <w:name w:val="Strong"/>
    <w:qFormat/>
    <w:uiPriority w:val="0"/>
    <w:rPr>
      <w:b/>
      <w:bCs/>
    </w:rPr>
  </w:style>
  <w:style w:type="character" w:styleId="53">
    <w:name w:val="page number"/>
    <w:basedOn w:val="51"/>
    <w:qFormat/>
    <w:uiPriority w:val="0"/>
  </w:style>
  <w:style w:type="character" w:styleId="54">
    <w:name w:val="FollowedHyperlink"/>
    <w:basedOn w:val="51"/>
    <w:unhideWhenUsed/>
    <w:qFormat/>
    <w:uiPriority w:val="99"/>
    <w:rPr>
      <w:color w:val="800080" w:themeColor="followedHyperlink"/>
      <w:u w:val="single"/>
    </w:rPr>
  </w:style>
  <w:style w:type="character" w:styleId="55">
    <w:name w:val="Emphasis"/>
    <w:qFormat/>
    <w:uiPriority w:val="0"/>
    <w:rPr>
      <w:color w:val="CC0000"/>
    </w:rPr>
  </w:style>
  <w:style w:type="character" w:styleId="56">
    <w:name w:val="HTML Typewriter"/>
    <w:qFormat/>
    <w:uiPriority w:val="0"/>
    <w:rPr>
      <w:rFonts w:ascii="宋体" w:hAnsi="宋体" w:eastAsia="宋体" w:cs="宋体"/>
      <w:sz w:val="24"/>
      <w:szCs w:val="24"/>
    </w:rPr>
  </w:style>
  <w:style w:type="character" w:styleId="57">
    <w:name w:val="Hyperlink"/>
    <w:qFormat/>
    <w:uiPriority w:val="99"/>
    <w:rPr>
      <w:rFonts w:eastAsia="宋体"/>
      <w:color w:val="0000FF"/>
      <w:sz w:val="28"/>
      <w:u w:val="single"/>
    </w:rPr>
  </w:style>
  <w:style w:type="character" w:styleId="58">
    <w:name w:val="annotation reference"/>
    <w:qFormat/>
    <w:uiPriority w:val="99"/>
    <w:rPr>
      <w:sz w:val="21"/>
      <w:szCs w:val="21"/>
    </w:rPr>
  </w:style>
  <w:style w:type="character" w:styleId="59">
    <w:name w:val="footnote reference"/>
    <w:qFormat/>
    <w:uiPriority w:val="0"/>
    <w:rPr>
      <w:vertAlign w:val="superscript"/>
    </w:rPr>
  </w:style>
  <w:style w:type="paragraph" w:customStyle="1" w:styleId="60">
    <w:name w:val="表格文字"/>
    <w:basedOn w:val="1"/>
    <w:qFormat/>
    <w:uiPriority w:val="0"/>
    <w:pPr>
      <w:spacing w:before="25" w:after="25" w:line="300" w:lineRule="auto"/>
    </w:pPr>
    <w:rPr>
      <w:rFonts w:ascii="Times" w:hAnsi="Times"/>
      <w:spacing w:val="10"/>
      <w:sz w:val="24"/>
    </w:rPr>
  </w:style>
  <w:style w:type="paragraph" w:customStyle="1" w:styleId="61">
    <w:name w:val="BodyText1I2"/>
    <w:basedOn w:val="62"/>
    <w:qFormat/>
    <w:uiPriority w:val="0"/>
    <w:pPr>
      <w:ind w:firstLine="420" w:firstLineChars="200"/>
    </w:pPr>
  </w:style>
  <w:style w:type="paragraph" w:customStyle="1" w:styleId="62">
    <w:name w:val="BodyTextIndent"/>
    <w:basedOn w:val="1"/>
    <w:qFormat/>
    <w:uiPriority w:val="0"/>
    <w:pPr>
      <w:spacing w:after="120"/>
      <w:ind w:left="420" w:leftChars="200"/>
    </w:pPr>
  </w:style>
  <w:style w:type="character" w:customStyle="1" w:styleId="63">
    <w:name w:val="页眉 Char"/>
    <w:basedOn w:val="51"/>
    <w:link w:val="30"/>
    <w:qFormat/>
    <w:uiPriority w:val="99"/>
    <w:rPr>
      <w:sz w:val="18"/>
      <w:szCs w:val="18"/>
    </w:rPr>
  </w:style>
  <w:style w:type="character" w:customStyle="1" w:styleId="64">
    <w:name w:val="页脚 Char"/>
    <w:basedOn w:val="51"/>
    <w:link w:val="29"/>
    <w:qFormat/>
    <w:uiPriority w:val="99"/>
    <w:rPr>
      <w:sz w:val="18"/>
      <w:szCs w:val="18"/>
    </w:rPr>
  </w:style>
  <w:style w:type="character" w:customStyle="1" w:styleId="65">
    <w:name w:val="标题 1 Char"/>
    <w:basedOn w:val="51"/>
    <w:link w:val="3"/>
    <w:qFormat/>
    <w:uiPriority w:val="0"/>
    <w:rPr>
      <w:rFonts w:ascii="Times New Roman" w:hAnsi="Times New Roman" w:eastAsia="宋体" w:cs="Times New Roman"/>
      <w:b/>
      <w:bCs/>
      <w:kern w:val="0"/>
      <w:sz w:val="24"/>
      <w:szCs w:val="24"/>
    </w:rPr>
  </w:style>
  <w:style w:type="character" w:customStyle="1" w:styleId="66">
    <w:name w:val="标题 2 Char"/>
    <w:basedOn w:val="51"/>
    <w:link w:val="2"/>
    <w:qFormat/>
    <w:uiPriority w:val="0"/>
    <w:rPr>
      <w:rFonts w:ascii="Arial" w:hAnsi="Arial" w:eastAsia="黑体" w:cs="Times New Roman"/>
      <w:b/>
      <w:bCs/>
      <w:sz w:val="32"/>
      <w:szCs w:val="32"/>
    </w:rPr>
  </w:style>
  <w:style w:type="character" w:customStyle="1" w:styleId="67">
    <w:name w:val="标题 3 Char"/>
    <w:basedOn w:val="51"/>
    <w:link w:val="4"/>
    <w:qFormat/>
    <w:uiPriority w:val="0"/>
    <w:rPr>
      <w:rFonts w:ascii="楷体_GB2312" w:hAnsi="宋体" w:eastAsia="楷体_GB2312" w:cs="Times New Roman"/>
      <w:b/>
      <w:bCs/>
      <w:sz w:val="32"/>
      <w:szCs w:val="24"/>
    </w:rPr>
  </w:style>
  <w:style w:type="character" w:customStyle="1" w:styleId="68">
    <w:name w:val="标题 4 Char"/>
    <w:basedOn w:val="51"/>
    <w:link w:val="5"/>
    <w:qFormat/>
    <w:uiPriority w:val="0"/>
    <w:rPr>
      <w:rFonts w:ascii="Arial" w:hAnsi="Arial" w:eastAsia="黑体" w:cs="Times New Roman"/>
      <w:b/>
      <w:bCs/>
      <w:kern w:val="0"/>
      <w:sz w:val="28"/>
      <w:szCs w:val="28"/>
    </w:rPr>
  </w:style>
  <w:style w:type="character" w:customStyle="1" w:styleId="69">
    <w:name w:val="标题 5 Char"/>
    <w:basedOn w:val="51"/>
    <w:link w:val="6"/>
    <w:qFormat/>
    <w:uiPriority w:val="0"/>
    <w:rPr>
      <w:rFonts w:ascii="Times New Roman" w:hAnsi="Times New Roman" w:eastAsia="宋体" w:cs="Times New Roman"/>
      <w:b/>
      <w:bCs/>
      <w:kern w:val="0"/>
      <w:sz w:val="28"/>
      <w:szCs w:val="28"/>
    </w:rPr>
  </w:style>
  <w:style w:type="character" w:customStyle="1" w:styleId="70">
    <w:name w:val="标题 6 Char"/>
    <w:basedOn w:val="51"/>
    <w:link w:val="7"/>
    <w:qFormat/>
    <w:uiPriority w:val="0"/>
    <w:rPr>
      <w:rFonts w:ascii="Arial" w:hAnsi="Arial" w:eastAsia="黑体" w:cs="Times New Roman"/>
      <w:b/>
      <w:bCs/>
      <w:kern w:val="0"/>
      <w:sz w:val="24"/>
      <w:szCs w:val="24"/>
    </w:rPr>
  </w:style>
  <w:style w:type="character" w:customStyle="1" w:styleId="71">
    <w:name w:val="标题 7 Char"/>
    <w:basedOn w:val="51"/>
    <w:link w:val="8"/>
    <w:qFormat/>
    <w:uiPriority w:val="0"/>
    <w:rPr>
      <w:rFonts w:ascii="Times New Roman" w:hAnsi="Times New Roman" w:eastAsia="宋体" w:cs="Times New Roman"/>
      <w:b/>
      <w:bCs/>
      <w:kern w:val="0"/>
      <w:sz w:val="24"/>
      <w:szCs w:val="24"/>
    </w:rPr>
  </w:style>
  <w:style w:type="character" w:customStyle="1" w:styleId="72">
    <w:name w:val="标题 8 Char"/>
    <w:basedOn w:val="51"/>
    <w:link w:val="9"/>
    <w:qFormat/>
    <w:uiPriority w:val="0"/>
    <w:rPr>
      <w:rFonts w:ascii="Arial" w:hAnsi="Arial" w:eastAsia="黑体" w:cs="Times New Roman"/>
      <w:kern w:val="0"/>
      <w:sz w:val="24"/>
      <w:szCs w:val="24"/>
    </w:rPr>
  </w:style>
  <w:style w:type="character" w:customStyle="1" w:styleId="73">
    <w:name w:val="标题 9 Char"/>
    <w:basedOn w:val="51"/>
    <w:link w:val="10"/>
    <w:qFormat/>
    <w:uiPriority w:val="0"/>
    <w:rPr>
      <w:rFonts w:ascii="Arial" w:hAnsi="Arial" w:eastAsia="黑体" w:cs="Times New Roman"/>
      <w:kern w:val="0"/>
      <w:szCs w:val="21"/>
    </w:rPr>
  </w:style>
  <w:style w:type="character" w:customStyle="1" w:styleId="74">
    <w:name w:val="f141"/>
    <w:qFormat/>
    <w:uiPriority w:val="0"/>
    <w:rPr>
      <w:sz w:val="21"/>
      <w:szCs w:val="21"/>
    </w:rPr>
  </w:style>
  <w:style w:type="character" w:customStyle="1" w:styleId="75">
    <w:name w:val="p141"/>
    <w:qFormat/>
    <w:uiPriority w:val="0"/>
    <w:rPr>
      <w:sz w:val="21"/>
      <w:szCs w:val="21"/>
    </w:rPr>
  </w:style>
  <w:style w:type="character" w:customStyle="1" w:styleId="76">
    <w:name w:val="批注框文本 Char"/>
    <w:link w:val="28"/>
    <w:qFormat/>
    <w:locked/>
    <w:uiPriority w:val="0"/>
    <w:rPr>
      <w:rFonts w:eastAsia="宋体"/>
      <w:sz w:val="18"/>
    </w:rPr>
  </w:style>
  <w:style w:type="paragraph" w:customStyle="1" w:styleId="77">
    <w:name w:val="_Style 33"/>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character" w:customStyle="1" w:styleId="78">
    <w:name w:val="s10pv000000"/>
    <w:basedOn w:val="51"/>
    <w:qFormat/>
    <w:uiPriority w:val="0"/>
  </w:style>
  <w:style w:type="character" w:customStyle="1" w:styleId="79">
    <w:name w:val="纯文本 Char"/>
    <w:link w:val="23"/>
    <w:qFormat/>
    <w:uiPriority w:val="0"/>
    <w:rPr>
      <w:rFonts w:ascii="宋体" w:hAnsi="Courier New" w:cs="Courier New"/>
      <w:szCs w:val="21"/>
    </w:rPr>
  </w:style>
  <w:style w:type="character" w:customStyle="1" w:styleId="80">
    <w:name w:val="批注文字 Char"/>
    <w:link w:val="17"/>
    <w:qFormat/>
    <w:uiPriority w:val="99"/>
    <w:rPr>
      <w:szCs w:val="24"/>
    </w:rPr>
  </w:style>
  <w:style w:type="paragraph" w:customStyle="1" w:styleId="81">
    <w:name w:val="样式 标题 4 + 段前: 5 磅 段后: 5 磅 行距: 单倍行距"/>
    <w:basedOn w:val="5"/>
    <w:qFormat/>
    <w:uiPriority w:val="0"/>
    <w:pPr>
      <w:widowControl w:val="0"/>
      <w:tabs>
        <w:tab w:val="left" w:pos="1680"/>
      </w:tabs>
      <w:spacing w:before="100" w:after="100" w:line="240" w:lineRule="auto"/>
      <w:ind w:left="1680" w:hanging="420"/>
    </w:pPr>
    <w:rPr>
      <w:bCs w:val="0"/>
      <w:szCs w:val="20"/>
    </w:rPr>
  </w:style>
  <w:style w:type="paragraph" w:customStyle="1" w:styleId="82">
    <w:name w:val="Char"/>
    <w:basedOn w:val="1"/>
    <w:qFormat/>
    <w:uiPriority w:val="0"/>
    <w:pPr>
      <w:widowControl/>
      <w:spacing w:after="160" w:line="240" w:lineRule="exact"/>
      <w:jc w:val="left"/>
    </w:pPr>
    <w:rPr>
      <w:rFonts w:ascii="Verdana" w:hAnsi="Verdana" w:eastAsia="仿宋_GB2312"/>
      <w:sz w:val="24"/>
      <w:szCs w:val="20"/>
      <w:lang w:eastAsia="en-US"/>
    </w:rPr>
  </w:style>
  <w:style w:type="paragraph" w:customStyle="1" w:styleId="83">
    <w:name w:val="基准标题"/>
    <w:basedOn w:val="19"/>
    <w:next w:val="19"/>
    <w:qFormat/>
    <w:uiPriority w:val="0"/>
    <w:pPr>
      <w:keepNext/>
      <w:keepLines/>
      <w:widowControl/>
      <w:spacing w:after="0" w:line="240" w:lineRule="atLeast"/>
      <w:jc w:val="left"/>
    </w:pPr>
    <w:rPr>
      <w:rFonts w:ascii="Garamond" w:hAnsi="Garamond"/>
      <w:kern w:val="20"/>
      <w:sz w:val="22"/>
      <w:szCs w:val="20"/>
      <w:lang w:bidi="he-IL"/>
    </w:rPr>
  </w:style>
  <w:style w:type="paragraph" w:customStyle="1" w:styleId="84">
    <w:name w:val="表格"/>
    <w:basedOn w:val="1"/>
    <w:link w:val="224"/>
    <w:qFormat/>
    <w:uiPriority w:val="0"/>
    <w:pPr>
      <w:spacing w:line="420" w:lineRule="exact"/>
      <w:ind w:left="84" w:leftChars="40"/>
      <w:jc w:val="center"/>
    </w:pPr>
    <w:rPr>
      <w:rFonts w:ascii="宋体" w:hAnsi="宋体"/>
      <w:bCs/>
      <w:spacing w:val="-12"/>
    </w:rPr>
  </w:style>
  <w:style w:type="paragraph" w:customStyle="1" w:styleId="85">
    <w:name w:val="font6"/>
    <w:basedOn w:val="1"/>
    <w:qFormat/>
    <w:uiPriority w:val="0"/>
    <w:pPr>
      <w:widowControl/>
      <w:spacing w:before="100" w:beforeAutospacing="1" w:after="100" w:afterAutospacing="1"/>
      <w:jc w:val="left"/>
    </w:pPr>
    <w:rPr>
      <w:rFonts w:hint="eastAsia" w:ascii="宋体" w:hAnsi="宋体"/>
      <w:sz w:val="24"/>
    </w:rPr>
  </w:style>
  <w:style w:type="paragraph" w:customStyle="1" w:styleId="86">
    <w:name w:val="样式4"/>
    <w:basedOn w:val="1"/>
    <w:qFormat/>
    <w:uiPriority w:val="0"/>
    <w:pPr>
      <w:tabs>
        <w:tab w:val="left" w:pos="2328"/>
      </w:tabs>
      <w:ind w:left="2328" w:hanging="708"/>
    </w:pPr>
  </w:style>
  <w:style w:type="paragraph" w:customStyle="1" w:styleId="87">
    <w:name w:val="font5"/>
    <w:basedOn w:val="1"/>
    <w:qFormat/>
    <w:uiPriority w:val="0"/>
    <w:pPr>
      <w:widowControl/>
      <w:spacing w:before="100" w:beforeAutospacing="1" w:after="100" w:afterAutospacing="1"/>
      <w:jc w:val="left"/>
    </w:pPr>
    <w:rPr>
      <w:rFonts w:hint="eastAsia" w:ascii="宋体" w:hAnsi="宋体"/>
      <w:sz w:val="18"/>
      <w:szCs w:val="18"/>
    </w:rPr>
  </w:style>
  <w:style w:type="paragraph" w:customStyle="1" w:styleId="88">
    <w:name w:val="3 Char"/>
    <w:basedOn w:val="1"/>
    <w:qFormat/>
    <w:uiPriority w:val="0"/>
    <w:pPr>
      <w:widowControl/>
      <w:spacing w:line="400" w:lineRule="exact"/>
      <w:jc w:val="center"/>
    </w:pPr>
    <w:rPr>
      <w:rFonts w:ascii="Verdana" w:hAnsi="Verdana"/>
      <w:szCs w:val="20"/>
      <w:lang w:eastAsia="en-US"/>
    </w:rPr>
  </w:style>
  <w:style w:type="character" w:customStyle="1" w:styleId="89">
    <w:name w:val="批注文字 Char1"/>
    <w:basedOn w:val="51"/>
    <w:semiHidden/>
    <w:qFormat/>
    <w:uiPriority w:val="99"/>
    <w:rPr>
      <w:rFonts w:ascii="Times New Roman" w:hAnsi="Times New Roman" w:eastAsia="宋体" w:cs="Times New Roman"/>
      <w:szCs w:val="24"/>
    </w:rPr>
  </w:style>
  <w:style w:type="paragraph" w:customStyle="1" w:styleId="90">
    <w:name w:val="样式 标题 2 + 宋体 五号 非加粗 黑色"/>
    <w:basedOn w:val="2"/>
    <w:qFormat/>
    <w:uiPriority w:val="0"/>
    <w:pPr>
      <w:tabs>
        <w:tab w:val="left" w:pos="840"/>
      </w:tabs>
      <w:spacing w:line="416" w:lineRule="atLeast"/>
      <w:ind w:left="840" w:hanging="420"/>
      <w:jc w:val="left"/>
    </w:pPr>
    <w:rPr>
      <w:rFonts w:ascii="宋体" w:hAnsi="宋体" w:eastAsia="宋体"/>
      <w:b w:val="0"/>
      <w:bCs w:val="0"/>
      <w:color w:val="000000"/>
      <w:sz w:val="21"/>
      <w:szCs w:val="20"/>
    </w:rPr>
  </w:style>
  <w:style w:type="paragraph" w:customStyle="1" w:styleId="91">
    <w:name w:val="xl29"/>
    <w:basedOn w:val="1"/>
    <w:qFormat/>
    <w:uiPriority w:val="0"/>
    <w:pPr>
      <w:widowControl/>
      <w:spacing w:before="100" w:beforeAutospacing="1" w:after="100" w:afterAutospacing="1"/>
      <w:jc w:val="center"/>
    </w:pPr>
    <w:rPr>
      <w:rFonts w:ascii="宋体" w:hAnsi="宋体"/>
      <w:sz w:val="28"/>
      <w:szCs w:val="28"/>
    </w:rPr>
  </w:style>
  <w:style w:type="paragraph" w:customStyle="1" w:styleId="92">
    <w:name w:val="图"/>
    <w:basedOn w:val="1"/>
    <w:qFormat/>
    <w:uiPriority w:val="0"/>
    <w:pPr>
      <w:keepNext/>
      <w:spacing w:before="60" w:after="60" w:line="300" w:lineRule="auto"/>
      <w:jc w:val="center"/>
      <w:textAlignment w:val="center"/>
    </w:pPr>
    <w:rPr>
      <w:snapToGrid w:val="0"/>
      <w:spacing w:val="20"/>
      <w:sz w:val="24"/>
      <w:szCs w:val="20"/>
    </w:rPr>
  </w:style>
  <w:style w:type="character" w:customStyle="1" w:styleId="93">
    <w:name w:val="正文文本缩进 Char"/>
    <w:basedOn w:val="51"/>
    <w:link w:val="20"/>
    <w:qFormat/>
    <w:uiPriority w:val="0"/>
    <w:rPr>
      <w:rFonts w:ascii="Times New Roman" w:hAnsi="Times New Roman" w:eastAsia="宋体" w:cs="Times New Roman"/>
      <w:sz w:val="24"/>
      <w:szCs w:val="24"/>
    </w:rPr>
  </w:style>
  <w:style w:type="paragraph" w:customStyle="1" w:styleId="94">
    <w:name w:val="设计方案"/>
    <w:basedOn w:val="1"/>
    <w:qFormat/>
    <w:uiPriority w:val="0"/>
    <w:pPr>
      <w:widowControl/>
      <w:tabs>
        <w:tab w:val="left" w:pos="425"/>
      </w:tabs>
      <w:spacing w:after="160" w:line="240" w:lineRule="exact"/>
      <w:ind w:left="425" w:hanging="425"/>
      <w:jc w:val="left"/>
    </w:pPr>
    <w:rPr>
      <w:rFonts w:ascii="Verdana" w:hAnsi="Verdana"/>
      <w:szCs w:val="20"/>
      <w:lang w:eastAsia="en-US"/>
    </w:rPr>
  </w:style>
  <w:style w:type="paragraph" w:customStyle="1" w:styleId="95">
    <w:name w:val="Char11"/>
    <w:basedOn w:val="1"/>
    <w:qFormat/>
    <w:uiPriority w:val="0"/>
    <w:pPr>
      <w:widowControl/>
      <w:spacing w:after="160" w:line="240" w:lineRule="exact"/>
      <w:jc w:val="left"/>
    </w:pPr>
    <w:rPr>
      <w:rFonts w:ascii="Verdana" w:hAnsi="Verdana" w:eastAsia="仿宋_GB2312"/>
      <w:sz w:val="24"/>
      <w:szCs w:val="20"/>
      <w:lang w:eastAsia="en-US"/>
    </w:rPr>
  </w:style>
  <w:style w:type="paragraph" w:customStyle="1" w:styleId="96">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sz w:val="24"/>
    </w:rPr>
  </w:style>
  <w:style w:type="paragraph" w:customStyle="1" w:styleId="97">
    <w:name w:val="样式1"/>
    <w:basedOn w:val="1"/>
    <w:qFormat/>
    <w:uiPriority w:val="0"/>
    <w:pPr>
      <w:tabs>
        <w:tab w:val="left" w:pos="425"/>
        <w:tab w:val="left" w:pos="709"/>
      </w:tabs>
      <w:ind w:left="425" w:hanging="425"/>
    </w:pPr>
    <w:rPr>
      <w:rFonts w:ascii="宋体" w:hAnsi="宋体"/>
      <w:szCs w:val="20"/>
    </w:rPr>
  </w:style>
  <w:style w:type="character" w:customStyle="1" w:styleId="98">
    <w:name w:val="正文文本 3 Char"/>
    <w:basedOn w:val="51"/>
    <w:link w:val="18"/>
    <w:qFormat/>
    <w:uiPriority w:val="0"/>
    <w:rPr>
      <w:rFonts w:ascii="Times New Roman" w:hAnsi="Times New Roman" w:eastAsia="宋体" w:cs="Times New Roman"/>
      <w:sz w:val="16"/>
      <w:szCs w:val="16"/>
    </w:rPr>
  </w:style>
  <w:style w:type="paragraph" w:customStyle="1" w:styleId="99">
    <w:name w:val="head"/>
    <w:basedOn w:val="1"/>
    <w:qFormat/>
    <w:uiPriority w:val="0"/>
    <w:pPr>
      <w:widowControl/>
      <w:spacing w:before="100" w:beforeAutospacing="1" w:after="100" w:afterAutospacing="1"/>
      <w:jc w:val="center"/>
    </w:pPr>
    <w:rPr>
      <w:rFonts w:hint="eastAsia" w:ascii="黑体" w:hAnsi="宋体" w:eastAsia="黑体"/>
      <w:b/>
      <w:bCs/>
      <w:sz w:val="28"/>
      <w:szCs w:val="28"/>
    </w:rPr>
  </w:style>
  <w:style w:type="paragraph" w:styleId="100">
    <w:name w:val="List Paragraph"/>
    <w:basedOn w:val="1"/>
    <w:link w:val="131"/>
    <w:qFormat/>
    <w:uiPriority w:val="34"/>
    <w:pPr>
      <w:ind w:firstLine="420" w:firstLineChars="200"/>
    </w:pPr>
  </w:style>
  <w:style w:type="paragraph" w:customStyle="1" w:styleId="101">
    <w:name w:val="默认段落字体 Para Char Char Char Char"/>
    <w:basedOn w:val="1"/>
    <w:qFormat/>
    <w:uiPriority w:val="0"/>
    <w:rPr>
      <w:szCs w:val="20"/>
    </w:rPr>
  </w:style>
  <w:style w:type="paragraph" w:customStyle="1" w:styleId="102">
    <w:name w:val="Char Char Char Char"/>
    <w:basedOn w:val="1"/>
    <w:qFormat/>
    <w:uiPriority w:val="0"/>
    <w:pPr>
      <w:widowControl/>
      <w:spacing w:after="160" w:line="240" w:lineRule="exact"/>
      <w:jc w:val="left"/>
    </w:pPr>
    <w:rPr>
      <w:rFonts w:ascii="Verdana" w:hAnsi="Verdana" w:eastAsia="仿宋_GB2312"/>
      <w:sz w:val="24"/>
      <w:szCs w:val="20"/>
      <w:lang w:eastAsia="en-US"/>
    </w:rPr>
  </w:style>
  <w:style w:type="paragraph" w:customStyle="1" w:styleId="103">
    <w:name w:val="font0"/>
    <w:basedOn w:val="1"/>
    <w:qFormat/>
    <w:uiPriority w:val="0"/>
    <w:pPr>
      <w:widowControl/>
      <w:spacing w:before="100" w:beforeAutospacing="1" w:after="100" w:afterAutospacing="1"/>
      <w:jc w:val="left"/>
    </w:pPr>
    <w:rPr>
      <w:rFonts w:hint="eastAsia" w:ascii="宋体" w:hAnsi="宋体"/>
      <w:sz w:val="24"/>
    </w:rPr>
  </w:style>
  <w:style w:type="character" w:customStyle="1" w:styleId="104">
    <w:name w:val="批注主题 Char"/>
    <w:basedOn w:val="89"/>
    <w:link w:val="46"/>
    <w:qFormat/>
    <w:uiPriority w:val="0"/>
    <w:rPr>
      <w:rFonts w:ascii="Times New Roman" w:hAnsi="Times New Roman" w:eastAsia="宋体" w:cs="Times New Roman"/>
      <w:b/>
      <w:bCs/>
      <w:szCs w:val="24"/>
    </w:rPr>
  </w:style>
  <w:style w:type="character" w:customStyle="1" w:styleId="105">
    <w:name w:val="文档结构图 Char"/>
    <w:basedOn w:val="51"/>
    <w:link w:val="15"/>
    <w:qFormat/>
    <w:uiPriority w:val="0"/>
    <w:rPr>
      <w:rFonts w:ascii="Times New Roman" w:hAnsi="Times New Roman" w:eastAsia="宋体" w:cs="Times New Roman"/>
      <w:szCs w:val="20"/>
      <w:shd w:val="clear" w:color="auto" w:fill="000080"/>
    </w:rPr>
  </w:style>
  <w:style w:type="paragraph" w:customStyle="1" w:styleId="106">
    <w:name w:val="Char Char Char Char Char Char Char"/>
    <w:basedOn w:val="1"/>
    <w:qFormat/>
    <w:uiPriority w:val="0"/>
    <w:rPr>
      <w:rFonts w:ascii="Tahoma" w:hAnsi="Tahoma" w:cs="Tahoma"/>
      <w:sz w:val="30"/>
      <w:szCs w:val="30"/>
    </w:rPr>
  </w:style>
  <w:style w:type="paragraph" w:customStyle="1" w:styleId="107">
    <w:name w:val="样式 标题 3h3H3sect1.2.3 + 五号 段前: 6 磅 段后: 6 磅 行距: 单倍行距"/>
    <w:basedOn w:val="4"/>
    <w:qFormat/>
    <w:uiPriority w:val="0"/>
    <w:pPr>
      <w:keepLines/>
      <w:tabs>
        <w:tab w:val="left" w:pos="1260"/>
      </w:tabs>
      <w:spacing w:before="120" w:after="120"/>
      <w:ind w:left="1260" w:hanging="420"/>
      <w:jc w:val="left"/>
    </w:pPr>
    <w:rPr>
      <w:rFonts w:ascii="Times New Roman" w:hAnsi="Times New Roman" w:eastAsia="宋体"/>
      <w:bCs w:val="0"/>
      <w:sz w:val="21"/>
      <w:szCs w:val="20"/>
    </w:rPr>
  </w:style>
  <w:style w:type="character" w:customStyle="1" w:styleId="108">
    <w:name w:val="正文文本 Char"/>
    <w:basedOn w:val="51"/>
    <w:link w:val="19"/>
    <w:qFormat/>
    <w:uiPriority w:val="99"/>
    <w:rPr>
      <w:rFonts w:ascii="Times New Roman" w:hAnsi="Times New Roman" w:eastAsia="宋体" w:cs="Times New Roman"/>
      <w:szCs w:val="24"/>
    </w:rPr>
  </w:style>
  <w:style w:type="character" w:customStyle="1" w:styleId="109">
    <w:name w:val="正文文本缩进 2 Char"/>
    <w:basedOn w:val="51"/>
    <w:link w:val="26"/>
    <w:qFormat/>
    <w:uiPriority w:val="0"/>
    <w:rPr>
      <w:rFonts w:ascii="Times New Roman" w:hAnsi="Times New Roman" w:eastAsia="宋体" w:cs="Times New Roman"/>
      <w:sz w:val="24"/>
      <w:szCs w:val="24"/>
    </w:rPr>
  </w:style>
  <w:style w:type="character" w:customStyle="1" w:styleId="110">
    <w:name w:val="纯文本 Char1"/>
    <w:basedOn w:val="51"/>
    <w:qFormat/>
    <w:uiPriority w:val="0"/>
    <w:rPr>
      <w:rFonts w:ascii="宋体" w:hAnsi="Courier New" w:eastAsia="宋体" w:cs="Courier New"/>
      <w:szCs w:val="21"/>
    </w:rPr>
  </w:style>
  <w:style w:type="character" w:customStyle="1" w:styleId="111">
    <w:name w:val="日期 Char"/>
    <w:basedOn w:val="51"/>
    <w:link w:val="25"/>
    <w:qFormat/>
    <w:uiPriority w:val="0"/>
    <w:rPr>
      <w:rFonts w:ascii="宋体" w:hAnsi="Times New Roman" w:eastAsia="宋体" w:cs="Times New Roman"/>
      <w:kern w:val="0"/>
      <w:szCs w:val="20"/>
    </w:rPr>
  </w:style>
  <w:style w:type="character" w:customStyle="1" w:styleId="112">
    <w:name w:val="批注框文本 Char1"/>
    <w:basedOn w:val="51"/>
    <w:semiHidden/>
    <w:qFormat/>
    <w:uiPriority w:val="99"/>
    <w:rPr>
      <w:rFonts w:ascii="Times New Roman" w:hAnsi="Times New Roman" w:eastAsia="宋体" w:cs="Times New Roman"/>
      <w:sz w:val="18"/>
      <w:szCs w:val="18"/>
    </w:rPr>
  </w:style>
  <w:style w:type="character" w:customStyle="1" w:styleId="113">
    <w:name w:val="HTML 预设格式 Char"/>
    <w:basedOn w:val="51"/>
    <w:link w:val="43"/>
    <w:qFormat/>
    <w:uiPriority w:val="0"/>
    <w:rPr>
      <w:rFonts w:ascii="黑体" w:hAnsi="Courier New" w:eastAsia="黑体" w:cs="Courier New"/>
      <w:kern w:val="0"/>
      <w:sz w:val="20"/>
      <w:szCs w:val="20"/>
    </w:rPr>
  </w:style>
  <w:style w:type="character" w:customStyle="1" w:styleId="114">
    <w:name w:val="正文文本缩进 3 Char"/>
    <w:basedOn w:val="51"/>
    <w:link w:val="38"/>
    <w:qFormat/>
    <w:uiPriority w:val="0"/>
    <w:rPr>
      <w:rFonts w:ascii="Times New Roman" w:hAnsi="Times New Roman" w:eastAsia="宋体" w:cs="Times New Roman"/>
      <w:sz w:val="16"/>
      <w:szCs w:val="16"/>
    </w:rPr>
  </w:style>
  <w:style w:type="paragraph" w:customStyle="1" w:styleId="115">
    <w:name w:val="Char1 Char Char Char"/>
    <w:basedOn w:val="1"/>
    <w:qFormat/>
    <w:uiPriority w:val="0"/>
    <w:rPr>
      <w:szCs w:val="20"/>
    </w:rPr>
  </w:style>
  <w:style w:type="paragraph" w:customStyle="1" w:styleId="116">
    <w:name w:val="Char1"/>
    <w:basedOn w:val="1"/>
    <w:qFormat/>
    <w:uiPriority w:val="0"/>
    <w:pPr>
      <w:widowControl/>
      <w:spacing w:after="160" w:line="240" w:lineRule="exact"/>
      <w:jc w:val="left"/>
    </w:pPr>
    <w:rPr>
      <w:sz w:val="24"/>
    </w:rPr>
  </w:style>
  <w:style w:type="paragraph" w:customStyle="1" w:styleId="117">
    <w:name w:val="默认段落字体 Para Char"/>
    <w:basedOn w:val="1"/>
    <w:qFormat/>
    <w:uiPriority w:val="0"/>
  </w:style>
  <w:style w:type="paragraph" w:customStyle="1" w:styleId="118">
    <w:name w:val="Char1 Char Char Char Char Char Char Char Char Char"/>
    <w:basedOn w:val="1"/>
    <w:qFormat/>
    <w:uiPriority w:val="0"/>
    <w:pPr>
      <w:widowControl/>
      <w:spacing w:line="400" w:lineRule="exact"/>
      <w:jc w:val="center"/>
    </w:pPr>
    <w:rPr>
      <w:rFonts w:ascii="Verdana" w:hAnsi="Verdana"/>
      <w:szCs w:val="20"/>
      <w:lang w:eastAsia="en-US"/>
    </w:rPr>
  </w:style>
  <w:style w:type="paragraph" w:customStyle="1" w:styleId="119">
    <w:name w:val="TOC 标题1"/>
    <w:basedOn w:val="3"/>
    <w:next w:val="1"/>
    <w:qFormat/>
    <w:uiPriority w:val="0"/>
    <w:pPr>
      <w:keepLines/>
      <w:spacing w:before="480" w:line="276" w:lineRule="auto"/>
      <w:outlineLvl w:val="9"/>
    </w:pPr>
    <w:rPr>
      <w:rFonts w:ascii="Cambria" w:hAnsi="Cambria"/>
      <w:color w:val="365F91"/>
      <w:sz w:val="28"/>
      <w:szCs w:val="28"/>
    </w:rPr>
  </w:style>
  <w:style w:type="paragraph" w:customStyle="1" w:styleId="120">
    <w:name w:val="Default"/>
    <w:qFormat/>
    <w:uiPriority w:val="0"/>
    <w:pPr>
      <w:widowControl w:val="0"/>
      <w:autoSpaceDE w:val="0"/>
      <w:autoSpaceDN w:val="0"/>
      <w:adjustRightInd w:val="0"/>
      <w:spacing w:line="360" w:lineRule="atLeast"/>
      <w:jc w:val="both"/>
      <w:textAlignment w:val="baseline"/>
    </w:pPr>
    <w:rPr>
      <w:rFonts w:ascii="宋体" w:hAnsi="Calibri" w:eastAsia="宋体" w:cs="Times New Roman"/>
      <w:color w:val="000000"/>
      <w:sz w:val="24"/>
      <w:szCs w:val="24"/>
      <w:lang w:val="en-US" w:eastAsia="zh-CN" w:bidi="ar-SA"/>
    </w:rPr>
  </w:style>
  <w:style w:type="paragraph" w:customStyle="1" w:styleId="121">
    <w:name w:val="普通(网站)1"/>
    <w:basedOn w:val="1"/>
    <w:qFormat/>
    <w:uiPriority w:val="0"/>
    <w:pPr>
      <w:widowControl/>
      <w:spacing w:before="100" w:beforeAutospacing="1" w:after="100" w:afterAutospacing="1"/>
      <w:jc w:val="left"/>
    </w:pPr>
    <w:rPr>
      <w:rFonts w:ascii="宋体" w:hAnsi="宋体"/>
      <w:sz w:val="24"/>
    </w:rPr>
  </w:style>
  <w:style w:type="paragraph" w:customStyle="1" w:styleId="122">
    <w:name w:val="Char Char2 Char"/>
    <w:basedOn w:val="1"/>
    <w:qFormat/>
    <w:uiPriority w:val="0"/>
    <w:rPr>
      <w:rFonts w:ascii="宋体" w:hAnsi="宋体"/>
      <w:b/>
      <w:sz w:val="28"/>
      <w:szCs w:val="28"/>
    </w:rPr>
  </w:style>
  <w:style w:type="character" w:customStyle="1" w:styleId="123">
    <w:name w:val="正文缩进 Char"/>
    <w:link w:val="13"/>
    <w:qFormat/>
    <w:uiPriority w:val="0"/>
    <w:rPr>
      <w:rFonts w:ascii="Times New Roman" w:hAnsi="Times New Roman" w:eastAsia="宋体" w:cs="Times New Roman"/>
      <w:szCs w:val="21"/>
    </w:rPr>
  </w:style>
  <w:style w:type="paragraph" w:customStyle="1" w:styleId="124">
    <w:name w:val="Char Char Char"/>
    <w:basedOn w:val="1"/>
    <w:qFormat/>
    <w:uiPriority w:val="0"/>
    <w:rPr>
      <w:rFonts w:ascii="宋体" w:hAnsi="宋体"/>
      <w:b/>
      <w:sz w:val="28"/>
      <w:szCs w:val="28"/>
    </w:rPr>
  </w:style>
  <w:style w:type="paragraph" w:customStyle="1" w:styleId="125">
    <w:name w:val="Char2"/>
    <w:basedOn w:val="1"/>
    <w:qFormat/>
    <w:uiPriority w:val="0"/>
    <w:pPr>
      <w:widowControl/>
      <w:spacing w:after="160" w:line="240" w:lineRule="exact"/>
      <w:jc w:val="left"/>
    </w:pPr>
    <w:rPr>
      <w:szCs w:val="20"/>
    </w:rPr>
  </w:style>
  <w:style w:type="paragraph" w:customStyle="1" w:styleId="126">
    <w:name w:val="a"/>
    <w:basedOn w:val="1"/>
    <w:qFormat/>
    <w:uiPriority w:val="0"/>
    <w:pPr>
      <w:widowControl/>
      <w:spacing w:before="100" w:beforeAutospacing="1" w:after="100" w:afterAutospacing="1"/>
      <w:jc w:val="left"/>
    </w:pPr>
    <w:rPr>
      <w:rFonts w:ascii="宋体" w:hAnsi="宋体" w:cs="宋体"/>
      <w:sz w:val="24"/>
    </w:rPr>
  </w:style>
  <w:style w:type="character" w:customStyle="1" w:styleId="127">
    <w:name w:val="明显参考1"/>
    <w:qFormat/>
    <w:uiPriority w:val="32"/>
    <w:rPr>
      <w:b/>
      <w:bCs/>
      <w:smallCaps/>
      <w:color w:val="C0504D"/>
      <w:spacing w:val="5"/>
      <w:u w:val="single"/>
    </w:rPr>
  </w:style>
  <w:style w:type="paragraph" w:customStyle="1" w:styleId="128">
    <w:name w:val="修订1"/>
    <w:hidden/>
    <w:qFormat/>
    <w:uiPriority w:val="99"/>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paragraph" w:customStyle="1" w:styleId="129">
    <w:name w:val="Char Char2 Char1"/>
    <w:basedOn w:val="1"/>
    <w:qFormat/>
    <w:uiPriority w:val="0"/>
    <w:rPr>
      <w:rFonts w:ascii="宋体" w:hAnsi="宋体"/>
      <w:b/>
      <w:sz w:val="28"/>
      <w:szCs w:val="28"/>
    </w:rPr>
  </w:style>
  <w:style w:type="character" w:customStyle="1" w:styleId="130">
    <w:name w:val="apple-converted-space"/>
    <w:basedOn w:val="51"/>
    <w:qFormat/>
    <w:uiPriority w:val="0"/>
  </w:style>
  <w:style w:type="character" w:customStyle="1" w:styleId="131">
    <w:name w:val="列出段落 Char"/>
    <w:link w:val="100"/>
    <w:qFormat/>
    <w:uiPriority w:val="34"/>
    <w:rPr>
      <w:rFonts w:ascii="Times New Roman" w:hAnsi="Times New Roman" w:eastAsia="宋体" w:cs="Times New Roman"/>
      <w:szCs w:val="24"/>
    </w:rPr>
  </w:style>
  <w:style w:type="character" w:customStyle="1" w:styleId="132">
    <w:name w:val="正文首行缩进 Char"/>
    <w:basedOn w:val="108"/>
    <w:link w:val="47"/>
    <w:qFormat/>
    <w:uiPriority w:val="0"/>
    <w:rPr>
      <w:rFonts w:ascii="Times New Roman" w:hAnsi="Times New Roman" w:eastAsia="宋体" w:cs="Times New Roman"/>
      <w:szCs w:val="24"/>
    </w:rPr>
  </w:style>
  <w:style w:type="paragraph" w:customStyle="1" w:styleId="133">
    <w:name w:val="标题 1_0"/>
    <w:next w:val="1"/>
    <w:qFormat/>
    <w:uiPriority w:val="0"/>
    <w:pPr>
      <w:keepNext/>
      <w:keepLines/>
      <w:widowControl w:val="0"/>
      <w:numPr>
        <w:ilvl w:val="0"/>
        <w:numId w:val="1"/>
      </w:numPr>
      <w:adjustRightInd w:val="0"/>
      <w:spacing w:line="360" w:lineRule="auto"/>
      <w:jc w:val="both"/>
      <w:textAlignment w:val="baseline"/>
      <w:outlineLvl w:val="0"/>
    </w:pPr>
    <w:rPr>
      <w:rFonts w:ascii="Cambria Math" w:hAnsi="Cambria Math" w:eastAsia="宋体" w:cs="Times New Roman"/>
      <w:b/>
      <w:bCs/>
      <w:kern w:val="44"/>
      <w:sz w:val="24"/>
      <w:szCs w:val="44"/>
      <w:lang w:val="en-US" w:eastAsia="zh-CN" w:bidi="ar-SA"/>
    </w:rPr>
  </w:style>
  <w:style w:type="paragraph" w:customStyle="1" w:styleId="134">
    <w:name w:val="标题 2_0"/>
    <w:basedOn w:val="1"/>
    <w:next w:val="1"/>
    <w:qFormat/>
    <w:uiPriority w:val="0"/>
    <w:pPr>
      <w:keepNext/>
      <w:keepLines/>
      <w:numPr>
        <w:ilvl w:val="1"/>
        <w:numId w:val="1"/>
      </w:numPr>
      <w:tabs>
        <w:tab w:val="left" w:pos="576"/>
      </w:tabs>
      <w:spacing w:line="360" w:lineRule="auto"/>
      <w:jc w:val="left"/>
      <w:outlineLvl w:val="1"/>
    </w:pPr>
    <w:rPr>
      <w:rFonts w:ascii="宋体" w:hAnsi="宋体"/>
      <w:b/>
      <w:bCs/>
      <w:sz w:val="24"/>
      <w:szCs w:val="36"/>
    </w:rPr>
  </w:style>
  <w:style w:type="paragraph" w:customStyle="1" w:styleId="135">
    <w:name w:val="标题 3_0"/>
    <w:basedOn w:val="1"/>
    <w:next w:val="1"/>
    <w:qFormat/>
    <w:uiPriority w:val="0"/>
    <w:pPr>
      <w:keepNext/>
      <w:keepLines/>
      <w:numPr>
        <w:ilvl w:val="2"/>
        <w:numId w:val="1"/>
      </w:numPr>
      <w:snapToGrid w:val="0"/>
      <w:spacing w:line="360" w:lineRule="auto"/>
      <w:jc w:val="left"/>
      <w:outlineLvl w:val="2"/>
    </w:pPr>
    <w:rPr>
      <w:rFonts w:ascii="宋体" w:hAnsi="宋体"/>
      <w:b/>
      <w:bCs/>
      <w:sz w:val="24"/>
      <w:szCs w:val="32"/>
    </w:rPr>
  </w:style>
  <w:style w:type="paragraph" w:customStyle="1" w:styleId="136">
    <w:name w:val="标题 5_0"/>
    <w:basedOn w:val="1"/>
    <w:next w:val="1"/>
    <w:qFormat/>
    <w:uiPriority w:val="9"/>
    <w:pPr>
      <w:keepNext/>
      <w:keepLines/>
      <w:numPr>
        <w:ilvl w:val="4"/>
        <w:numId w:val="1"/>
      </w:numPr>
      <w:spacing w:line="360" w:lineRule="auto"/>
      <w:jc w:val="left"/>
      <w:outlineLvl w:val="4"/>
    </w:pPr>
    <w:rPr>
      <w:rFonts w:ascii="宋体" w:hAnsi="宋体" w:cs="Cambria Math"/>
      <w:b/>
      <w:bCs/>
      <w:sz w:val="24"/>
      <w:szCs w:val="28"/>
    </w:rPr>
  </w:style>
  <w:style w:type="paragraph" w:customStyle="1" w:styleId="137">
    <w:name w:val="标题 6_0"/>
    <w:basedOn w:val="1"/>
    <w:next w:val="1"/>
    <w:qFormat/>
    <w:uiPriority w:val="9"/>
    <w:pPr>
      <w:keepNext/>
      <w:keepLines/>
      <w:numPr>
        <w:ilvl w:val="5"/>
        <w:numId w:val="1"/>
      </w:numPr>
      <w:spacing w:line="360" w:lineRule="auto"/>
      <w:jc w:val="left"/>
      <w:outlineLvl w:val="5"/>
    </w:pPr>
    <w:rPr>
      <w:rFonts w:ascii="Bodoni MT Condensed" w:hAnsi="Bodoni MT Condensed" w:cs="Cambria Math"/>
      <w:b/>
      <w:bCs/>
      <w:sz w:val="24"/>
    </w:rPr>
  </w:style>
  <w:style w:type="paragraph" w:customStyle="1" w:styleId="138">
    <w:name w:val="标题 7_0"/>
    <w:basedOn w:val="1"/>
    <w:next w:val="1"/>
    <w:qFormat/>
    <w:uiPriority w:val="9"/>
    <w:pPr>
      <w:keepNext/>
      <w:keepLines/>
      <w:numPr>
        <w:ilvl w:val="6"/>
        <w:numId w:val="1"/>
      </w:numPr>
      <w:spacing w:before="240" w:after="64" w:line="319" w:lineRule="auto"/>
      <w:outlineLvl w:val="6"/>
    </w:pPr>
    <w:rPr>
      <w:rFonts w:ascii="Cambria Math" w:hAnsi="Cambria Math" w:cs="Cambria Math"/>
      <w:b/>
      <w:bCs/>
      <w:sz w:val="24"/>
    </w:rPr>
  </w:style>
  <w:style w:type="paragraph" w:customStyle="1" w:styleId="139">
    <w:name w:val="标题 8_0"/>
    <w:basedOn w:val="1"/>
    <w:next w:val="1"/>
    <w:qFormat/>
    <w:uiPriority w:val="0"/>
    <w:pPr>
      <w:keepNext/>
      <w:keepLines/>
      <w:numPr>
        <w:ilvl w:val="7"/>
        <w:numId w:val="1"/>
      </w:numPr>
      <w:spacing w:before="240" w:after="64" w:line="319" w:lineRule="auto"/>
      <w:outlineLvl w:val="7"/>
    </w:pPr>
    <w:rPr>
      <w:rFonts w:ascii="Bodoni MT Condensed" w:hAnsi="Bodoni MT Condensed" w:cs="Cambria Math"/>
      <w:sz w:val="24"/>
    </w:rPr>
  </w:style>
  <w:style w:type="paragraph" w:customStyle="1" w:styleId="140">
    <w:name w:val="标题 9_0"/>
    <w:basedOn w:val="1"/>
    <w:next w:val="1"/>
    <w:qFormat/>
    <w:uiPriority w:val="0"/>
    <w:pPr>
      <w:keepNext/>
      <w:keepLines/>
      <w:numPr>
        <w:ilvl w:val="8"/>
        <w:numId w:val="1"/>
      </w:numPr>
      <w:spacing w:before="240" w:after="64" w:line="319" w:lineRule="auto"/>
      <w:outlineLvl w:val="8"/>
    </w:pPr>
    <w:rPr>
      <w:rFonts w:ascii="Bodoni MT Condensed" w:hAnsi="Bodoni MT Condensed" w:cs="Cambria Math"/>
      <w:sz w:val="24"/>
      <w:szCs w:val="21"/>
    </w:rPr>
  </w:style>
  <w:style w:type="paragraph" w:customStyle="1" w:styleId="141">
    <w:name w:val="正文_0_0"/>
    <w:qFormat/>
    <w:uiPriority w:val="0"/>
    <w:pPr>
      <w:widowControl w:val="0"/>
      <w:adjustRightInd w:val="0"/>
      <w:spacing w:line="360" w:lineRule="auto"/>
      <w:ind w:firstLine="200" w:firstLineChars="200"/>
      <w:jc w:val="both"/>
      <w:textAlignment w:val="baseline"/>
    </w:pPr>
    <w:rPr>
      <w:rFonts w:ascii="Cambria Math" w:hAnsi="Cambria Math" w:eastAsia="宋体" w:cs="Times New Roman"/>
      <w:sz w:val="24"/>
      <w:szCs w:val="24"/>
      <w:lang w:val="en-US" w:eastAsia="zh-CN" w:bidi="ar-SA"/>
    </w:rPr>
  </w:style>
  <w:style w:type="paragraph" w:customStyle="1" w:styleId="142">
    <w:name w:val="正文_1"/>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paragraph" w:customStyle="1" w:styleId="143">
    <w:name w:val="正文_2"/>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character" w:customStyle="1" w:styleId="144">
    <w:name w:val="p141_0"/>
    <w:qFormat/>
    <w:uiPriority w:val="0"/>
    <w:rPr>
      <w:rFonts w:ascii="Calibri" w:hAnsi="Calibri"/>
      <w:sz w:val="21"/>
      <w:szCs w:val="21"/>
    </w:rPr>
  </w:style>
  <w:style w:type="paragraph" w:customStyle="1" w:styleId="145">
    <w:name w:val="正文1"/>
    <w:qFormat/>
    <w:uiPriority w:val="0"/>
    <w:pPr>
      <w:widowControl w:val="0"/>
      <w:adjustRightInd w:val="0"/>
      <w:spacing w:line="360" w:lineRule="atLeast"/>
      <w:jc w:val="both"/>
      <w:textAlignment w:val="baseline"/>
    </w:pPr>
    <w:rPr>
      <w:rFonts w:hint="eastAsia" w:ascii="Calibri" w:hAnsi="Calibri" w:eastAsia="宋体" w:cs="Times New Roman"/>
      <w:lang w:val="en-US" w:eastAsia="zh-CN" w:bidi="ar-SA"/>
    </w:rPr>
  </w:style>
  <w:style w:type="paragraph" w:customStyle="1" w:styleId="146">
    <w:name w:val="Normal_13"/>
    <w:qFormat/>
    <w:uiPriority w:val="0"/>
    <w:pPr>
      <w:widowControl w:val="0"/>
      <w:adjustRightInd w:val="0"/>
      <w:spacing w:line="360" w:lineRule="atLeast"/>
      <w:jc w:val="both"/>
      <w:textAlignment w:val="baseline"/>
    </w:pPr>
    <w:rPr>
      <w:rFonts w:ascii="Times New Roman" w:hAnsi="Times New Roman" w:eastAsia="宋体" w:cs="Times New Roman"/>
      <w:lang w:val="en-US" w:eastAsia="zh-CN" w:bidi="ar-SA"/>
    </w:rPr>
  </w:style>
  <w:style w:type="paragraph" w:customStyle="1" w:styleId="147">
    <w:name w:val="样式1_1"/>
    <w:basedOn w:val="1"/>
    <w:link w:val="149"/>
    <w:qFormat/>
    <w:uiPriority w:val="0"/>
    <w:pPr>
      <w:keepNext/>
      <w:keepLines/>
      <w:widowControl/>
      <w:tabs>
        <w:tab w:val="left" w:pos="420"/>
      </w:tabs>
      <w:snapToGrid w:val="0"/>
      <w:spacing w:line="360" w:lineRule="auto"/>
      <w:ind w:left="420" w:hanging="420"/>
      <w:jc w:val="center"/>
      <w:outlineLvl w:val="1"/>
    </w:pPr>
    <w:rPr>
      <w:rFonts w:ascii="宋体" w:hAnsi="Arial"/>
      <w:b/>
      <w:sz w:val="32"/>
      <w:szCs w:val="20"/>
    </w:rPr>
  </w:style>
  <w:style w:type="paragraph" w:customStyle="1" w:styleId="148">
    <w:name w:val="正文_14"/>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character" w:customStyle="1" w:styleId="149">
    <w:name w:val="样式1 Char_1"/>
    <w:link w:val="147"/>
    <w:qFormat/>
    <w:uiPriority w:val="0"/>
    <w:rPr>
      <w:rFonts w:ascii="宋体" w:hAnsi="Arial" w:eastAsia="宋体" w:cs="Times New Roman"/>
      <w:b/>
      <w:kern w:val="0"/>
      <w:sz w:val="32"/>
      <w:szCs w:val="20"/>
      <w:lang w:val="en-US" w:eastAsia="zh-CN"/>
    </w:rPr>
  </w:style>
  <w:style w:type="character" w:customStyle="1" w:styleId="150">
    <w:name w:val="NormalCharacter"/>
    <w:semiHidden/>
    <w:qFormat/>
    <w:uiPriority w:val="0"/>
  </w:style>
  <w:style w:type="paragraph" w:customStyle="1" w:styleId="151">
    <w:name w:val="清單段落"/>
    <w:basedOn w:val="1"/>
    <w:qFormat/>
    <w:uiPriority w:val="34"/>
    <w:pPr>
      <w:ind w:firstLine="420" w:firstLineChars="200"/>
    </w:pPr>
  </w:style>
  <w:style w:type="paragraph" w:customStyle="1" w:styleId="152">
    <w:name w:val="正文 New"/>
    <w:qFormat/>
    <w:uiPriority w:val="0"/>
    <w:pPr>
      <w:widowControl w:val="0"/>
      <w:jc w:val="both"/>
    </w:pPr>
    <w:rPr>
      <w:rFonts w:ascii="Calibri" w:hAnsi="Calibri" w:eastAsia="宋体" w:cs="Times New Roman"/>
      <w:kern w:val="2"/>
      <w:sz w:val="21"/>
      <w:szCs w:val="24"/>
      <w:lang w:val="en-US" w:eastAsia="zh-CN" w:bidi="ar-SA"/>
    </w:rPr>
  </w:style>
  <w:style w:type="paragraph" w:customStyle="1" w:styleId="153">
    <w:name w:val="列表段落1"/>
    <w:basedOn w:val="1"/>
    <w:qFormat/>
    <w:uiPriority w:val="99"/>
    <w:pPr>
      <w:ind w:firstLine="420" w:firstLineChars="200"/>
    </w:pPr>
  </w:style>
  <w:style w:type="paragraph" w:customStyle="1" w:styleId="154">
    <w:name w:val="列出段落11"/>
    <w:basedOn w:val="1"/>
    <w:qFormat/>
    <w:uiPriority w:val="0"/>
    <w:pPr>
      <w:widowControl/>
      <w:ind w:firstLine="420" w:firstLineChars="200"/>
      <w:jc w:val="left"/>
    </w:pPr>
    <w:rPr>
      <w:rFonts w:ascii="Calibri" w:hAnsi="Calibri"/>
      <w:szCs w:val="20"/>
    </w:rPr>
  </w:style>
  <w:style w:type="character" w:customStyle="1" w:styleId="155">
    <w:name w:val="large1"/>
    <w:qFormat/>
    <w:uiPriority w:val="0"/>
    <w:rPr>
      <w:rFonts w:hint="eastAsia" w:ascii="宋体" w:hAnsi="宋体" w:eastAsia="宋体"/>
      <w:sz w:val="21"/>
      <w:szCs w:val="21"/>
    </w:rPr>
  </w:style>
  <w:style w:type="character" w:customStyle="1" w:styleId="156">
    <w:name w:val="标题 Char"/>
    <w:basedOn w:val="51"/>
    <w:link w:val="45"/>
    <w:qFormat/>
    <w:uiPriority w:val="0"/>
    <w:rPr>
      <w:rFonts w:ascii="Times New Roman" w:hAnsi="Times New Roman" w:eastAsia="隶书_GB2312" w:cs="Times New Roman"/>
      <w:b/>
      <w:sz w:val="48"/>
    </w:rPr>
  </w:style>
  <w:style w:type="character" w:customStyle="1" w:styleId="157">
    <w:name w:val="￥正文 Char"/>
    <w:link w:val="158"/>
    <w:qFormat/>
    <w:uiPriority w:val="0"/>
    <w:rPr>
      <w:rFonts w:ascii="Calibri" w:hAnsi="Calibri" w:eastAsia="宋体"/>
      <w:sz w:val="24"/>
    </w:rPr>
  </w:style>
  <w:style w:type="paragraph" w:customStyle="1" w:styleId="158">
    <w:name w:val="￥正文"/>
    <w:basedOn w:val="1"/>
    <w:link w:val="157"/>
    <w:qFormat/>
    <w:uiPriority w:val="0"/>
    <w:pPr>
      <w:adjustRightInd/>
      <w:spacing w:line="360" w:lineRule="auto"/>
      <w:ind w:firstLine="200" w:firstLineChars="200"/>
      <w:textAlignment w:val="auto"/>
    </w:pPr>
    <w:rPr>
      <w:rFonts w:ascii="Calibri" w:hAnsi="Calibri" w:cstheme="minorBidi"/>
      <w:sz w:val="24"/>
      <w:szCs w:val="20"/>
    </w:rPr>
  </w:style>
  <w:style w:type="character" w:customStyle="1" w:styleId="159">
    <w:name w:val="正文缩进 Char1"/>
    <w:qFormat/>
    <w:uiPriority w:val="0"/>
    <w:rPr>
      <w:rFonts w:eastAsia="宋体"/>
      <w:szCs w:val="24"/>
    </w:rPr>
  </w:style>
  <w:style w:type="character" w:customStyle="1" w:styleId="160">
    <w:name w:val="批注文字 Char2"/>
    <w:qFormat/>
    <w:uiPriority w:val="0"/>
    <w:rPr>
      <w:rFonts w:eastAsia="宋体"/>
      <w:szCs w:val="24"/>
    </w:rPr>
  </w:style>
  <w:style w:type="character" w:customStyle="1" w:styleId="161">
    <w:name w:val="正文文本 Char1"/>
    <w:qFormat/>
    <w:uiPriority w:val="0"/>
    <w:rPr>
      <w:rFonts w:eastAsia="宋体"/>
    </w:rPr>
  </w:style>
  <w:style w:type="character" w:customStyle="1" w:styleId="162">
    <w:name w:val="日期 Char2"/>
    <w:qFormat/>
    <w:uiPriority w:val="0"/>
    <w:rPr>
      <w:rFonts w:ascii="宋体" w:eastAsia="宋体"/>
      <w:sz w:val="28"/>
    </w:rPr>
  </w:style>
  <w:style w:type="character" w:customStyle="1" w:styleId="163">
    <w:name w:val="尾注文本 Char"/>
    <w:basedOn w:val="51"/>
    <w:link w:val="27"/>
    <w:qFormat/>
    <w:uiPriority w:val="0"/>
    <w:rPr>
      <w:rFonts w:ascii="宋体" w:hAnsi="Times New Roman" w:eastAsia="宋体" w:cs="Times New Roman"/>
      <w:sz w:val="24"/>
    </w:rPr>
  </w:style>
  <w:style w:type="character" w:customStyle="1" w:styleId="164">
    <w:name w:val="页脚 Char2"/>
    <w:qFormat/>
    <w:uiPriority w:val="99"/>
    <w:rPr>
      <w:rFonts w:eastAsia="宋体"/>
      <w:sz w:val="18"/>
      <w:szCs w:val="18"/>
    </w:rPr>
  </w:style>
  <w:style w:type="character" w:customStyle="1" w:styleId="165">
    <w:name w:val="页眉 Char2"/>
    <w:qFormat/>
    <w:uiPriority w:val="0"/>
    <w:rPr>
      <w:rFonts w:eastAsia="宋体"/>
      <w:sz w:val="18"/>
      <w:szCs w:val="18"/>
    </w:rPr>
  </w:style>
  <w:style w:type="character" w:customStyle="1" w:styleId="166">
    <w:name w:val="脚注文本 Char"/>
    <w:basedOn w:val="51"/>
    <w:link w:val="36"/>
    <w:qFormat/>
    <w:uiPriority w:val="0"/>
    <w:rPr>
      <w:rFonts w:ascii="Times New Roman" w:hAnsi="Times New Roman" w:eastAsia="宋体" w:cs="Times New Roman"/>
      <w:sz w:val="18"/>
      <w:szCs w:val="18"/>
    </w:rPr>
  </w:style>
  <w:style w:type="character" w:customStyle="1" w:styleId="167">
    <w:name w:val="正文文本 2 Char"/>
    <w:basedOn w:val="51"/>
    <w:link w:val="42"/>
    <w:qFormat/>
    <w:uiPriority w:val="0"/>
    <w:rPr>
      <w:rFonts w:ascii="Times New Roman" w:hAnsi="Times New Roman" w:eastAsia="仿宋_GB2312" w:cs="Times New Roman"/>
      <w:b/>
      <w:bCs/>
      <w:sz w:val="24"/>
    </w:rPr>
  </w:style>
  <w:style w:type="character" w:customStyle="1" w:styleId="168">
    <w:name w:val="正文首行缩进 2 Char"/>
    <w:basedOn w:val="93"/>
    <w:link w:val="48"/>
    <w:qFormat/>
    <w:uiPriority w:val="0"/>
    <w:rPr>
      <w:rFonts w:ascii="Tahoma" w:hAnsi="Tahoma" w:eastAsia="宋体" w:cs="Times New Roman"/>
      <w:sz w:val="28"/>
      <w:szCs w:val="24"/>
    </w:rPr>
  </w:style>
  <w:style w:type="character" w:customStyle="1" w:styleId="169">
    <w:name w:val="样式 正文缩进 + 首行缩进:  2 字符 Char"/>
    <w:link w:val="170"/>
    <w:qFormat/>
    <w:uiPriority w:val="0"/>
    <w:rPr>
      <w:rFonts w:eastAsia="宋体"/>
      <w:sz w:val="24"/>
    </w:rPr>
  </w:style>
  <w:style w:type="paragraph" w:customStyle="1" w:styleId="170">
    <w:name w:val="样式 正文缩进 + 首行缩进:  2 字符"/>
    <w:basedOn w:val="13"/>
    <w:link w:val="169"/>
    <w:qFormat/>
    <w:uiPriority w:val="0"/>
    <w:pPr>
      <w:adjustRightInd/>
      <w:spacing w:afterLines="50" w:line="360" w:lineRule="auto"/>
      <w:ind w:firstLine="200"/>
      <w:jc w:val="left"/>
      <w:textAlignment w:val="auto"/>
    </w:pPr>
    <w:rPr>
      <w:rFonts w:asciiTheme="minorHAnsi" w:hAnsiTheme="minorHAnsi" w:cstheme="minorBidi"/>
      <w:sz w:val="24"/>
      <w:szCs w:val="20"/>
    </w:rPr>
  </w:style>
  <w:style w:type="character" w:customStyle="1" w:styleId="171">
    <w:name w:val="正文 首行缩进 Char Char"/>
    <w:link w:val="172"/>
    <w:qFormat/>
    <w:uiPriority w:val="0"/>
    <w:rPr>
      <w:rFonts w:ascii="宋体" w:hAnsi="宋体" w:eastAsia="宋体" w:cs="Times New Roman"/>
      <w:sz w:val="24"/>
      <w:szCs w:val="21"/>
    </w:rPr>
  </w:style>
  <w:style w:type="paragraph" w:customStyle="1" w:styleId="172">
    <w:name w:val="正文 首行缩进"/>
    <w:basedOn w:val="1"/>
    <w:link w:val="171"/>
    <w:qFormat/>
    <w:uiPriority w:val="0"/>
    <w:pPr>
      <w:spacing w:line="360" w:lineRule="auto"/>
      <w:ind w:firstLine="200" w:firstLineChars="200"/>
      <w:jc w:val="left"/>
    </w:pPr>
    <w:rPr>
      <w:rFonts w:ascii="宋体" w:hAnsi="宋体"/>
      <w:sz w:val="24"/>
      <w:szCs w:val="21"/>
    </w:rPr>
  </w:style>
  <w:style w:type="character" w:customStyle="1" w:styleId="173">
    <w:name w:val="尾注文本 Char1"/>
    <w:semiHidden/>
    <w:qFormat/>
    <w:uiPriority w:val="99"/>
    <w:rPr>
      <w:rFonts w:ascii="Times New Roman" w:hAnsi="Times New Roman" w:eastAsia="宋体" w:cs="Times New Roman"/>
      <w:kern w:val="0"/>
      <w:szCs w:val="20"/>
    </w:rPr>
  </w:style>
  <w:style w:type="character" w:customStyle="1" w:styleId="174">
    <w:name w:val="脚注文本 Char1"/>
    <w:semiHidden/>
    <w:qFormat/>
    <w:uiPriority w:val="99"/>
    <w:rPr>
      <w:rFonts w:ascii="Times New Roman" w:hAnsi="Times New Roman" w:eastAsia="宋体" w:cs="Times New Roman"/>
      <w:kern w:val="0"/>
      <w:sz w:val="18"/>
      <w:szCs w:val="18"/>
    </w:rPr>
  </w:style>
  <w:style w:type="character" w:customStyle="1" w:styleId="175">
    <w:name w:val="表格名称 Char"/>
    <w:link w:val="176"/>
    <w:qFormat/>
    <w:uiPriority w:val="0"/>
    <w:rPr>
      <w:rFonts w:ascii="宋体" w:hAnsi="宋体"/>
      <w:b/>
      <w:sz w:val="24"/>
      <w:szCs w:val="21"/>
    </w:rPr>
  </w:style>
  <w:style w:type="paragraph" w:customStyle="1" w:styleId="176">
    <w:name w:val="表格名称"/>
    <w:basedOn w:val="177"/>
    <w:link w:val="175"/>
    <w:qFormat/>
    <w:uiPriority w:val="0"/>
    <w:pPr>
      <w:ind w:left="2940" w:firstLine="0" w:firstLineChars="0"/>
      <w:jc w:val="center"/>
    </w:pPr>
    <w:rPr>
      <w:rFonts w:ascii="宋体" w:hAnsi="宋体" w:eastAsiaTheme="minorEastAsia" w:cstheme="minorBidi"/>
      <w:b/>
      <w:szCs w:val="21"/>
    </w:rPr>
  </w:style>
  <w:style w:type="paragraph" w:customStyle="1" w:styleId="177">
    <w:name w:val="列出段落1"/>
    <w:basedOn w:val="1"/>
    <w:qFormat/>
    <w:uiPriority w:val="34"/>
    <w:pPr>
      <w:adjustRightInd/>
      <w:spacing w:line="360" w:lineRule="auto"/>
      <w:ind w:firstLine="420" w:firstLineChars="200"/>
      <w:textAlignment w:val="auto"/>
    </w:pPr>
    <w:rPr>
      <w:sz w:val="24"/>
    </w:rPr>
  </w:style>
  <w:style w:type="character" w:customStyle="1" w:styleId="178">
    <w:name w:val="H5 Char Char"/>
    <w:qFormat/>
    <w:uiPriority w:val="0"/>
    <w:rPr>
      <w:rFonts w:ascii="Calibri" w:hAnsi="Calibri" w:eastAsia="宋体" w:cs="Times New Roman"/>
      <w:b/>
      <w:bCs/>
      <w:sz w:val="28"/>
      <w:szCs w:val="28"/>
    </w:rPr>
  </w:style>
  <w:style w:type="character" w:customStyle="1" w:styleId="179">
    <w:name w:val="my正文 Char"/>
    <w:link w:val="180"/>
    <w:qFormat/>
    <w:uiPriority w:val="0"/>
    <w:rPr>
      <w:rFonts w:ascii="宋体" w:hAnsi="宋体" w:eastAsia="宋体" w:cs="宋体"/>
      <w:sz w:val="24"/>
      <w:szCs w:val="24"/>
    </w:rPr>
  </w:style>
  <w:style w:type="paragraph" w:customStyle="1" w:styleId="180">
    <w:name w:val="my正文"/>
    <w:basedOn w:val="20"/>
    <w:link w:val="179"/>
    <w:qFormat/>
    <w:uiPriority w:val="0"/>
    <w:pPr>
      <w:adjustRightInd/>
      <w:spacing w:beforeLines="50" w:line="360" w:lineRule="auto"/>
      <w:ind w:left="0" w:firstLine="540" w:firstLineChars="225"/>
      <w:textAlignment w:val="auto"/>
    </w:pPr>
    <w:rPr>
      <w:rFonts w:ascii="宋体" w:hAnsi="宋体" w:cs="宋体"/>
    </w:rPr>
  </w:style>
  <w:style w:type="character" w:customStyle="1" w:styleId="181">
    <w:name w:val="正文（绿盟科技） Char"/>
    <w:link w:val="182"/>
    <w:qFormat/>
    <w:locked/>
    <w:uiPriority w:val="0"/>
    <w:rPr>
      <w:rFonts w:ascii="Calibri" w:hAnsi="Calibri" w:eastAsia="Times New Roman"/>
      <w:kern w:val="2"/>
      <w:sz w:val="21"/>
      <w:szCs w:val="21"/>
    </w:rPr>
  </w:style>
  <w:style w:type="paragraph" w:customStyle="1" w:styleId="182">
    <w:name w:val="正文（绿盟科技）"/>
    <w:link w:val="181"/>
    <w:qFormat/>
    <w:uiPriority w:val="0"/>
    <w:pPr>
      <w:spacing w:line="300" w:lineRule="auto"/>
    </w:pPr>
    <w:rPr>
      <w:rFonts w:ascii="Calibri" w:hAnsi="Calibri" w:eastAsia="Times New Roman" w:cstheme="minorBidi"/>
      <w:kern w:val="2"/>
      <w:sz w:val="21"/>
      <w:szCs w:val="21"/>
      <w:lang w:val="en-US" w:eastAsia="zh-CN" w:bidi="ar-SA"/>
    </w:rPr>
  </w:style>
  <w:style w:type="character" w:customStyle="1" w:styleId="183">
    <w:name w:val="常规 Char"/>
    <w:link w:val="184"/>
    <w:qFormat/>
    <w:uiPriority w:val="0"/>
    <w:rPr>
      <w:rFonts w:ascii="Times New Roman" w:hAnsi="Times New Roman" w:eastAsia="宋体" w:cs="Times New Roman"/>
      <w:szCs w:val="21"/>
    </w:rPr>
  </w:style>
  <w:style w:type="paragraph" w:customStyle="1" w:styleId="184">
    <w:name w:val="常规"/>
    <w:basedOn w:val="1"/>
    <w:link w:val="183"/>
    <w:qFormat/>
    <w:uiPriority w:val="0"/>
    <w:pPr>
      <w:adjustRightInd/>
      <w:spacing w:beforeLines="100" w:afterLines="100" w:line="240" w:lineRule="auto"/>
      <w:ind w:left="1134"/>
      <w:textAlignment w:val="auto"/>
    </w:pPr>
    <w:rPr>
      <w:szCs w:val="21"/>
    </w:rPr>
  </w:style>
  <w:style w:type="character" w:customStyle="1" w:styleId="185">
    <w:name w:val="注意框体 Char Char"/>
    <w:qFormat/>
    <w:uiPriority w:val="0"/>
    <w:rPr>
      <w:rFonts w:ascii="Arial" w:hAnsi="Arial" w:eastAsia="黑体" w:cs="Times New Roman"/>
      <w:kern w:val="0"/>
      <w:sz w:val="24"/>
      <w:szCs w:val="20"/>
    </w:rPr>
  </w:style>
  <w:style w:type="character" w:customStyle="1" w:styleId="186">
    <w:name w:val="正文文本 3 Char1"/>
    <w:semiHidden/>
    <w:qFormat/>
    <w:uiPriority w:val="99"/>
    <w:rPr>
      <w:rFonts w:ascii="Times New Roman" w:hAnsi="Times New Roman" w:eastAsia="宋体" w:cs="Times New Roman"/>
      <w:kern w:val="0"/>
      <w:sz w:val="16"/>
      <w:szCs w:val="16"/>
    </w:rPr>
  </w:style>
  <w:style w:type="character" w:customStyle="1" w:styleId="187">
    <w:name w:val="日期 Char1"/>
    <w:semiHidden/>
    <w:qFormat/>
    <w:uiPriority w:val="99"/>
    <w:rPr>
      <w:rFonts w:ascii="Times New Roman" w:hAnsi="Times New Roman" w:eastAsia="宋体" w:cs="Times New Roman"/>
      <w:kern w:val="0"/>
      <w:szCs w:val="20"/>
    </w:rPr>
  </w:style>
  <w:style w:type="character" w:customStyle="1" w:styleId="188">
    <w:name w:val="页眉 Char1"/>
    <w:semiHidden/>
    <w:qFormat/>
    <w:uiPriority w:val="0"/>
    <w:rPr>
      <w:rFonts w:ascii="Times New Roman" w:hAnsi="Times New Roman" w:eastAsia="宋体" w:cs="Times New Roman"/>
      <w:kern w:val="0"/>
      <w:sz w:val="18"/>
      <w:szCs w:val="18"/>
    </w:rPr>
  </w:style>
  <w:style w:type="character" w:customStyle="1" w:styleId="189">
    <w:name w:val="文档结构图 Char1"/>
    <w:semiHidden/>
    <w:qFormat/>
    <w:uiPriority w:val="99"/>
    <w:rPr>
      <w:rFonts w:ascii="宋体" w:hAnsi="Times New Roman" w:eastAsia="宋体" w:cs="Times New Roman"/>
      <w:kern w:val="0"/>
      <w:sz w:val="18"/>
      <w:szCs w:val="18"/>
    </w:rPr>
  </w:style>
  <w:style w:type="character" w:customStyle="1" w:styleId="190">
    <w:name w:val="样式21 Char"/>
    <w:link w:val="191"/>
    <w:qFormat/>
    <w:uiPriority w:val="0"/>
    <w:rPr>
      <w:rFonts w:ascii="Arial" w:hAnsi="Arial" w:eastAsia="宋体" w:cs="Times New Roman"/>
      <w:b/>
      <w:sz w:val="28"/>
      <w:szCs w:val="28"/>
    </w:rPr>
  </w:style>
  <w:style w:type="paragraph" w:customStyle="1" w:styleId="191">
    <w:name w:val="样式21"/>
    <w:basedOn w:val="4"/>
    <w:link w:val="190"/>
    <w:qFormat/>
    <w:uiPriority w:val="0"/>
    <w:pPr>
      <w:keepLines/>
      <w:tabs>
        <w:tab w:val="left" w:pos="851"/>
      </w:tabs>
      <w:adjustRightInd/>
      <w:spacing w:before="260" w:after="260" w:line="416" w:lineRule="auto"/>
      <w:ind w:left="709" w:hanging="709"/>
      <w:textAlignment w:val="auto"/>
    </w:pPr>
    <w:rPr>
      <w:rFonts w:ascii="Arial" w:hAnsi="Arial" w:eastAsia="宋体"/>
      <w:bCs w:val="0"/>
      <w:sz w:val="28"/>
      <w:szCs w:val="28"/>
    </w:rPr>
  </w:style>
  <w:style w:type="character" w:customStyle="1" w:styleId="192">
    <w:name w:val="图形名称 Char"/>
    <w:link w:val="193"/>
    <w:qFormat/>
    <w:uiPriority w:val="0"/>
    <w:rPr>
      <w:rFonts w:ascii="宋体" w:hAnsi="宋体"/>
      <w:b/>
      <w:szCs w:val="21"/>
    </w:rPr>
  </w:style>
  <w:style w:type="paragraph" w:customStyle="1" w:styleId="193">
    <w:name w:val="图形名称"/>
    <w:basedOn w:val="176"/>
    <w:link w:val="192"/>
    <w:qFormat/>
    <w:uiPriority w:val="0"/>
    <w:pPr>
      <w:ind w:left="420" w:hanging="420"/>
    </w:pPr>
    <w:rPr>
      <w:sz w:val="20"/>
    </w:rPr>
  </w:style>
  <w:style w:type="character" w:customStyle="1" w:styleId="194">
    <w:name w:val="Font Style17"/>
    <w:qFormat/>
    <w:uiPriority w:val="0"/>
    <w:rPr>
      <w:rFonts w:ascii="黑体" w:eastAsia="黑体" w:cs="黑体"/>
      <w:sz w:val="28"/>
      <w:szCs w:val="28"/>
    </w:rPr>
  </w:style>
  <w:style w:type="character" w:customStyle="1" w:styleId="195">
    <w:name w:val="正文文本缩进 2 Char1"/>
    <w:semiHidden/>
    <w:qFormat/>
    <w:uiPriority w:val="99"/>
    <w:rPr>
      <w:rFonts w:ascii="Times New Roman" w:hAnsi="Times New Roman" w:eastAsia="宋体" w:cs="Times New Roman"/>
      <w:kern w:val="0"/>
      <w:szCs w:val="20"/>
    </w:rPr>
  </w:style>
  <w:style w:type="character" w:customStyle="1" w:styleId="196">
    <w:name w:val="16"/>
    <w:qFormat/>
    <w:uiPriority w:val="0"/>
  </w:style>
  <w:style w:type="character" w:customStyle="1" w:styleId="197">
    <w:name w:val="样式4 Char Char"/>
    <w:link w:val="198"/>
    <w:qFormat/>
    <w:uiPriority w:val="0"/>
    <w:rPr>
      <w:rFonts w:eastAsia="宋体" w:cs="宋体"/>
      <w:color w:val="000000"/>
      <w:sz w:val="24"/>
      <w:szCs w:val="24"/>
    </w:rPr>
  </w:style>
  <w:style w:type="paragraph" w:customStyle="1" w:styleId="198">
    <w:name w:val="样式4 Char"/>
    <w:basedOn w:val="1"/>
    <w:link w:val="197"/>
    <w:qFormat/>
    <w:uiPriority w:val="0"/>
    <w:pPr>
      <w:widowControl/>
      <w:adjustRightInd/>
      <w:spacing w:beforeLines="50" w:afterLines="50" w:line="360" w:lineRule="auto"/>
      <w:ind w:firstLine="480" w:firstLineChars="200"/>
      <w:jc w:val="left"/>
      <w:textAlignment w:val="auto"/>
    </w:pPr>
    <w:rPr>
      <w:rFonts w:cs="宋体" w:asciiTheme="minorHAnsi" w:hAnsiTheme="minorHAnsi"/>
      <w:color w:val="000000"/>
      <w:sz w:val="24"/>
    </w:rPr>
  </w:style>
  <w:style w:type="character" w:customStyle="1" w:styleId="199">
    <w:name w:val="正文文本 2 Char1"/>
    <w:semiHidden/>
    <w:qFormat/>
    <w:uiPriority w:val="99"/>
    <w:rPr>
      <w:rFonts w:ascii="Times New Roman" w:hAnsi="Times New Roman" w:eastAsia="宋体" w:cs="Times New Roman"/>
      <w:kern w:val="0"/>
      <w:szCs w:val="20"/>
    </w:rPr>
  </w:style>
  <w:style w:type="character" w:customStyle="1" w:styleId="200">
    <w:name w:val="表正文 Char2"/>
    <w:qFormat/>
    <w:uiPriority w:val="0"/>
    <w:rPr>
      <w:rFonts w:eastAsia="宋体"/>
      <w:kern w:val="2"/>
      <w:sz w:val="21"/>
      <w:szCs w:val="24"/>
      <w:lang w:val="en-US" w:eastAsia="zh-CN" w:bidi="ar-SA"/>
    </w:rPr>
  </w:style>
  <w:style w:type="character" w:customStyle="1" w:styleId="201">
    <w:name w:val="页脚 Char1"/>
    <w:semiHidden/>
    <w:qFormat/>
    <w:uiPriority w:val="99"/>
    <w:rPr>
      <w:rFonts w:ascii="Times New Roman" w:hAnsi="Times New Roman" w:eastAsia="宋体" w:cs="Times New Roman"/>
      <w:kern w:val="0"/>
      <w:sz w:val="18"/>
      <w:szCs w:val="18"/>
    </w:rPr>
  </w:style>
  <w:style w:type="character" w:customStyle="1" w:styleId="202">
    <w:name w:val="Figure Description Char"/>
    <w:link w:val="203"/>
    <w:qFormat/>
    <w:uiPriority w:val="0"/>
    <w:rPr>
      <w:rFonts w:ascii="Calibri" w:hAnsi="Calibri" w:eastAsia="宋体" w:cs="Times New Roman"/>
      <w:sz w:val="18"/>
      <w:szCs w:val="24"/>
      <w:lang w:eastAsia="en-US" w:bidi="en-US"/>
    </w:rPr>
  </w:style>
  <w:style w:type="paragraph" w:customStyle="1" w:styleId="203">
    <w:name w:val="Figure Description"/>
    <w:basedOn w:val="204"/>
    <w:next w:val="1"/>
    <w:link w:val="202"/>
    <w:qFormat/>
    <w:uiPriority w:val="0"/>
    <w:pPr>
      <w:tabs>
        <w:tab w:val="left" w:pos="0"/>
      </w:tabs>
      <w:ind w:left="1554" w:hanging="420"/>
    </w:pPr>
    <w:rPr>
      <w:sz w:val="18"/>
    </w:rPr>
  </w:style>
  <w:style w:type="paragraph" w:customStyle="1" w:styleId="204">
    <w:name w:val="Figure"/>
    <w:basedOn w:val="1"/>
    <w:next w:val="203"/>
    <w:link w:val="205"/>
    <w:qFormat/>
    <w:uiPriority w:val="0"/>
    <w:pPr>
      <w:keepNext/>
      <w:keepLines/>
      <w:widowControl/>
      <w:adjustRightInd/>
      <w:spacing w:line="240" w:lineRule="auto"/>
      <w:jc w:val="center"/>
      <w:textAlignment w:val="auto"/>
    </w:pPr>
    <w:rPr>
      <w:rFonts w:ascii="Calibri" w:hAnsi="Calibri"/>
      <w:sz w:val="24"/>
      <w:lang w:eastAsia="en-US" w:bidi="en-US"/>
    </w:rPr>
  </w:style>
  <w:style w:type="character" w:customStyle="1" w:styleId="205">
    <w:name w:val="Figure Char"/>
    <w:link w:val="204"/>
    <w:qFormat/>
    <w:uiPriority w:val="0"/>
    <w:rPr>
      <w:rFonts w:ascii="Calibri" w:hAnsi="Calibri" w:eastAsia="宋体" w:cs="Times New Roman"/>
      <w:sz w:val="24"/>
      <w:szCs w:val="24"/>
      <w:lang w:eastAsia="en-US" w:bidi="en-US"/>
    </w:rPr>
  </w:style>
  <w:style w:type="character" w:customStyle="1" w:styleId="206">
    <w:name w:val="标题 5（无编号）（绿盟科技） Char"/>
    <w:link w:val="207"/>
    <w:qFormat/>
    <w:uiPriority w:val="0"/>
    <w:rPr>
      <w:rFonts w:ascii="Arial" w:hAnsi="Arial" w:eastAsia="黑体" w:cs="Times New Roman"/>
      <w:b/>
      <w:sz w:val="24"/>
      <w:szCs w:val="28"/>
    </w:rPr>
  </w:style>
  <w:style w:type="paragraph" w:customStyle="1" w:styleId="207">
    <w:name w:val="标题 5（无编号）（绿盟科技）"/>
    <w:basedOn w:val="6"/>
    <w:link w:val="206"/>
    <w:qFormat/>
    <w:uiPriority w:val="0"/>
    <w:pPr>
      <w:widowControl w:val="0"/>
      <w:tabs>
        <w:tab w:val="left" w:pos="1008"/>
        <w:tab w:val="left" w:pos="1232"/>
      </w:tabs>
      <w:adjustRightInd/>
      <w:spacing w:after="156" w:line="377" w:lineRule="auto"/>
      <w:textAlignment w:val="auto"/>
    </w:pPr>
    <w:rPr>
      <w:rFonts w:ascii="Arial" w:hAnsi="Arial" w:eastAsia="黑体"/>
      <w:bCs w:val="0"/>
      <w:sz w:val="24"/>
    </w:rPr>
  </w:style>
  <w:style w:type="character" w:customStyle="1" w:styleId="208">
    <w:name w:val="Body Char"/>
    <w:link w:val="209"/>
    <w:qFormat/>
    <w:uiPriority w:val="0"/>
    <w:rPr>
      <w:rFonts w:ascii="Arial" w:hAnsi="Arial" w:eastAsia="宋体" w:cs="Times New Roman"/>
      <w:color w:val="000000"/>
      <w:szCs w:val="24"/>
    </w:rPr>
  </w:style>
  <w:style w:type="paragraph" w:customStyle="1" w:styleId="209">
    <w:name w:val="Body"/>
    <w:basedOn w:val="1"/>
    <w:link w:val="208"/>
    <w:qFormat/>
    <w:uiPriority w:val="0"/>
    <w:pPr>
      <w:widowControl/>
      <w:tabs>
        <w:tab w:val="left" w:pos="9255"/>
      </w:tabs>
      <w:adjustRightInd/>
      <w:spacing w:line="360" w:lineRule="auto"/>
      <w:ind w:firstLine="315" w:firstLineChars="150"/>
      <w:jc w:val="center"/>
      <w:textAlignment w:val="auto"/>
    </w:pPr>
    <w:rPr>
      <w:rFonts w:ascii="Arial" w:hAnsi="Arial"/>
      <w:color w:val="000000"/>
    </w:rPr>
  </w:style>
  <w:style w:type="character" w:customStyle="1" w:styleId="210">
    <w:name w:val="标题 Char1"/>
    <w:qFormat/>
    <w:uiPriority w:val="10"/>
    <w:rPr>
      <w:rFonts w:ascii="Cambria" w:hAnsi="Cambria" w:eastAsia="宋体" w:cs="Times New Roman"/>
      <w:b/>
      <w:bCs/>
      <w:kern w:val="0"/>
      <w:sz w:val="32"/>
      <w:szCs w:val="32"/>
    </w:rPr>
  </w:style>
  <w:style w:type="character" w:customStyle="1" w:styleId="211">
    <w:name w:val="arr1"/>
    <w:qFormat/>
    <w:uiPriority w:val="0"/>
  </w:style>
  <w:style w:type="character" w:customStyle="1" w:styleId="212">
    <w:name w:val="正文文本缩进 3 Char1"/>
    <w:qFormat/>
    <w:uiPriority w:val="0"/>
    <w:rPr>
      <w:rFonts w:ascii="Times New Roman" w:hAnsi="Times New Roman" w:eastAsia="宋体" w:cs="Times New Roman"/>
      <w:kern w:val="0"/>
      <w:sz w:val="16"/>
      <w:szCs w:val="16"/>
    </w:rPr>
  </w:style>
  <w:style w:type="character" w:customStyle="1" w:styleId="213">
    <w:name w:val="H6 Char Char"/>
    <w:qFormat/>
    <w:uiPriority w:val="0"/>
    <w:rPr>
      <w:rFonts w:ascii="Arial" w:hAnsi="Arial" w:eastAsia="黑体" w:cs="Times New Roman"/>
      <w:b/>
      <w:kern w:val="0"/>
      <w:sz w:val="24"/>
      <w:szCs w:val="20"/>
    </w:rPr>
  </w:style>
  <w:style w:type="character" w:customStyle="1" w:styleId="214">
    <w:name w:val="Item List Char"/>
    <w:link w:val="215"/>
    <w:qFormat/>
    <w:uiPriority w:val="0"/>
    <w:rPr>
      <w:rFonts w:ascii="Times New Roman" w:hAnsi="Times New Roman"/>
      <w:szCs w:val="24"/>
      <w:lang w:val="zh-CN"/>
    </w:rPr>
  </w:style>
  <w:style w:type="paragraph" w:customStyle="1" w:styleId="215">
    <w:name w:val="Item List"/>
    <w:basedOn w:val="1"/>
    <w:link w:val="214"/>
    <w:qFormat/>
    <w:uiPriority w:val="0"/>
    <w:pPr>
      <w:numPr>
        <w:ilvl w:val="1"/>
        <w:numId w:val="2"/>
      </w:numPr>
      <w:tabs>
        <w:tab w:val="left" w:pos="420"/>
        <w:tab w:val="left" w:pos="720"/>
      </w:tabs>
      <w:adjustRightInd/>
      <w:snapToGrid w:val="0"/>
      <w:spacing w:afterLines="50" w:line="240" w:lineRule="auto"/>
      <w:ind w:left="720" w:hanging="360"/>
      <w:jc w:val="left"/>
      <w:textAlignment w:val="auto"/>
    </w:pPr>
    <w:rPr>
      <w:rFonts w:eastAsiaTheme="minorEastAsia" w:cstheme="minorBidi"/>
      <w:lang w:val="zh-CN"/>
    </w:rPr>
  </w:style>
  <w:style w:type="character" w:customStyle="1" w:styleId="216">
    <w:name w:val="正文缩进2格 Char"/>
    <w:link w:val="217"/>
    <w:qFormat/>
    <w:uiPriority w:val="0"/>
    <w:rPr>
      <w:rFonts w:ascii="仿宋_GB2312" w:hAnsi="宋体" w:eastAsia="仿宋_GB2312"/>
      <w:sz w:val="31"/>
      <w:szCs w:val="28"/>
    </w:rPr>
  </w:style>
  <w:style w:type="paragraph" w:customStyle="1" w:styleId="217">
    <w:name w:val="正文缩进2格"/>
    <w:basedOn w:val="1"/>
    <w:link w:val="216"/>
    <w:qFormat/>
    <w:uiPriority w:val="0"/>
    <w:pPr>
      <w:adjustRightInd/>
      <w:spacing w:after="120" w:line="600" w:lineRule="exact"/>
      <w:ind w:firstLine="639" w:firstLineChars="206"/>
      <w:textAlignment w:val="auto"/>
    </w:pPr>
    <w:rPr>
      <w:rFonts w:ascii="仿宋_GB2312" w:hAnsi="宋体" w:eastAsia="仿宋_GB2312" w:cstheme="minorBidi"/>
      <w:sz w:val="31"/>
      <w:szCs w:val="28"/>
    </w:rPr>
  </w:style>
  <w:style w:type="character" w:customStyle="1" w:styleId="218">
    <w:name w:val="Char Char1"/>
    <w:qFormat/>
    <w:uiPriority w:val="0"/>
    <w:rPr>
      <w:rFonts w:ascii="Arial" w:hAnsi="Arial" w:eastAsia="宋体"/>
      <w:b/>
      <w:bCs/>
      <w:kern w:val="2"/>
      <w:sz w:val="28"/>
      <w:szCs w:val="28"/>
      <w:lang w:val="en-US" w:eastAsia="zh-CN" w:bidi="ar-SA"/>
    </w:rPr>
  </w:style>
  <w:style w:type="character" w:customStyle="1" w:styleId="219">
    <w:name w:val="正文文字缩进 Char"/>
    <w:qFormat/>
    <w:uiPriority w:val="0"/>
    <w:rPr>
      <w:rFonts w:ascii="Times New Roman" w:hAnsi="Times New Roman" w:eastAsia="宋体" w:cs="Times New Roman"/>
      <w:kern w:val="0"/>
      <w:sz w:val="20"/>
      <w:szCs w:val="24"/>
    </w:rPr>
  </w:style>
  <w:style w:type="character" w:customStyle="1" w:styleId="220">
    <w:name w:val="正文首行缩进 Char1"/>
    <w:semiHidden/>
    <w:qFormat/>
    <w:uiPriority w:val="99"/>
    <w:rPr>
      <w:rFonts w:ascii="Times New Roman" w:hAnsi="Times New Roman" w:eastAsia="宋体" w:cs="Times New Roman"/>
      <w:kern w:val="0"/>
      <w:szCs w:val="20"/>
    </w:rPr>
  </w:style>
  <w:style w:type="character" w:customStyle="1" w:styleId="221">
    <w:name w:val="普通文字 Char3"/>
    <w:qFormat/>
    <w:uiPriority w:val="0"/>
    <w:rPr>
      <w:rFonts w:ascii="宋体" w:hAnsi="Courier New" w:eastAsia="宋体"/>
      <w:kern w:val="2"/>
      <w:sz w:val="21"/>
      <w:lang w:val="en-US" w:eastAsia="zh-CN" w:bidi="ar-SA"/>
    </w:rPr>
  </w:style>
  <w:style w:type="character" w:customStyle="1" w:styleId="222">
    <w:name w:val="Table Text Char"/>
    <w:link w:val="223"/>
    <w:qFormat/>
    <w:uiPriority w:val="0"/>
    <w:rPr>
      <w:rFonts w:ascii="Times New Roman" w:hAnsi="Times New Roman" w:cs="Arial"/>
      <w:snapToGrid w:val="0"/>
      <w:sz w:val="24"/>
      <w:szCs w:val="21"/>
      <w:lang w:val="en-GB"/>
    </w:rPr>
  </w:style>
  <w:style w:type="paragraph" w:customStyle="1" w:styleId="223">
    <w:name w:val="Table Text"/>
    <w:basedOn w:val="1"/>
    <w:link w:val="222"/>
    <w:qFormat/>
    <w:uiPriority w:val="0"/>
    <w:pPr>
      <w:topLinePunct/>
      <w:snapToGrid w:val="0"/>
      <w:spacing w:before="80" w:after="80" w:line="240" w:lineRule="atLeast"/>
      <w:jc w:val="left"/>
      <w:textAlignment w:val="auto"/>
    </w:pPr>
    <w:rPr>
      <w:rFonts w:cs="Arial" w:eastAsiaTheme="minorEastAsia"/>
      <w:snapToGrid w:val="0"/>
      <w:sz w:val="24"/>
      <w:szCs w:val="21"/>
      <w:lang w:val="en-GB"/>
    </w:rPr>
  </w:style>
  <w:style w:type="character" w:customStyle="1" w:styleId="224">
    <w:name w:val="表格 Char Char"/>
    <w:link w:val="84"/>
    <w:qFormat/>
    <w:uiPriority w:val="0"/>
    <w:rPr>
      <w:rFonts w:ascii="宋体" w:hAnsi="宋体" w:eastAsia="宋体" w:cs="Times New Roman"/>
      <w:bCs/>
      <w:spacing w:val="-12"/>
      <w:szCs w:val="24"/>
    </w:rPr>
  </w:style>
  <w:style w:type="character" w:customStyle="1" w:styleId="225">
    <w:name w:val="标题 21"/>
    <w:qFormat/>
    <w:uiPriority w:val="0"/>
    <w:rPr>
      <w:rFonts w:ascii="宋体" w:hAnsi="宋体" w:eastAsia="宋体"/>
      <w:b/>
      <w:kern w:val="2"/>
      <w:sz w:val="36"/>
      <w:szCs w:val="24"/>
      <w:lang w:val="en-US" w:eastAsia="zh-CN" w:bidi="ar-SA"/>
    </w:rPr>
  </w:style>
  <w:style w:type="character" w:customStyle="1" w:styleId="226">
    <w:name w:val="正文文本缩进 Char1"/>
    <w:semiHidden/>
    <w:qFormat/>
    <w:uiPriority w:val="99"/>
    <w:rPr>
      <w:rFonts w:ascii="Times New Roman" w:hAnsi="Times New Roman" w:eastAsia="宋体" w:cs="Times New Roman"/>
      <w:kern w:val="0"/>
      <w:szCs w:val="20"/>
    </w:rPr>
  </w:style>
  <w:style w:type="character" w:customStyle="1" w:styleId="227">
    <w:name w:val="样式23 Char"/>
    <w:link w:val="228"/>
    <w:qFormat/>
    <w:uiPriority w:val="0"/>
    <w:rPr>
      <w:rFonts w:ascii="Arial" w:hAnsi="Arial" w:eastAsia="黑体" w:cs="Times New Roman"/>
      <w:b/>
      <w:sz w:val="24"/>
      <w:szCs w:val="30"/>
    </w:rPr>
  </w:style>
  <w:style w:type="paragraph" w:customStyle="1" w:styleId="228">
    <w:name w:val="样式23"/>
    <w:basedOn w:val="1"/>
    <w:link w:val="227"/>
    <w:qFormat/>
    <w:uiPriority w:val="0"/>
    <w:pPr>
      <w:keepNext/>
      <w:keepLines/>
      <w:tabs>
        <w:tab w:val="left" w:pos="1232"/>
      </w:tabs>
      <w:adjustRightInd/>
      <w:spacing w:before="280" w:after="156" w:line="377" w:lineRule="auto"/>
      <w:jc w:val="left"/>
      <w:textAlignment w:val="auto"/>
      <w:outlineLvl w:val="3"/>
    </w:pPr>
    <w:rPr>
      <w:rFonts w:ascii="Arial" w:hAnsi="Arial" w:eastAsia="黑体"/>
      <w:b/>
      <w:sz w:val="24"/>
      <w:szCs w:val="30"/>
    </w:rPr>
  </w:style>
  <w:style w:type="character" w:customStyle="1" w:styleId="229">
    <w:name w:val="不明显强调1"/>
    <w:qFormat/>
    <w:uiPriority w:val="0"/>
    <w:rPr>
      <w:i/>
      <w:iCs/>
      <w:color w:val="808080"/>
    </w:rPr>
  </w:style>
  <w:style w:type="character" w:customStyle="1" w:styleId="230">
    <w:name w:val="标题 4 Char Char"/>
    <w:qFormat/>
    <w:uiPriority w:val="0"/>
    <w:rPr>
      <w:rFonts w:ascii="Cambria" w:hAnsi="Cambria" w:eastAsia="宋体" w:cs="Times New Roman"/>
      <w:b/>
      <w:bCs/>
      <w:sz w:val="28"/>
      <w:szCs w:val="28"/>
    </w:rPr>
  </w:style>
  <w:style w:type="character" w:customStyle="1" w:styleId="231">
    <w:name w:val="列出段落 Char1"/>
    <w:qFormat/>
    <w:locked/>
    <w:uiPriority w:val="34"/>
    <w:rPr>
      <w:kern w:val="2"/>
      <w:sz w:val="21"/>
      <w:szCs w:val="24"/>
    </w:rPr>
  </w:style>
  <w:style w:type="character" w:customStyle="1" w:styleId="232">
    <w:name w:val="3级标题 Char"/>
    <w:link w:val="233"/>
    <w:qFormat/>
    <w:uiPriority w:val="0"/>
    <w:rPr>
      <w:rFonts w:ascii="Arial" w:hAnsi="Arial" w:eastAsia="黑体" w:cs="Times New Roman"/>
      <w:b/>
      <w:sz w:val="26"/>
      <w:szCs w:val="28"/>
    </w:rPr>
  </w:style>
  <w:style w:type="paragraph" w:customStyle="1" w:styleId="233">
    <w:name w:val="3级标题"/>
    <w:basedOn w:val="1"/>
    <w:link w:val="232"/>
    <w:qFormat/>
    <w:uiPriority w:val="0"/>
    <w:pPr>
      <w:keepNext/>
      <w:keepLines/>
      <w:tabs>
        <w:tab w:val="left" w:pos="1232"/>
      </w:tabs>
      <w:adjustRightInd/>
      <w:spacing w:before="280" w:after="156" w:line="377" w:lineRule="auto"/>
      <w:jc w:val="left"/>
      <w:textAlignment w:val="auto"/>
      <w:outlineLvl w:val="2"/>
    </w:pPr>
    <w:rPr>
      <w:rFonts w:ascii="Arial" w:hAnsi="Arial" w:eastAsia="黑体"/>
      <w:b/>
      <w:sz w:val="26"/>
      <w:szCs w:val="28"/>
    </w:rPr>
  </w:style>
  <w:style w:type="character" w:customStyle="1" w:styleId="234">
    <w:name w:val="批注主题 Char1"/>
    <w:semiHidden/>
    <w:qFormat/>
    <w:uiPriority w:val="99"/>
    <w:rPr>
      <w:rFonts w:ascii="Times New Roman" w:hAnsi="Times New Roman" w:eastAsia="宋体" w:cs="Times New Roman"/>
      <w:b/>
      <w:bCs/>
      <w:kern w:val="0"/>
      <w:szCs w:val="20"/>
    </w:rPr>
  </w:style>
  <w:style w:type="character" w:customStyle="1" w:styleId="235">
    <w:name w:val="明显强调1"/>
    <w:qFormat/>
    <w:uiPriority w:val="0"/>
    <w:rPr>
      <w:b/>
      <w:bCs/>
      <w:i/>
      <w:iCs/>
      <w:color w:val="4F81BD"/>
    </w:rPr>
  </w:style>
  <w:style w:type="character" w:customStyle="1" w:styleId="236">
    <w:name w:val="Char Char3"/>
    <w:qFormat/>
    <w:uiPriority w:val="0"/>
    <w:rPr>
      <w:rFonts w:eastAsia="宋体"/>
      <w:kern w:val="2"/>
      <w:sz w:val="18"/>
      <w:szCs w:val="18"/>
      <w:lang w:val="en-US" w:eastAsia="zh-CN" w:bidi="ar-SA"/>
    </w:rPr>
  </w:style>
  <w:style w:type="character" w:customStyle="1" w:styleId="237">
    <w:name w:val="样式20 Char"/>
    <w:link w:val="238"/>
    <w:qFormat/>
    <w:uiPriority w:val="0"/>
    <w:rPr>
      <w:rFonts w:ascii="Arial" w:hAnsi="Arial" w:eastAsia="宋体" w:cs="Times New Roman"/>
      <w:b/>
      <w:bCs/>
      <w:sz w:val="30"/>
      <w:szCs w:val="30"/>
    </w:rPr>
  </w:style>
  <w:style w:type="paragraph" w:customStyle="1" w:styleId="238">
    <w:name w:val="样式20"/>
    <w:basedOn w:val="2"/>
    <w:link w:val="237"/>
    <w:qFormat/>
    <w:uiPriority w:val="0"/>
    <w:pPr>
      <w:adjustRightInd/>
      <w:ind w:left="567" w:hanging="567"/>
      <w:textAlignment w:val="auto"/>
    </w:pPr>
    <w:rPr>
      <w:rFonts w:eastAsia="宋体"/>
      <w:sz w:val="30"/>
      <w:szCs w:val="30"/>
    </w:rPr>
  </w:style>
  <w:style w:type="character" w:customStyle="1" w:styleId="239">
    <w:name w:val="普通文字1 Char"/>
    <w:link w:val="240"/>
    <w:qFormat/>
    <w:uiPriority w:val="0"/>
    <w:rPr>
      <w:rFonts w:ascii="宋体" w:hAnsi="Courier New" w:eastAsia="宋体"/>
    </w:rPr>
  </w:style>
  <w:style w:type="paragraph" w:customStyle="1" w:styleId="240">
    <w:name w:val="纯文本1"/>
    <w:basedOn w:val="1"/>
    <w:link w:val="239"/>
    <w:qFormat/>
    <w:uiPriority w:val="0"/>
    <w:pPr>
      <w:adjustRightInd/>
      <w:spacing w:line="240" w:lineRule="auto"/>
      <w:textAlignment w:val="auto"/>
    </w:pPr>
    <w:rPr>
      <w:rFonts w:ascii="宋体" w:hAnsi="Courier New" w:cstheme="minorBidi"/>
      <w:szCs w:val="20"/>
    </w:rPr>
  </w:style>
  <w:style w:type="character" w:customStyle="1" w:styleId="241">
    <w:name w:val="tsname"/>
    <w:qFormat/>
    <w:uiPriority w:val="0"/>
    <w:rPr>
      <w:rFonts w:hint="default" w:ascii="Times New Roman" w:hAnsi="Times New Roman" w:cs="Times New Roman"/>
    </w:rPr>
  </w:style>
  <w:style w:type="paragraph" w:customStyle="1" w:styleId="242">
    <w:name w:val="Char Char Char Char1"/>
    <w:basedOn w:val="1"/>
    <w:qFormat/>
    <w:uiPriority w:val="0"/>
    <w:pPr>
      <w:adjustRightInd/>
      <w:spacing w:line="240" w:lineRule="auto"/>
      <w:textAlignment w:val="auto"/>
    </w:pPr>
    <w:rPr>
      <w:rFonts w:ascii="Tahoma" w:hAnsi="Tahoma"/>
      <w:kern w:val="2"/>
      <w:sz w:val="24"/>
    </w:rPr>
  </w:style>
  <w:style w:type="paragraph" w:customStyle="1" w:styleId="243">
    <w:name w:val="编号1"/>
    <w:basedOn w:val="1"/>
    <w:qFormat/>
    <w:uiPriority w:val="0"/>
    <w:pPr>
      <w:tabs>
        <w:tab w:val="left" w:pos="360"/>
      </w:tabs>
      <w:spacing w:line="300" w:lineRule="auto"/>
      <w:ind w:left="360" w:right="210" w:hanging="360"/>
      <w:textAlignment w:val="center"/>
    </w:pPr>
    <w:rPr>
      <w:rFonts w:ascii="宋体" w:hAnsi="宋体"/>
      <w:snapToGrid w:val="0"/>
      <w:spacing w:val="10"/>
      <w:kern w:val="24"/>
      <w:sz w:val="21"/>
    </w:rPr>
  </w:style>
  <w:style w:type="paragraph" w:customStyle="1" w:styleId="244">
    <w:name w:val="题注5"/>
    <w:basedOn w:val="1"/>
    <w:next w:val="14"/>
    <w:qFormat/>
    <w:uiPriority w:val="0"/>
    <w:pPr>
      <w:adjustRightInd/>
      <w:spacing w:line="240" w:lineRule="auto"/>
      <w:jc w:val="center"/>
      <w:textAlignment w:val="auto"/>
    </w:pPr>
    <w:rPr>
      <w:b/>
      <w:color w:val="000000"/>
      <w:kern w:val="2"/>
      <w:sz w:val="24"/>
      <w:szCs w:val="21"/>
    </w:rPr>
  </w:style>
  <w:style w:type="paragraph" w:customStyle="1" w:styleId="245">
    <w:name w:val="标题5"/>
    <w:basedOn w:val="13"/>
    <w:next w:val="13"/>
    <w:qFormat/>
    <w:uiPriority w:val="0"/>
    <w:pPr>
      <w:adjustRightInd/>
      <w:spacing w:line="360" w:lineRule="auto"/>
      <w:ind w:firstLine="0" w:firstLineChars="0"/>
      <w:textAlignment w:val="auto"/>
    </w:pPr>
    <w:rPr>
      <w:bCs/>
      <w:sz w:val="30"/>
      <w:szCs w:val="20"/>
    </w:rPr>
  </w:style>
  <w:style w:type="paragraph" w:customStyle="1" w:styleId="246">
    <w:name w:val="标题51 Char Char Char"/>
    <w:basedOn w:val="6"/>
    <w:next w:val="6"/>
    <w:qFormat/>
    <w:uiPriority w:val="0"/>
    <w:pPr>
      <w:widowControl w:val="0"/>
      <w:tabs>
        <w:tab w:val="left" w:pos="1008"/>
        <w:tab w:val="left" w:pos="1307"/>
      </w:tabs>
      <w:adjustRightInd/>
      <w:spacing w:beforeLines="50" w:after="120" w:line="360" w:lineRule="auto"/>
      <w:ind w:left="1307" w:hanging="992"/>
      <w:jc w:val="both"/>
      <w:textAlignment w:val="auto"/>
    </w:pPr>
    <w:rPr>
      <w:rFonts w:ascii="Tahoma" w:hAnsi="Tahoma" w:eastAsia="黑体"/>
      <w:b w:val="0"/>
      <w:color w:val="000000"/>
      <w:kern w:val="2"/>
      <w:sz w:val="24"/>
      <w:szCs w:val="20"/>
    </w:rPr>
  </w:style>
  <w:style w:type="paragraph" w:customStyle="1" w:styleId="247">
    <w:name w:val="表格名"/>
    <w:basedOn w:val="177"/>
    <w:qFormat/>
    <w:uiPriority w:val="0"/>
    <w:pPr>
      <w:ind w:left="420" w:firstLine="0" w:firstLineChars="0"/>
      <w:jc w:val="center"/>
    </w:pPr>
    <w:rPr>
      <w:rFonts w:ascii="宋体" w:hAnsi="宋体"/>
      <w:b/>
      <w:sz w:val="21"/>
      <w:szCs w:val="21"/>
    </w:rPr>
  </w:style>
  <w:style w:type="paragraph" w:customStyle="1" w:styleId="248">
    <w:name w:val="xl25"/>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sz w:val="24"/>
    </w:rPr>
  </w:style>
  <w:style w:type="paragraph" w:customStyle="1" w:styleId="249">
    <w:name w:val="标准"/>
    <w:basedOn w:val="1"/>
    <w:qFormat/>
    <w:uiPriority w:val="0"/>
    <w:pPr>
      <w:adjustRightInd/>
      <w:spacing w:line="0" w:lineRule="atLeast"/>
      <w:ind w:left="480" w:firstLine="425"/>
      <w:jc w:val="right"/>
      <w:textAlignment w:val="auto"/>
    </w:pPr>
    <w:rPr>
      <w:rFonts w:ascii="宋体"/>
      <w:kern w:val="2"/>
      <w:sz w:val="24"/>
      <w:szCs w:val="20"/>
    </w:rPr>
  </w:style>
  <w:style w:type="paragraph" w:customStyle="1" w:styleId="250">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251">
    <w:name w:val="文章采用"/>
    <w:basedOn w:val="1"/>
    <w:qFormat/>
    <w:uiPriority w:val="0"/>
    <w:pPr>
      <w:adjustRightInd/>
      <w:spacing w:line="360" w:lineRule="auto"/>
      <w:ind w:firstLine="560" w:firstLineChars="200"/>
      <w:textAlignment w:val="auto"/>
    </w:pPr>
    <w:rPr>
      <w:rFonts w:eastAsia="仿宋_GB2312" w:cs="宋体"/>
      <w:kern w:val="2"/>
      <w:sz w:val="28"/>
      <w:szCs w:val="20"/>
    </w:rPr>
  </w:style>
  <w:style w:type="paragraph" w:customStyle="1" w:styleId="252">
    <w:name w:val="表格字"/>
    <w:basedOn w:val="1"/>
    <w:qFormat/>
    <w:uiPriority w:val="0"/>
    <w:pPr>
      <w:spacing w:line="240" w:lineRule="auto"/>
      <w:jc w:val="center"/>
      <w:textAlignment w:val="auto"/>
    </w:pPr>
    <w:rPr>
      <w:rFonts w:ascii="宋体"/>
      <w:kern w:val="2"/>
      <w:sz w:val="24"/>
      <w:szCs w:val="20"/>
    </w:rPr>
  </w:style>
  <w:style w:type="paragraph" w:customStyle="1" w:styleId="253">
    <w:name w:val="列出段落3"/>
    <w:basedOn w:val="1"/>
    <w:qFormat/>
    <w:uiPriority w:val="34"/>
    <w:pPr>
      <w:adjustRightInd/>
      <w:spacing w:line="240" w:lineRule="auto"/>
      <w:ind w:firstLine="420"/>
      <w:textAlignment w:val="auto"/>
    </w:pPr>
    <w:rPr>
      <w:rFonts w:ascii="Calibri" w:hAnsi="Calibri"/>
      <w:kern w:val="2"/>
      <w:sz w:val="21"/>
      <w:szCs w:val="22"/>
      <w:lang w:val="zh-CN"/>
    </w:rPr>
  </w:style>
  <w:style w:type="paragraph" w:customStyle="1" w:styleId="254">
    <w:name w:val="Char Char Char Char Char Char Char Char Char Char Char Char Char Char Char Char"/>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255">
    <w:name w:val="Char Char Char1 Char"/>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256">
    <w:name w:val="Block"/>
    <w:basedOn w:val="1"/>
    <w:next w:val="184"/>
    <w:qFormat/>
    <w:uiPriority w:val="0"/>
    <w:pPr>
      <w:tabs>
        <w:tab w:val="left" w:pos="0"/>
      </w:tabs>
      <w:adjustRightInd/>
      <w:spacing w:line="240" w:lineRule="auto"/>
      <w:textAlignment w:val="auto"/>
    </w:pPr>
    <w:rPr>
      <w:rFonts w:ascii="Arial" w:hAnsi="Arial" w:eastAsia="楷体_GB2312"/>
      <w:color w:val="000080"/>
      <w:kern w:val="2"/>
      <w:sz w:val="28"/>
      <w:szCs w:val="28"/>
    </w:rPr>
  </w:style>
  <w:style w:type="paragraph" w:customStyle="1" w:styleId="257">
    <w:name w:val="封面_项目建设单位"/>
    <w:basedOn w:val="23"/>
    <w:qFormat/>
    <w:uiPriority w:val="0"/>
    <w:pPr>
      <w:autoSpaceDE w:val="0"/>
      <w:autoSpaceDN w:val="0"/>
      <w:spacing w:line="240" w:lineRule="atLeast"/>
      <w:ind w:firstLine="425"/>
      <w:jc w:val="distribute"/>
      <w:textAlignment w:val="auto"/>
    </w:pPr>
    <w:rPr>
      <w:rFonts w:ascii="Arial" w:hAnsi="Arial" w:eastAsia="黑体" w:cs="Times New Roman"/>
      <w:color w:val="000000"/>
      <w:sz w:val="32"/>
      <w:szCs w:val="20"/>
    </w:rPr>
  </w:style>
  <w:style w:type="paragraph" w:customStyle="1" w:styleId="258">
    <w:name w:val="图注"/>
    <w:basedOn w:val="13"/>
    <w:qFormat/>
    <w:uiPriority w:val="0"/>
    <w:pPr>
      <w:adjustRightInd/>
      <w:spacing w:line="360" w:lineRule="auto"/>
      <w:ind w:firstLine="0" w:firstLineChars="0"/>
      <w:jc w:val="center"/>
      <w:textAlignment w:val="auto"/>
    </w:pPr>
    <w:rPr>
      <w:rFonts w:ascii="宋体" w:hAnsi="宋体"/>
      <w:sz w:val="24"/>
      <w:szCs w:val="24"/>
    </w:rPr>
  </w:style>
  <w:style w:type="paragraph" w:customStyle="1" w:styleId="259">
    <w:name w:val="msoacetate"/>
    <w:basedOn w:val="1"/>
    <w:qFormat/>
    <w:uiPriority w:val="0"/>
    <w:pPr>
      <w:adjustRightInd/>
      <w:spacing w:line="240" w:lineRule="auto"/>
      <w:textAlignment w:val="auto"/>
    </w:pPr>
    <w:rPr>
      <w:rFonts w:ascii="Tahoma" w:hAnsi="Tahoma"/>
      <w:kern w:val="2"/>
      <w:sz w:val="18"/>
      <w:szCs w:val="18"/>
    </w:rPr>
  </w:style>
  <w:style w:type="paragraph" w:customStyle="1" w:styleId="260">
    <w:name w:val="样式 样式 首行缩进:  2 字符 + 首行缩进:  2 字符"/>
    <w:basedOn w:val="1"/>
    <w:qFormat/>
    <w:uiPriority w:val="0"/>
    <w:pPr>
      <w:adjustRightInd/>
      <w:spacing w:beforeLines="50" w:line="360" w:lineRule="auto"/>
      <w:ind w:firstLine="560" w:firstLineChars="200"/>
      <w:textAlignment w:val="auto"/>
    </w:pPr>
    <w:rPr>
      <w:rFonts w:eastAsia="仿宋_GB2312" w:cs="宋体"/>
      <w:kern w:val="2"/>
      <w:sz w:val="28"/>
      <w:szCs w:val="20"/>
    </w:rPr>
  </w:style>
  <w:style w:type="paragraph" w:customStyle="1" w:styleId="261">
    <w:name w:val="Char Char Char1"/>
    <w:basedOn w:val="1"/>
    <w:qFormat/>
    <w:uiPriority w:val="0"/>
    <w:pPr>
      <w:adjustRightInd/>
      <w:spacing w:line="240" w:lineRule="auto"/>
      <w:textAlignment w:val="auto"/>
    </w:pPr>
    <w:rPr>
      <w:rFonts w:ascii="Tahoma" w:hAnsi="Tahoma"/>
      <w:kern w:val="2"/>
      <w:sz w:val="24"/>
      <w:szCs w:val="20"/>
    </w:rPr>
  </w:style>
  <w:style w:type="paragraph" w:customStyle="1" w:styleId="262">
    <w:name w:val="办公自动化专用标题"/>
    <w:basedOn w:val="45"/>
    <w:qFormat/>
    <w:uiPriority w:val="0"/>
    <w:pPr>
      <w:tabs>
        <w:tab w:val="clear" w:pos="420"/>
      </w:tabs>
      <w:adjustRightInd/>
      <w:spacing w:before="240" w:after="60" w:line="560" w:lineRule="atLeast"/>
      <w:ind w:left="0" w:firstLine="0"/>
      <w:jc w:val="center"/>
      <w:textAlignment w:val="auto"/>
      <w:outlineLvl w:val="0"/>
    </w:pPr>
    <w:rPr>
      <w:rFonts w:ascii="宋体" w:hAnsi="Arial" w:eastAsia="宋体"/>
      <w:sz w:val="44"/>
    </w:rPr>
  </w:style>
  <w:style w:type="paragraph" w:customStyle="1" w:styleId="263">
    <w:name w:val="Figure title"/>
    <w:basedOn w:val="1"/>
    <w:next w:val="1"/>
    <w:qFormat/>
    <w:uiPriority w:val="0"/>
    <w:pPr>
      <w:widowControl/>
      <w:suppressAutoHyphens/>
      <w:adjustRightInd/>
      <w:spacing w:before="220" w:after="220" w:line="230" w:lineRule="atLeast"/>
      <w:jc w:val="center"/>
      <w:textAlignment w:val="auto"/>
    </w:pPr>
    <w:rPr>
      <w:rFonts w:ascii="Arial" w:hAnsi="Arial"/>
      <w:b/>
      <w:szCs w:val="20"/>
      <w:lang w:val="en-GB"/>
    </w:rPr>
  </w:style>
  <w:style w:type="paragraph" w:customStyle="1" w:styleId="264">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65">
    <w:name w:val="1"/>
    <w:basedOn w:val="1"/>
    <w:next w:val="19"/>
    <w:qFormat/>
    <w:uiPriority w:val="0"/>
    <w:pPr>
      <w:widowControl/>
      <w:adjustRightInd/>
      <w:spacing w:after="120" w:line="240" w:lineRule="auto"/>
      <w:jc w:val="left"/>
      <w:textAlignment w:val="auto"/>
    </w:pPr>
    <w:rPr>
      <w:sz w:val="21"/>
      <w:szCs w:val="20"/>
    </w:rPr>
  </w:style>
  <w:style w:type="paragraph" w:customStyle="1" w:styleId="266">
    <w:name w:val="Item Step in Table"/>
    <w:basedOn w:val="1"/>
    <w:qFormat/>
    <w:uiPriority w:val="0"/>
    <w:pPr>
      <w:tabs>
        <w:tab w:val="left" w:pos="420"/>
      </w:tabs>
      <w:adjustRightInd/>
      <w:spacing w:line="240" w:lineRule="auto"/>
      <w:ind w:left="420" w:hanging="420"/>
      <w:jc w:val="left"/>
      <w:textAlignment w:val="auto"/>
    </w:pPr>
    <w:rPr>
      <w:kern w:val="2"/>
      <w:sz w:val="21"/>
    </w:rPr>
  </w:style>
  <w:style w:type="paragraph" w:customStyle="1" w:styleId="267">
    <w:name w:val="表内容－居中"/>
    <w:basedOn w:val="1"/>
    <w:qFormat/>
    <w:uiPriority w:val="0"/>
    <w:pPr>
      <w:adjustRightInd/>
      <w:spacing w:line="400" w:lineRule="exact"/>
      <w:jc w:val="center"/>
      <w:textAlignment w:val="auto"/>
    </w:pPr>
    <w:rPr>
      <w:rFonts w:cs="宋体"/>
      <w:kern w:val="2"/>
      <w:sz w:val="24"/>
      <w:szCs w:val="20"/>
    </w:rPr>
  </w:style>
  <w:style w:type="paragraph" w:customStyle="1" w:styleId="268">
    <w:name w:val="样式 标题 1H1h1章l1I11st levelHeading 01Header 1Header1Sec...4"/>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269">
    <w:name w:val="样式 样式 首行缩进:  2 字符 + 首行缩进:  2 字符 段前: 0.5 行 段后: 0.5 行"/>
    <w:basedOn w:val="1"/>
    <w:qFormat/>
    <w:uiPriority w:val="0"/>
    <w:pPr>
      <w:adjustRightInd/>
      <w:spacing w:beforeLines="50" w:afterLines="50" w:line="360" w:lineRule="auto"/>
      <w:ind w:firstLine="420" w:firstLineChars="200"/>
      <w:textAlignment w:val="auto"/>
    </w:pPr>
    <w:rPr>
      <w:rFonts w:ascii="Arial" w:hAnsi="Arial" w:cs="宋体"/>
      <w:kern w:val="2"/>
      <w:sz w:val="24"/>
    </w:rPr>
  </w:style>
  <w:style w:type="paragraph" w:customStyle="1" w:styleId="270">
    <w:name w:val="样式 标题 1H1h1章l1I11st levelHeading 01Header 1Header1Sec..."/>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271">
    <w:name w:val="Default Paragraph Font Para Char"/>
    <w:basedOn w:val="1"/>
    <w:qFormat/>
    <w:uiPriority w:val="0"/>
    <w:pPr>
      <w:widowControl/>
      <w:adjustRightInd/>
      <w:spacing w:after="160" w:line="240" w:lineRule="exact"/>
      <w:jc w:val="left"/>
      <w:textAlignment w:val="auto"/>
    </w:pPr>
    <w:rPr>
      <w:rFonts w:ascii="Verdana" w:hAnsi="Verdana"/>
      <w:szCs w:val="20"/>
      <w:lang w:eastAsia="en-US"/>
    </w:rPr>
  </w:style>
  <w:style w:type="paragraph" w:customStyle="1" w:styleId="272">
    <w:name w:val="样式 标题 3 + 右侧:  0.42 厘米"/>
    <w:basedOn w:val="4"/>
    <w:qFormat/>
    <w:uiPriority w:val="0"/>
    <w:pPr>
      <w:keepLines/>
      <w:tabs>
        <w:tab w:val="left" w:pos="851"/>
      </w:tabs>
      <w:adjustRightInd/>
      <w:spacing w:before="260" w:after="260" w:line="413" w:lineRule="auto"/>
      <w:textAlignment w:val="auto"/>
    </w:pPr>
    <w:rPr>
      <w:rFonts w:ascii="黑体" w:hAnsi="黑体" w:eastAsia="黑体" w:cs="宋体"/>
      <w:b w:val="0"/>
      <w:bCs w:val="0"/>
      <w:kern w:val="2"/>
      <w:sz w:val="30"/>
      <w:szCs w:val="20"/>
      <w:lang w:val="zh-CN"/>
    </w:rPr>
  </w:style>
  <w:style w:type="paragraph" w:customStyle="1" w:styleId="273">
    <w:name w:val="样式 首行缩进:  0.74 厘米"/>
    <w:basedOn w:val="1"/>
    <w:qFormat/>
    <w:uiPriority w:val="0"/>
    <w:pPr>
      <w:adjustRightInd/>
      <w:spacing w:line="360" w:lineRule="auto"/>
      <w:ind w:firstLine="200" w:firstLineChars="200"/>
      <w:textAlignment w:val="auto"/>
    </w:pPr>
    <w:rPr>
      <w:rFonts w:cs="宋体"/>
      <w:kern w:val="2"/>
      <w:sz w:val="24"/>
      <w:szCs w:val="20"/>
    </w:rPr>
  </w:style>
  <w:style w:type="paragraph" w:customStyle="1" w:styleId="274">
    <w:name w:val="封面2"/>
    <w:basedOn w:val="31"/>
    <w:qFormat/>
    <w:uiPriority w:val="0"/>
    <w:pPr>
      <w:tabs>
        <w:tab w:val="left" w:pos="840"/>
        <w:tab w:val="right" w:leader="dot" w:pos="8296"/>
      </w:tabs>
      <w:adjustRightInd/>
      <w:spacing w:line="360" w:lineRule="auto"/>
      <w:ind w:firstLine="425"/>
      <w:textAlignment w:val="auto"/>
    </w:pPr>
    <w:rPr>
      <w:rFonts w:ascii="Times New Roman" w:eastAsia="黑体" w:cs="Times New Roman"/>
      <w:b w:val="0"/>
      <w:bCs w:val="0"/>
      <w:kern w:val="2"/>
      <w:sz w:val="52"/>
    </w:rPr>
  </w:style>
  <w:style w:type="paragraph" w:customStyle="1" w:styleId="275">
    <w:name w:val="1.1"/>
    <w:basedOn w:val="1"/>
    <w:qFormat/>
    <w:uiPriority w:val="0"/>
    <w:pPr>
      <w:autoSpaceDE w:val="0"/>
      <w:autoSpaceDN w:val="0"/>
      <w:spacing w:beforeLines="100" w:afterLines="50" w:line="360" w:lineRule="auto"/>
      <w:ind w:left="1400" w:hanging="420"/>
      <w:textAlignment w:val="auto"/>
      <w:outlineLvl w:val="1"/>
    </w:pPr>
    <w:rPr>
      <w:rFonts w:ascii="宋体" w:hAnsi="宋体"/>
      <w:b/>
      <w:bCs/>
      <w:kern w:val="2"/>
      <w:sz w:val="24"/>
      <w:szCs w:val="22"/>
      <w:lang w:val="zh-CN"/>
    </w:rPr>
  </w:style>
  <w:style w:type="paragraph" w:customStyle="1" w:styleId="276">
    <w:name w:val="Char1 Char Char Char1"/>
    <w:basedOn w:val="1"/>
    <w:qFormat/>
    <w:uiPriority w:val="0"/>
    <w:pPr>
      <w:adjustRightInd/>
      <w:spacing w:line="240" w:lineRule="auto"/>
      <w:textAlignment w:val="auto"/>
    </w:pPr>
    <w:rPr>
      <w:rFonts w:ascii="Tahoma" w:hAnsi="Tahoma"/>
      <w:kern w:val="2"/>
      <w:sz w:val="24"/>
      <w:szCs w:val="20"/>
    </w:rPr>
  </w:style>
  <w:style w:type="paragraph" w:customStyle="1" w:styleId="277">
    <w:name w:val="xl26"/>
    <w:basedOn w:val="1"/>
    <w:qFormat/>
    <w:uiPriority w:val="0"/>
    <w:pPr>
      <w:widowControl/>
      <w:adjustRightInd/>
      <w:spacing w:before="100" w:beforeAutospacing="1" w:after="100" w:afterAutospacing="1" w:line="240" w:lineRule="auto"/>
      <w:jc w:val="center"/>
      <w:textAlignment w:val="center"/>
    </w:pPr>
    <w:rPr>
      <w:rFonts w:ascii="宋体" w:hAnsi="宋体"/>
      <w:b/>
      <w:bCs/>
      <w:sz w:val="24"/>
    </w:rPr>
  </w:style>
  <w:style w:type="paragraph" w:customStyle="1" w:styleId="278">
    <w:name w:val="封面_项目开发单位"/>
    <w:basedOn w:val="23"/>
    <w:qFormat/>
    <w:uiPriority w:val="0"/>
    <w:pPr>
      <w:autoSpaceDE w:val="0"/>
      <w:autoSpaceDN w:val="0"/>
      <w:spacing w:line="240" w:lineRule="atLeast"/>
      <w:ind w:firstLine="425"/>
      <w:jc w:val="center"/>
      <w:textAlignment w:val="auto"/>
    </w:pPr>
    <w:rPr>
      <w:rFonts w:ascii="Arial" w:hAnsi="Arial" w:eastAsia="黑体" w:cs="Times New Roman"/>
      <w:b/>
      <w:color w:val="000000"/>
      <w:sz w:val="44"/>
      <w:szCs w:val="20"/>
    </w:rPr>
  </w:style>
  <w:style w:type="paragraph" w:customStyle="1" w:styleId="279">
    <w:name w:val="Char Char"/>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280">
    <w:name w:val="目录"/>
    <w:basedOn w:val="1"/>
    <w:qFormat/>
    <w:uiPriority w:val="0"/>
    <w:pPr>
      <w:widowControl/>
      <w:adjustRightInd/>
      <w:spacing w:line="480" w:lineRule="auto"/>
      <w:jc w:val="center"/>
      <w:textAlignment w:val="auto"/>
    </w:pPr>
    <w:rPr>
      <w:rFonts w:ascii="宋体"/>
      <w:b/>
      <w:sz w:val="24"/>
      <w:szCs w:val="20"/>
    </w:rPr>
  </w:style>
  <w:style w:type="paragraph" w:customStyle="1" w:styleId="281">
    <w:name w:val="Item Step"/>
    <w:basedOn w:val="1"/>
    <w:qFormat/>
    <w:uiPriority w:val="0"/>
    <w:pPr>
      <w:widowControl/>
      <w:tabs>
        <w:tab w:val="left" w:pos="1134"/>
      </w:tabs>
      <w:adjustRightInd/>
      <w:spacing w:afterLines="50" w:line="240" w:lineRule="auto"/>
      <w:ind w:left="1554" w:hanging="420"/>
      <w:jc w:val="left"/>
      <w:textAlignment w:val="auto"/>
    </w:pPr>
    <w:rPr>
      <w:kern w:val="2"/>
      <w:sz w:val="21"/>
    </w:rPr>
  </w:style>
  <w:style w:type="paragraph" w:customStyle="1" w:styleId="282">
    <w:name w:val="正文（首行缩进2字符）"/>
    <w:basedOn w:val="1"/>
    <w:qFormat/>
    <w:uiPriority w:val="0"/>
    <w:pPr>
      <w:adjustRightInd/>
      <w:spacing w:line="360" w:lineRule="auto"/>
      <w:ind w:firstLine="480" w:firstLineChars="200"/>
      <w:textAlignment w:val="auto"/>
    </w:pPr>
    <w:rPr>
      <w:kern w:val="2"/>
      <w:sz w:val="24"/>
    </w:rPr>
  </w:style>
  <w:style w:type="paragraph" w:customStyle="1" w:styleId="283">
    <w:name w:val="正文文本缩进1"/>
    <w:basedOn w:val="1"/>
    <w:qFormat/>
    <w:uiPriority w:val="0"/>
    <w:pPr>
      <w:adjustRightInd/>
      <w:spacing w:line="240" w:lineRule="auto"/>
      <w:ind w:firstLine="830" w:firstLineChars="352"/>
      <w:textAlignment w:val="auto"/>
    </w:pPr>
    <w:rPr>
      <w:rFonts w:ascii="仿宋_GB2312" w:eastAsia="仿宋_GB2312"/>
      <w:kern w:val="2"/>
      <w:sz w:val="32"/>
      <w:szCs w:val="20"/>
    </w:rPr>
  </w:style>
  <w:style w:type="paragraph" w:customStyle="1" w:styleId="284">
    <w:name w:val="正文缩进1"/>
    <w:basedOn w:val="1"/>
    <w:qFormat/>
    <w:uiPriority w:val="0"/>
    <w:pPr>
      <w:adjustRightInd/>
      <w:spacing w:line="240" w:lineRule="auto"/>
      <w:ind w:firstLine="420"/>
      <w:textAlignment w:val="auto"/>
    </w:pPr>
    <w:rPr>
      <w:rFonts w:ascii="宋体" w:hAnsi="宋体"/>
      <w:kern w:val="2"/>
      <w:sz w:val="21"/>
      <w:szCs w:val="20"/>
    </w:rPr>
  </w:style>
  <w:style w:type="paragraph" w:customStyle="1" w:styleId="285">
    <w:name w:val="È±Ê¡ÎÄ±¾"/>
    <w:basedOn w:val="1"/>
    <w:qFormat/>
    <w:uiPriority w:val="0"/>
    <w:pPr>
      <w:widowControl/>
      <w:overflowPunct w:val="0"/>
      <w:autoSpaceDE w:val="0"/>
      <w:autoSpaceDN w:val="0"/>
      <w:spacing w:line="240" w:lineRule="auto"/>
    </w:pPr>
    <w:rPr>
      <w:sz w:val="24"/>
      <w:szCs w:val="20"/>
    </w:rPr>
  </w:style>
  <w:style w:type="paragraph" w:customStyle="1" w:styleId="286">
    <w:name w:val="标题4"/>
    <w:basedOn w:val="6"/>
    <w:qFormat/>
    <w:uiPriority w:val="0"/>
    <w:pPr>
      <w:widowControl w:val="0"/>
      <w:tabs>
        <w:tab w:val="left" w:pos="1008"/>
      </w:tabs>
      <w:spacing w:line="372" w:lineRule="auto"/>
      <w:ind w:left="1008" w:hanging="1008"/>
      <w:jc w:val="both"/>
    </w:pPr>
    <w:rPr>
      <w:sz w:val="24"/>
    </w:rPr>
  </w:style>
  <w:style w:type="paragraph" w:customStyle="1" w:styleId="287">
    <w:name w:val="正文段落"/>
    <w:basedOn w:val="1"/>
    <w:qFormat/>
    <w:uiPriority w:val="0"/>
    <w:pPr>
      <w:adjustRightInd/>
      <w:spacing w:line="240" w:lineRule="auto"/>
      <w:ind w:firstLine="200" w:firstLineChars="200"/>
      <w:textAlignment w:val="auto"/>
    </w:pPr>
    <w:rPr>
      <w:kern w:val="2"/>
      <w:sz w:val="21"/>
    </w:rPr>
  </w:style>
  <w:style w:type="paragraph" w:customStyle="1" w:styleId="28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89">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90">
    <w:name w:val="WPSOffice手动目录 1"/>
    <w:qFormat/>
    <w:uiPriority w:val="0"/>
    <w:rPr>
      <w:rFonts w:ascii="Times New Roman" w:hAnsi="Times New Roman" w:eastAsia="宋体" w:cs="Times New Roman"/>
      <w:lang w:val="en-US" w:eastAsia="zh-CN" w:bidi="ar-SA"/>
    </w:rPr>
  </w:style>
  <w:style w:type="paragraph" w:customStyle="1" w:styleId="291">
    <w:name w:val="Char Char Char Char Char Char1 Char Char Char Char"/>
    <w:basedOn w:val="1"/>
    <w:qFormat/>
    <w:uiPriority w:val="0"/>
    <w:pPr>
      <w:widowControl/>
      <w:tabs>
        <w:tab w:val="left" w:pos="1260"/>
      </w:tabs>
      <w:adjustRightInd/>
      <w:spacing w:after="160" w:line="240" w:lineRule="exact"/>
      <w:ind w:left="1260" w:hanging="525"/>
      <w:jc w:val="left"/>
      <w:textAlignment w:val="auto"/>
    </w:pPr>
    <w:rPr>
      <w:rFonts w:ascii="Verdana" w:hAnsi="Verdana"/>
      <w:sz w:val="21"/>
      <w:szCs w:val="20"/>
      <w:lang w:eastAsia="en-US"/>
    </w:rPr>
  </w:style>
  <w:style w:type="paragraph" w:customStyle="1" w:styleId="292">
    <w:name w:val="标题 22"/>
    <w:basedOn w:val="1"/>
    <w:next w:val="1"/>
    <w:qFormat/>
    <w:uiPriority w:val="0"/>
    <w:pPr>
      <w:keepNext/>
      <w:keepLines/>
      <w:adjustRightInd/>
      <w:spacing w:before="260" w:after="260" w:line="408" w:lineRule="auto"/>
      <w:textAlignment w:val="auto"/>
      <w:outlineLvl w:val="1"/>
    </w:pPr>
    <w:rPr>
      <w:rFonts w:ascii="Arial" w:hAnsi="Arial" w:eastAsia="黑体"/>
      <w:b/>
      <w:kern w:val="2"/>
      <w:sz w:val="32"/>
      <w:szCs w:val="20"/>
    </w:rPr>
  </w:style>
  <w:style w:type="paragraph" w:customStyle="1" w:styleId="293">
    <w:name w:val="2"/>
    <w:basedOn w:val="1"/>
    <w:next w:val="23"/>
    <w:qFormat/>
    <w:uiPriority w:val="0"/>
    <w:pPr>
      <w:adjustRightInd/>
      <w:spacing w:line="240" w:lineRule="auto"/>
      <w:textAlignment w:val="auto"/>
    </w:pPr>
    <w:rPr>
      <w:rFonts w:ascii="宋体" w:hAnsi="Courier New"/>
      <w:kern w:val="2"/>
      <w:sz w:val="21"/>
      <w:szCs w:val="20"/>
    </w:rPr>
  </w:style>
  <w:style w:type="paragraph" w:customStyle="1" w:styleId="294">
    <w:name w:val="图表脚注"/>
    <w:next w:val="264"/>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295">
    <w:name w:val="标题 31"/>
    <w:basedOn w:val="1"/>
    <w:next w:val="1"/>
    <w:qFormat/>
    <w:uiPriority w:val="0"/>
    <w:pPr>
      <w:keepNext/>
      <w:keepLines/>
      <w:adjustRightInd/>
      <w:spacing w:before="260" w:after="260" w:line="408" w:lineRule="auto"/>
      <w:textAlignment w:val="auto"/>
      <w:outlineLvl w:val="2"/>
    </w:pPr>
    <w:rPr>
      <w:rFonts w:ascii="宋体" w:hAnsi="宋体"/>
      <w:b/>
      <w:kern w:val="2"/>
      <w:sz w:val="32"/>
      <w:szCs w:val="20"/>
    </w:rPr>
  </w:style>
  <w:style w:type="paragraph" w:customStyle="1" w:styleId="296">
    <w:name w:val="样式 首行缩进:  2 字符"/>
    <w:basedOn w:val="1"/>
    <w:qFormat/>
    <w:uiPriority w:val="0"/>
    <w:pPr>
      <w:adjustRightInd/>
      <w:spacing w:line="360" w:lineRule="auto"/>
      <w:ind w:firstLine="480" w:firstLineChars="200"/>
      <w:textAlignment w:val="auto"/>
    </w:pPr>
    <w:rPr>
      <w:rFonts w:eastAsia="仿宋_GB2312" w:cs="宋体"/>
      <w:kern w:val="2"/>
      <w:sz w:val="28"/>
      <w:szCs w:val="20"/>
    </w:rPr>
  </w:style>
  <w:style w:type="paragraph" w:customStyle="1" w:styleId="297">
    <w:name w:val="样式"/>
    <w:qFormat/>
    <w:uiPriority w:val="0"/>
    <w:pPr>
      <w:widowControl w:val="0"/>
      <w:autoSpaceDE w:val="0"/>
      <w:autoSpaceDN w:val="0"/>
      <w:adjustRightInd w:val="0"/>
    </w:pPr>
    <w:rPr>
      <w:rFonts w:ascii="宋体" w:hAnsi="宋体" w:eastAsia="宋体" w:cs="宋体"/>
      <w:sz w:val="24"/>
      <w:szCs w:val="24"/>
      <w:lang w:val="en-US" w:eastAsia="zh-CN" w:bidi="ar-SA"/>
    </w:rPr>
  </w:style>
  <w:style w:type="paragraph" w:customStyle="1" w:styleId="298">
    <w:name w:val="表格内容"/>
    <w:basedOn w:val="19"/>
    <w:qFormat/>
    <w:uiPriority w:val="0"/>
    <w:pPr>
      <w:suppressLineNumbers/>
      <w:suppressAutoHyphens/>
      <w:adjustRightInd/>
      <w:spacing w:line="240" w:lineRule="auto"/>
      <w:jc w:val="left"/>
      <w:textAlignment w:val="auto"/>
    </w:pPr>
    <w:rPr>
      <w:sz w:val="24"/>
    </w:rPr>
  </w:style>
  <w:style w:type="paragraph" w:customStyle="1" w:styleId="299">
    <w:name w:val="图名"/>
    <w:basedOn w:val="13"/>
    <w:qFormat/>
    <w:uiPriority w:val="0"/>
    <w:pPr>
      <w:adjustRightInd/>
      <w:spacing w:line="360" w:lineRule="auto"/>
      <w:ind w:firstLine="425" w:firstLineChars="0"/>
      <w:textAlignment w:val="auto"/>
    </w:pPr>
    <w:rPr>
      <w:sz w:val="24"/>
      <w:szCs w:val="20"/>
    </w:rPr>
  </w:style>
  <w:style w:type="paragraph" w:customStyle="1" w:styleId="300">
    <w:name w:val="段落1"/>
    <w:basedOn w:val="1"/>
    <w:qFormat/>
    <w:uiPriority w:val="0"/>
    <w:pPr>
      <w:autoSpaceDE w:val="0"/>
      <w:autoSpaceDN w:val="0"/>
      <w:spacing w:before="105" w:after="120" w:line="240" w:lineRule="auto"/>
      <w:textAlignment w:val="auto"/>
    </w:pPr>
    <w:rPr>
      <w:rFonts w:ascii="宋体" w:eastAsia="幼圆"/>
      <w:sz w:val="21"/>
      <w:szCs w:val="20"/>
    </w:rPr>
  </w:style>
  <w:style w:type="paragraph" w:customStyle="1" w:styleId="301">
    <w:name w:val="样式 中软正文 + 首行缩进:  2 字符 Char Char"/>
    <w:basedOn w:val="1"/>
    <w:qFormat/>
    <w:uiPriority w:val="0"/>
    <w:pPr>
      <w:widowControl/>
      <w:overflowPunct w:val="0"/>
      <w:autoSpaceDE w:val="0"/>
      <w:autoSpaceDN w:val="0"/>
      <w:spacing w:after="120" w:line="440" w:lineRule="exact"/>
      <w:ind w:firstLine="463" w:firstLineChars="192"/>
      <w:jc w:val="left"/>
    </w:pPr>
    <w:rPr>
      <w:rFonts w:ascii="方正仿宋简体" w:hAnsi="宋体" w:eastAsia="方正仿宋简体"/>
      <w:b/>
      <w:kern w:val="2"/>
      <w:sz w:val="24"/>
    </w:rPr>
  </w:style>
  <w:style w:type="paragraph" w:customStyle="1" w:styleId="302">
    <w:name w:val="正文无缩进"/>
    <w:basedOn w:val="1"/>
    <w:qFormat/>
    <w:uiPriority w:val="0"/>
    <w:pPr>
      <w:spacing w:line="300" w:lineRule="auto"/>
      <w:ind w:firstLine="425"/>
    </w:pPr>
    <w:rPr>
      <w:sz w:val="24"/>
      <w:szCs w:val="20"/>
    </w:rPr>
  </w:style>
  <w:style w:type="paragraph" w:customStyle="1" w:styleId="303">
    <w:name w:val="5"/>
    <w:qFormat/>
    <w:uiPriority w:val="0"/>
    <w:rPr>
      <w:rFonts w:ascii="Times New Roman" w:hAnsi="Times New Roman" w:eastAsia="宋体" w:cs="Times New Roman"/>
      <w:sz w:val="21"/>
      <w:lang w:val="en-US" w:eastAsia="zh-CN" w:bidi="ar-SA"/>
    </w:rPr>
  </w:style>
  <w:style w:type="paragraph" w:customStyle="1" w:styleId="304">
    <w:name w:val="样式 标题 1H1h1章l1I11st levelHeading 01Header 1Header1Sec...3"/>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305">
    <w:name w:val="样式 标题 1H1h1章l1I11st levelHeading 01Header 1Header1Sec...1"/>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306">
    <w:name w:val="样式 首行缩进:  2 字符 段后: 0.5 行"/>
    <w:basedOn w:val="1"/>
    <w:qFormat/>
    <w:uiPriority w:val="0"/>
    <w:pPr>
      <w:tabs>
        <w:tab w:val="left" w:pos="980"/>
      </w:tabs>
      <w:adjustRightInd/>
      <w:spacing w:line="360" w:lineRule="auto"/>
      <w:ind w:left="980" w:hanging="420"/>
      <w:jc w:val="left"/>
      <w:textAlignment w:val="auto"/>
    </w:pPr>
    <w:rPr>
      <w:rFonts w:eastAsia="仿宋_GB2312" w:cs="宋体"/>
      <w:kern w:val="2"/>
      <w:sz w:val="28"/>
      <w:szCs w:val="20"/>
    </w:rPr>
  </w:style>
  <w:style w:type="paragraph" w:customStyle="1" w:styleId="307">
    <w:name w:val="样式 标题 2H2sect 1.2HD2h2Level 2 Topic Heading2Header 2head..."/>
    <w:basedOn w:val="2"/>
    <w:qFormat/>
    <w:uiPriority w:val="0"/>
    <w:pPr>
      <w:adjustRightInd/>
      <w:spacing w:line="413" w:lineRule="auto"/>
      <w:textAlignment w:val="auto"/>
    </w:pPr>
    <w:rPr>
      <w:rFonts w:ascii="Times New Roman" w:hAnsi="Times New Roman"/>
      <w:b w:val="0"/>
      <w:kern w:val="2"/>
      <w:sz w:val="30"/>
      <w:szCs w:val="30"/>
    </w:rPr>
  </w:style>
  <w:style w:type="paragraph" w:customStyle="1" w:styleId="308">
    <w:name w:val="图表"/>
    <w:basedOn w:val="1"/>
    <w:qFormat/>
    <w:uiPriority w:val="0"/>
    <w:pPr>
      <w:adjustRightInd/>
      <w:spacing w:line="240" w:lineRule="auto"/>
      <w:textAlignment w:val="auto"/>
    </w:pPr>
    <w:rPr>
      <w:rFonts w:ascii="宋体" w:hAnsi="宋体"/>
      <w:kern w:val="2"/>
      <w:sz w:val="18"/>
      <w:szCs w:val="18"/>
    </w:rPr>
  </w:style>
  <w:style w:type="paragraph" w:customStyle="1" w:styleId="309">
    <w:name w:val="修订2"/>
    <w:unhideWhenUsed/>
    <w:qFormat/>
    <w:uiPriority w:val="99"/>
    <w:rPr>
      <w:rFonts w:ascii="Times New Roman" w:hAnsi="Times New Roman" w:eastAsia="宋体" w:cs="Times New Roman"/>
      <w:sz w:val="21"/>
      <w:lang w:val="en-US" w:eastAsia="zh-CN" w:bidi="ar-SA"/>
    </w:rPr>
  </w:style>
  <w:style w:type="paragraph" w:customStyle="1" w:styleId="310">
    <w:name w:val="xl27"/>
    <w:basedOn w:val="1"/>
    <w:qFormat/>
    <w:uiPriority w:val="0"/>
    <w:pPr>
      <w:widowControl/>
      <w:pBdr>
        <w:left w:val="single" w:color="auto" w:sz="8"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sz w:val="21"/>
      <w:szCs w:val="21"/>
    </w:rPr>
  </w:style>
  <w:style w:type="paragraph" w:customStyle="1" w:styleId="311">
    <w:name w:val="列出段落2"/>
    <w:basedOn w:val="1"/>
    <w:qFormat/>
    <w:uiPriority w:val="0"/>
    <w:pPr>
      <w:adjustRightInd/>
      <w:spacing w:line="240" w:lineRule="auto"/>
      <w:ind w:firstLine="420" w:firstLineChars="200"/>
      <w:textAlignment w:val="auto"/>
    </w:pPr>
    <w:rPr>
      <w:rFonts w:ascii="Calibri" w:hAnsi="Calibri" w:cs="宋体"/>
      <w:kern w:val="2"/>
      <w:sz w:val="21"/>
      <w:szCs w:val="22"/>
    </w:rPr>
  </w:style>
  <w:style w:type="paragraph" w:customStyle="1" w:styleId="312">
    <w:name w:val="普通 (Web)"/>
    <w:basedOn w:val="1"/>
    <w:qFormat/>
    <w:uiPriority w:val="0"/>
    <w:pPr>
      <w:widowControl/>
      <w:adjustRightInd/>
      <w:spacing w:before="100" w:beforeAutospacing="1" w:after="100" w:afterAutospacing="1" w:line="240" w:lineRule="auto"/>
      <w:jc w:val="left"/>
      <w:textAlignment w:val="auto"/>
    </w:pPr>
    <w:rPr>
      <w:rFonts w:ascii="宋体" w:hAnsi="宋体"/>
      <w:sz w:val="24"/>
      <w:szCs w:val="20"/>
    </w:rPr>
  </w:style>
  <w:style w:type="paragraph" w:customStyle="1" w:styleId="313">
    <w:name w:val="4"/>
    <w:basedOn w:val="1"/>
    <w:next w:val="38"/>
    <w:qFormat/>
    <w:uiPriority w:val="0"/>
    <w:pPr>
      <w:adjustRightInd/>
      <w:spacing w:line="240" w:lineRule="auto"/>
      <w:ind w:firstLine="900"/>
      <w:textAlignment w:val="auto"/>
    </w:pPr>
    <w:rPr>
      <w:kern w:val="2"/>
      <w:sz w:val="28"/>
      <w:szCs w:val="20"/>
    </w:rPr>
  </w:style>
  <w:style w:type="paragraph" w:customStyle="1" w:styleId="314">
    <w:name w:val="表格样式"/>
    <w:basedOn w:val="1"/>
    <w:qFormat/>
    <w:uiPriority w:val="0"/>
    <w:pPr>
      <w:adjustRightInd/>
      <w:spacing w:line="360" w:lineRule="auto"/>
      <w:ind w:firstLine="425"/>
      <w:textAlignment w:val="auto"/>
    </w:pPr>
    <w:rPr>
      <w:rFonts w:eastAsia="幼圆"/>
      <w:kern w:val="2"/>
      <w:sz w:val="24"/>
      <w:szCs w:val="20"/>
    </w:rPr>
  </w:style>
  <w:style w:type="paragraph" w:customStyle="1" w:styleId="315">
    <w:name w:val="题注4"/>
    <w:basedOn w:val="1"/>
    <w:next w:val="14"/>
    <w:qFormat/>
    <w:uiPriority w:val="0"/>
    <w:pPr>
      <w:adjustRightInd/>
      <w:spacing w:line="240" w:lineRule="auto"/>
      <w:ind w:left="-132" w:leftChars="-64" w:right="-50" w:rightChars="-50" w:hanging="2"/>
      <w:jc w:val="center"/>
      <w:textAlignment w:val="auto"/>
    </w:pPr>
    <w:rPr>
      <w:b/>
      <w:color w:val="FF0000"/>
      <w:kern w:val="2"/>
      <w:sz w:val="21"/>
      <w:szCs w:val="20"/>
      <w:lang w:val="en-GB"/>
    </w:rPr>
  </w:style>
  <w:style w:type="paragraph" w:customStyle="1" w:styleId="316">
    <w:name w:val="bt"/>
    <w:basedOn w:val="1"/>
    <w:next w:val="19"/>
    <w:qFormat/>
    <w:uiPriority w:val="0"/>
    <w:pPr>
      <w:adjustRightInd/>
      <w:spacing w:after="120" w:line="240" w:lineRule="auto"/>
      <w:textAlignment w:val="auto"/>
    </w:pPr>
    <w:rPr>
      <w:kern w:val="2"/>
      <w:sz w:val="21"/>
    </w:rPr>
  </w:style>
  <w:style w:type="paragraph" w:customStyle="1" w:styleId="317">
    <w:name w:val="日期1"/>
    <w:basedOn w:val="1"/>
    <w:next w:val="1"/>
    <w:qFormat/>
    <w:uiPriority w:val="0"/>
    <w:pPr>
      <w:spacing w:line="312" w:lineRule="atLeast"/>
    </w:pPr>
    <w:rPr>
      <w:sz w:val="24"/>
      <w:szCs w:val="20"/>
    </w:rPr>
  </w:style>
  <w:style w:type="paragraph" w:customStyle="1" w:styleId="318">
    <w:name w:val="样式 标题 2H2sect 1.2HD2h2Level 2 Topic Heading2Header 2head...1"/>
    <w:basedOn w:val="2"/>
    <w:qFormat/>
    <w:uiPriority w:val="0"/>
    <w:pPr>
      <w:adjustRightInd/>
      <w:spacing w:line="413" w:lineRule="auto"/>
      <w:textAlignment w:val="auto"/>
    </w:pPr>
    <w:rPr>
      <w:rFonts w:ascii="黑体" w:hAnsi="黑体"/>
      <w:b w:val="0"/>
      <w:kern w:val="2"/>
      <w:sz w:val="30"/>
      <w:szCs w:val="30"/>
    </w:rPr>
  </w:style>
  <w:style w:type="paragraph" w:customStyle="1" w:styleId="319">
    <w:name w:val="样式 标题 1H1h1章l1I11st levelHeading 01Header 1Header1Sec...2"/>
    <w:basedOn w:val="3"/>
    <w:qFormat/>
    <w:uiPriority w:val="0"/>
    <w:pPr>
      <w:keepLines/>
      <w:widowControl w:val="0"/>
      <w:adjustRightInd/>
      <w:spacing w:before="340" w:after="330" w:line="576" w:lineRule="auto"/>
      <w:jc w:val="both"/>
      <w:textAlignment w:val="auto"/>
    </w:pPr>
    <w:rPr>
      <w:rFonts w:eastAsia="黑体" w:cs="宋体"/>
      <w:b w:val="0"/>
      <w:kern w:val="44"/>
      <w:sz w:val="36"/>
      <w:szCs w:val="20"/>
    </w:rPr>
  </w:style>
  <w:style w:type="paragraph" w:customStyle="1" w:styleId="320">
    <w:name w:val="样式 正文缩进表正文正文非缩进段1特点ALT+Z水上软件正文不缩进四号特点 Char CharNormal ..."/>
    <w:basedOn w:val="13"/>
    <w:qFormat/>
    <w:uiPriority w:val="0"/>
    <w:pPr>
      <w:adjustRightInd/>
      <w:spacing w:line="360" w:lineRule="auto"/>
      <w:ind w:firstLine="560"/>
      <w:textAlignment w:val="auto"/>
    </w:pPr>
    <w:rPr>
      <w:rFonts w:eastAsia="仿宋_GB2312" w:cs="宋体"/>
      <w:sz w:val="24"/>
      <w:szCs w:val="24"/>
    </w:rPr>
  </w:style>
  <w:style w:type="paragraph" w:customStyle="1" w:styleId="321">
    <w:name w:val="样式 表格名称 + 两端对齐"/>
    <w:basedOn w:val="176"/>
    <w:qFormat/>
    <w:uiPriority w:val="0"/>
    <w:pPr>
      <w:ind w:left="984" w:hanging="420"/>
      <w:jc w:val="both"/>
    </w:pPr>
    <w:rPr>
      <w:rFonts w:cs="宋体"/>
      <w:bCs/>
      <w:sz w:val="21"/>
      <w:szCs w:val="20"/>
    </w:rPr>
  </w:style>
  <w:style w:type="paragraph" w:customStyle="1" w:styleId="322">
    <w:name w:val="海南模板"/>
    <w:basedOn w:val="1"/>
    <w:next w:val="45"/>
    <w:qFormat/>
    <w:uiPriority w:val="0"/>
    <w:pPr>
      <w:tabs>
        <w:tab w:val="left" w:pos="360"/>
      </w:tabs>
      <w:adjustRightInd/>
      <w:spacing w:after="120" w:line="460" w:lineRule="exact"/>
      <w:textAlignment w:val="auto"/>
    </w:pPr>
    <w:rPr>
      <w:rFonts w:eastAsia="仿宋_GB2312"/>
      <w:kern w:val="2"/>
      <w:sz w:val="28"/>
      <w:szCs w:val="20"/>
    </w:rPr>
  </w:style>
  <w:style w:type="paragraph" w:customStyle="1" w:styleId="323">
    <w:name w:val="3"/>
    <w:basedOn w:val="1"/>
    <w:next w:val="23"/>
    <w:qFormat/>
    <w:uiPriority w:val="0"/>
    <w:pPr>
      <w:adjustRightInd/>
      <w:spacing w:line="240" w:lineRule="auto"/>
      <w:textAlignment w:val="auto"/>
    </w:pPr>
    <w:rPr>
      <w:rFonts w:ascii="宋体" w:hAnsi="Courier New"/>
      <w:kern w:val="2"/>
      <w:sz w:val="21"/>
      <w:szCs w:val="20"/>
    </w:rPr>
  </w:style>
  <w:style w:type="paragraph" w:customStyle="1" w:styleId="324">
    <w:name w:val="图表注释"/>
    <w:basedOn w:val="1"/>
    <w:qFormat/>
    <w:uiPriority w:val="0"/>
    <w:pPr>
      <w:adjustRightInd/>
      <w:spacing w:line="360" w:lineRule="auto"/>
      <w:jc w:val="center"/>
      <w:textAlignment w:val="auto"/>
    </w:pPr>
    <w:rPr>
      <w:rFonts w:ascii="宋体" w:hAnsi="宋体"/>
      <w:bCs/>
      <w:kern w:val="2"/>
      <w:sz w:val="21"/>
    </w:rPr>
  </w:style>
  <w:style w:type="paragraph" w:customStyle="1" w:styleId="325">
    <w:name w:val="样式 正文文本 + 宋体 首行缩进:  0.74 厘米 行距: 1.5 倍行距"/>
    <w:basedOn w:val="19"/>
    <w:qFormat/>
    <w:uiPriority w:val="0"/>
    <w:pPr>
      <w:adjustRightInd/>
      <w:spacing w:line="360" w:lineRule="auto"/>
      <w:ind w:firstLine="200" w:firstLineChars="200"/>
      <w:textAlignment w:val="auto"/>
    </w:pPr>
    <w:rPr>
      <w:sz w:val="24"/>
      <w:szCs w:val="20"/>
    </w:rPr>
  </w:style>
  <w:style w:type="paragraph" w:customStyle="1" w:styleId="326">
    <w:name w:val="样式 宋体 五号 行距: 单倍行距"/>
    <w:basedOn w:val="1"/>
    <w:qFormat/>
    <w:uiPriority w:val="0"/>
    <w:pPr>
      <w:adjustRightInd/>
      <w:spacing w:line="240" w:lineRule="auto"/>
      <w:textAlignment w:val="auto"/>
    </w:pPr>
    <w:rPr>
      <w:rFonts w:ascii="宋体" w:hAnsi="宋体" w:eastAsia="仿宋_GB2312"/>
      <w:kern w:val="2"/>
      <w:sz w:val="21"/>
      <w:szCs w:val="32"/>
    </w:rPr>
  </w:style>
  <w:style w:type="paragraph" w:customStyle="1" w:styleId="327">
    <w:name w:val="Char Char Char Char Char Char1 Char Char Char Char Char Char Char Char Char Char Char Char Char Char1"/>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328">
    <w:name w:val="样式2"/>
    <w:basedOn w:val="2"/>
    <w:qFormat/>
    <w:uiPriority w:val="0"/>
    <w:pPr>
      <w:keepLines w:val="0"/>
      <w:adjustRightInd/>
      <w:spacing w:before="0" w:after="0" w:line="360" w:lineRule="auto"/>
      <w:ind w:left="567" w:hanging="567"/>
      <w:jc w:val="left"/>
      <w:textAlignment w:val="auto"/>
    </w:pPr>
    <w:rPr>
      <w:rFonts w:ascii="宋体" w:hAnsi="宋体" w:eastAsia="宋体"/>
      <w:bCs w:val="0"/>
      <w:kern w:val="2"/>
      <w:szCs w:val="24"/>
    </w:rPr>
  </w:style>
  <w:style w:type="paragraph" w:customStyle="1" w:styleId="329">
    <w:name w:val="样式 标题 2H2sect 1.2HD2h2Level 2 Topic Heading2Header 2head...2"/>
    <w:basedOn w:val="2"/>
    <w:qFormat/>
    <w:uiPriority w:val="0"/>
    <w:pPr>
      <w:adjustRightInd/>
      <w:spacing w:line="413" w:lineRule="auto"/>
      <w:textAlignment w:val="auto"/>
    </w:pPr>
    <w:rPr>
      <w:rFonts w:ascii="黑体" w:hAnsi="黑体"/>
      <w:kern w:val="2"/>
      <w:sz w:val="30"/>
      <w:szCs w:val="30"/>
    </w:rPr>
  </w:style>
  <w:style w:type="paragraph" w:customStyle="1" w:styleId="330">
    <w:name w:val="Char Char Char Char Char Char1 Char Char Char Char Char Char Char Char Char Char Char Char Char Char"/>
    <w:basedOn w:val="1"/>
    <w:qFormat/>
    <w:uiPriority w:val="0"/>
    <w:pPr>
      <w:widowControl/>
      <w:adjustRightInd/>
      <w:spacing w:after="160" w:line="240" w:lineRule="atLeast"/>
      <w:jc w:val="left"/>
      <w:textAlignment w:val="auto"/>
    </w:pPr>
    <w:rPr>
      <w:rFonts w:ascii="Verdana" w:hAnsi="Verdana" w:eastAsia="仿宋_GB2312"/>
      <w:sz w:val="24"/>
      <w:szCs w:val="20"/>
      <w:lang w:eastAsia="en-US"/>
    </w:rPr>
  </w:style>
  <w:style w:type="paragraph" w:customStyle="1" w:styleId="331">
    <w:name w:val="a2"/>
    <w:basedOn w:val="1"/>
    <w:qFormat/>
    <w:uiPriority w:val="0"/>
    <w:pPr>
      <w:widowControl/>
      <w:adjustRightInd/>
      <w:spacing w:after="150" w:line="240" w:lineRule="auto"/>
      <w:jc w:val="left"/>
      <w:textAlignment w:val="auto"/>
    </w:pPr>
    <w:rPr>
      <w:rFonts w:ascii="宋体" w:hAnsi="宋体" w:cs="宋体"/>
      <w:sz w:val="24"/>
    </w:rPr>
  </w:style>
  <w:style w:type="paragraph" w:customStyle="1" w:styleId="332">
    <w:name w:val="样式 标题 4 + (西文) 黑体 加粗"/>
    <w:basedOn w:val="5"/>
    <w:qFormat/>
    <w:uiPriority w:val="0"/>
    <w:pPr>
      <w:widowControl w:val="0"/>
      <w:tabs>
        <w:tab w:val="left" w:pos="864"/>
      </w:tabs>
      <w:adjustRightInd/>
      <w:spacing w:line="372" w:lineRule="auto"/>
      <w:ind w:firstLine="200" w:firstLineChars="200"/>
      <w:jc w:val="both"/>
      <w:textAlignment w:val="auto"/>
    </w:pPr>
    <w:rPr>
      <w:rFonts w:ascii="黑体" w:hAnsi="黑体"/>
      <w:b w:val="0"/>
      <w:kern w:val="2"/>
      <w:sz w:val="30"/>
      <w:lang w:val="zh-CN"/>
    </w:rPr>
  </w:style>
  <w:style w:type="paragraph" w:customStyle="1" w:styleId="333">
    <w:name w:val="封面1"/>
    <w:basedOn w:val="31"/>
    <w:qFormat/>
    <w:uiPriority w:val="0"/>
    <w:pPr>
      <w:tabs>
        <w:tab w:val="left" w:pos="840"/>
        <w:tab w:val="right" w:leader="dot" w:pos="8296"/>
      </w:tabs>
      <w:adjustRightInd/>
      <w:spacing w:line="360" w:lineRule="auto"/>
      <w:ind w:firstLine="425"/>
      <w:textAlignment w:val="auto"/>
    </w:pPr>
    <w:rPr>
      <w:rFonts w:ascii="黑体" w:eastAsia="黑体" w:cs="Times New Roman"/>
      <w:b w:val="0"/>
      <w:bCs w:val="0"/>
      <w:spacing w:val="50"/>
      <w:kern w:val="2"/>
      <w:sz w:val="52"/>
    </w:rPr>
  </w:style>
  <w:style w:type="paragraph" w:customStyle="1" w:styleId="334">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35">
    <w:name w:val="TOC 标题2"/>
    <w:basedOn w:val="3"/>
    <w:next w:val="1"/>
    <w:qFormat/>
    <w:uiPriority w:val="39"/>
    <w:pPr>
      <w:keepLines/>
      <w:adjustRightInd/>
      <w:spacing w:before="480" w:line="276" w:lineRule="auto"/>
      <w:textAlignment w:val="auto"/>
      <w:outlineLvl w:val="9"/>
    </w:pPr>
    <w:rPr>
      <w:rFonts w:ascii="Cambria" w:hAnsi="Cambria"/>
      <w:color w:val="365F91"/>
      <w:sz w:val="28"/>
      <w:szCs w:val="28"/>
    </w:rPr>
  </w:style>
  <w:style w:type="paragraph" w:customStyle="1" w:styleId="336">
    <w:name w:val="样式 首行缩进:  2 字符 段前: 0.5 行 行距: 固定值 23 磅"/>
    <w:qFormat/>
    <w:uiPriority w:val="0"/>
    <w:pPr>
      <w:spacing w:beforeLines="50" w:after="200" w:line="460" w:lineRule="exact"/>
      <w:ind w:firstLine="420" w:firstLineChars="200"/>
      <w:jc w:val="both"/>
    </w:pPr>
    <w:rPr>
      <w:rFonts w:ascii="宋体" w:hAnsi="Calibri" w:eastAsia="宋体" w:cs="宋体"/>
      <w:bCs/>
      <w:sz w:val="28"/>
      <w:szCs w:val="24"/>
      <w:lang w:val="en-US" w:eastAsia="en-US" w:bidi="en-US"/>
    </w:rPr>
  </w:style>
  <w:style w:type="paragraph" w:customStyle="1" w:styleId="337">
    <w:name w:val="_Style 3"/>
    <w:qFormat/>
    <w:uiPriority w:val="0"/>
    <w:pPr>
      <w:widowControl w:val="0"/>
      <w:jc w:val="both"/>
    </w:pPr>
    <w:rPr>
      <w:rFonts w:ascii="Times New Roman" w:hAnsi="Times New Roman" w:eastAsia="宋体" w:cs="Times New Roman"/>
      <w:kern w:val="2"/>
      <w:sz w:val="21"/>
      <w:szCs w:val="22"/>
      <w:lang w:val="en-US" w:eastAsia="zh-CN" w:bidi="ar-SA"/>
    </w:rPr>
  </w:style>
  <w:style w:type="table" w:customStyle="1" w:styleId="338">
    <w:name w:val="Table Normal"/>
    <w:semiHidden/>
    <w:unhideWhenUsed/>
    <w:qFormat/>
    <w:uiPriority w:val="2"/>
    <w:tblPr>
      <w:tblCellMar>
        <w:top w:w="0" w:type="dxa"/>
        <w:left w:w="0" w:type="dxa"/>
        <w:bottom w:w="0" w:type="dxa"/>
        <w:right w:w="0" w:type="dxa"/>
      </w:tblCellMar>
    </w:tblPr>
  </w:style>
  <w:style w:type="character" w:customStyle="1" w:styleId="339">
    <w:name w:val="font51"/>
    <w:basedOn w:val="51"/>
    <w:qFormat/>
    <w:uiPriority w:val="0"/>
    <w:rPr>
      <w:rFonts w:ascii="Arial" w:hAnsi="Arial" w:cs="Arial"/>
      <w:b/>
      <w:bCs/>
      <w:color w:val="000000"/>
      <w:sz w:val="22"/>
      <w:szCs w:val="22"/>
      <w:u w:val="none"/>
    </w:rPr>
  </w:style>
  <w:style w:type="character" w:customStyle="1" w:styleId="340">
    <w:name w:val="font11"/>
    <w:basedOn w:val="51"/>
    <w:qFormat/>
    <w:uiPriority w:val="0"/>
    <w:rPr>
      <w:rFonts w:hint="eastAsia" w:ascii="等线" w:hAnsi="等线" w:eastAsia="等线" w:cs="等线"/>
      <w:b/>
      <w:bCs/>
      <w:color w:val="000000"/>
      <w:sz w:val="22"/>
      <w:szCs w:val="22"/>
      <w:u w:val="none"/>
    </w:rPr>
  </w:style>
  <w:style w:type="character" w:customStyle="1" w:styleId="341">
    <w:name w:val="font21"/>
    <w:basedOn w:val="51"/>
    <w:qFormat/>
    <w:uiPriority w:val="0"/>
    <w:rPr>
      <w:rFonts w:hint="eastAsia" w:ascii="等线" w:hAnsi="等线" w:eastAsia="等线" w:cs="等线"/>
      <w:color w:val="000000"/>
      <w:sz w:val="22"/>
      <w:szCs w:val="22"/>
      <w:u w:val="none"/>
    </w:rPr>
  </w:style>
  <w:style w:type="character" w:customStyle="1" w:styleId="342">
    <w:name w:val="font41"/>
    <w:basedOn w:val="51"/>
    <w:qFormat/>
    <w:uiPriority w:val="0"/>
    <w:rPr>
      <w:rFonts w:hint="default" w:ascii="Arial" w:hAnsi="Arial" w:cs="Arial"/>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5748</Words>
  <Characters>5954</Characters>
  <Lines>224</Lines>
  <Paragraphs>63</Paragraphs>
  <TotalTime>192</TotalTime>
  <ScaleCrop>false</ScaleCrop>
  <LinksUpToDate>false</LinksUpToDate>
  <CharactersWithSpaces>6197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2020-02-18T13:37:00Z</dcterms:created>
  <cp:lastPrinted>2020-06-08T10:37:00Z</cp:lastPrinted>
  <dcterms:modified xsi:type="dcterms:W3CDTF">2026-01-16T02:04:31Z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D18055D2D7A545F9AB0334DA3DDD99E9</vt:lpwstr>
  </property>
  <property fmtid="{D5CDD505-2E9C-101B-9397-08002B2CF9AE}" pid="4" name="KSOTemplateDocerSaveRecord">
    <vt:lpwstr>eyJoZGlkIjoiYTM5MTZmNjAyZjEyMzU3OGQ1MDEyNzM2NjEwYTgwOTkiLCJ1c2VySWQiOiIzMDI5Njc5NzYifQ==</vt:lpwstr>
  </property>
</Properties>
</file>