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圆爱康居家康复 · 政策法规速查工具（销售随身带）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用途：医院问到什么问题，翻到对应政策，拿出依据。解决"合规/收费/越界"的疑问。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用法：按"医院会问什么"→"对应给哪份政策"查找。★=必带在身上。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版本：**v2.0 · 2026-09-14 小鲸鱼更新**（政策全文经政府网/官方源核实）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**⚠️ 本文档为活文档，持续更新。** 更新机制：圆爱康同事定期更新 + 云端小鲸鱼发现新政策主动补充 → 补充后**主动推给 sandy → sandy 转给同事**。任何新增政策均标注来源文号与原文链接，可直接核验。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一、医院最常问的3个问题 → 快速定位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医院可能问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对应政策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关键依据</w:t>
            </w:r>
          </w:p>
        </w:tc>
      </w:tr>
      <w:tr>
        <w:tc>
          <w:tcPr>
            <w:tcW w:type="dxa" w:w="2880"/>
          </w:tcPr>
          <w:p>
            <w:r/>
            <w:r>
              <w:t>"居家康复是不是国家主张？做什么合法？"</w:t>
            </w:r>
          </w:p>
        </w:tc>
        <w:tc>
          <w:tcPr>
            <w:tcW w:type="dxa" w:w="2880"/>
          </w:tcPr>
          <w:p>
            <w:r/>
            <w:r>
              <w:t>居家康复政策递进清单（见二）</w:t>
            </w:r>
          </w:p>
        </w:tc>
        <w:tc>
          <w:tcPr>
            <w:tcW w:type="dxa" w:w="2880"/>
          </w:tcPr>
          <w:p>
            <w:r/>
            <w:r>
              <w:t>国卫医发〔2021〕19号 ★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"你们服务包怎么收费？凭什么自主定价？"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自主定价收费依据（见三）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医保发〔2019〕47号 ★</w:t>
            </w:r>
          </w:p>
        </w:tc>
      </w:tr>
      <w:tr>
        <w:tc>
          <w:tcPr>
            <w:tcW w:type="dxa" w:w="2880"/>
          </w:tcPr>
          <w:p>
            <w:r/>
            <w:r>
              <w:t>"医院开方/我们配合，会不会越界？"</w:t>
            </w:r>
          </w:p>
        </w:tc>
        <w:tc>
          <w:tcPr>
            <w:tcW w:type="dxa" w:w="2880"/>
          </w:tcPr>
          <w:p>
            <w:r/>
            <w:r>
              <w:t>诊疗与越界红线（见四）</w:t>
            </w:r>
          </w:p>
        </w:tc>
        <w:tc>
          <w:tcPr>
            <w:tcW w:type="dxa" w:w="2880"/>
          </w:tcPr>
          <w:p>
            <w:r/>
            <w:r>
              <w:t>互联网诊疗管理办法 25号 ★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二、居家康复的政策递进（★一段话讲给医院）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递进逻辑：顶层奠基 → 方向明确 → 持续扩大。讲给领导听最有说服力。</w:t>
      </w:r>
    </w:p>
    <w:p>
      <w:pPr>
        <w:spacing w:after="120" w:line="312" w:lineRule="auto"/>
      </w:pPr>
      <w:r/>
      <w:r>
        <w:rPr>
          <w:b/>
        </w:rPr>
        <w:t>2018 · 奠基：互联网+医疗健康</w:t>
      </w:r>
      <w:r/>
    </w:p>
    <w:p>
      <w:pPr>
        <w:pStyle w:val="ListBullet"/>
        <w:spacing w:after="60"/>
        <w:ind w:left="567"/>
      </w:pPr>
      <w:r>
        <w:t>国办发〔2018〕26号《关于促进"互联网+医疗健康"发展的意见》——顶层设计，鼓励互联网+医疗服务</w:t>
      </w:r>
    </w:p>
    <w:p>
      <w:pPr>
        <w:spacing w:after="120" w:line="312" w:lineRule="auto"/>
      </w:pPr>
      <w:r/>
      <w:r>
        <w:rPr>
          <w:b/>
        </w:rPr>
        <w:t>2019 · 起步：互联网+护理服务试点（广东首批）</w:t>
      </w:r>
      <w:r/>
    </w:p>
    <w:p>
      <w:pPr>
        <w:pStyle w:val="ListBullet"/>
        <w:spacing w:after="60"/>
        <w:ind w:left="567"/>
      </w:pPr>
      <w:r>
        <w:t>国卫办医函〔2019〕80号《关于开展"互联网+护理服务"试点工作的通知》——北京、天津、上海、江苏、浙江、</w:t>
      </w:r>
      <w:r>
        <w:rPr>
          <w:b/>
        </w:rPr>
        <w:t>广东</w:t>
      </w:r>
      <w:r>
        <w:t>首批试点；"发挥市场议价机制"</w:t>
      </w:r>
    </w:p>
    <w:p>
      <w:pPr>
        <w:pStyle w:val="ListBullet"/>
        <w:spacing w:after="60"/>
        <w:ind w:left="567"/>
      </w:pPr>
      <w:r>
        <w:t>国卫办医函〔2020〕985号——试点扩至全国</w:t>
      </w:r>
    </w:p>
    <w:p>
      <w:pPr>
        <w:spacing w:after="120" w:line="312" w:lineRule="auto"/>
      </w:pPr>
      <w:r/>
      <w:r>
        <w:rPr>
          <w:b/>
        </w:rPr>
        <w:t>2021 · 明确：康复医疗延伸到居家（最关键）★</w:t>
      </w:r>
      <w:r/>
    </w:p>
    <w:p>
      <w:pPr>
        <w:pStyle w:val="ListBullet"/>
        <w:spacing w:after="60"/>
        <w:ind w:left="567"/>
      </w:pPr>
      <w:r>
        <w:t>国卫医发〔2021〕19号《关于加快推进康复医疗工作发展的意见》——</w:t>
      </w:r>
    </w:p>
    <w:p>
      <w:pPr>
        <w:pStyle w:val="ListBullet"/>
        <w:spacing w:after="60"/>
        <w:ind w:left="567"/>
      </w:pPr>
      <w:r>
        <w:t>"（十五）</w:t>
      </w:r>
      <w:r>
        <w:rPr>
          <w:b/>
        </w:rPr>
        <w:t>积极发展社区和居家康复医疗</w:t>
      </w:r>
      <w:r>
        <w:t>——鼓励有条件的医疗机构通过'互联网+'、家庭病床、上门巡诊等方式将机构内康复医疗服务</w:t>
      </w:r>
      <w:r>
        <w:rPr>
          <w:b/>
        </w:rPr>
        <w:t>延伸至社区和居家</w:t>
      </w:r>
      <w:r>
        <w:t>。支持基层医疗机构丰富和创新康复医疗服务模式，</w:t>
      </w:r>
      <w:r>
        <w:rPr>
          <w:b/>
        </w:rPr>
        <w:t>优先为失能或高龄老年人、慢性病患者、重度残疾人等有迫切康复医疗服务需求的人群提供居家康复医疗、日间康复训练、康复指导等服务</w:t>
      </w:r>
      <w:r>
        <w:t>。"……鼓励有条件的医疗机构通过</w:t>
      </w:r>
      <w:r>
        <w:rPr>
          <w:b/>
        </w:rPr>
        <w:t>'互联网+'、家庭病床、上门巡诊</w:t>
      </w:r>
      <w:r>
        <w:t>等方式将机构内康复医疗服务延伸至社区和居家……提供</w:t>
      </w:r>
      <w:r>
        <w:rPr>
          <w:b/>
        </w:rPr>
        <w:t>居家康复医疗、日间康复训练、康复指导</w:t>
      </w:r>
      <w:r>
        <w:t>等服务"</w:t>
      </w:r>
    </w:p>
    <w:p>
      <w:pPr>
        <w:pStyle w:val="ListBullet"/>
        <w:spacing w:after="60"/>
        <w:ind w:left="567"/>
      </w:pPr>
      <w:r>
        <w:t>这就是居家康复服务包最直接的政策依据</w:t>
      </w:r>
    </w:p>
    <w:p>
      <w:pPr>
        <w:spacing w:after="120" w:line="312" w:lineRule="auto"/>
      </w:pPr>
      <w:r/>
      <w:r>
        <w:rPr>
          <w:b/>
        </w:rPr>
        <w:t>2023-2024 · 持续：护理改善 + 医养结合 + 服务消费</w:t>
      </w:r>
      <w:r/>
    </w:p>
    <w:p>
      <w:pPr>
        <w:pStyle w:val="ListBullet"/>
        <w:spacing w:after="60"/>
        <w:ind w:left="567"/>
      </w:pPr>
      <w:r>
        <w:t>国卫医政发〔2023〕16号《进一步改善护理服务行动计划(2023-2025)》</w:t>
      </w:r>
    </w:p>
    <w:p>
      <w:pPr>
        <w:pStyle w:val="ListBullet"/>
        <w:spacing w:after="60"/>
        <w:ind w:left="567"/>
      </w:pPr>
      <w:r>
        <w:t>国卫办老龄发〔2023〕18号《居家和社区医养结合服务指南(试行)》</w:t>
      </w:r>
    </w:p>
    <w:p>
      <w:pPr>
        <w:pStyle w:val="ListBullet"/>
        <w:spacing w:after="60"/>
        <w:ind w:left="567"/>
      </w:pPr>
      <w:r>
        <w:t>国卫老龄发〔2024〕40号《关于促进医养结合服务高质量发展的指导意见》</w:t>
      </w:r>
    </w:p>
    <w:p>
      <w:pPr>
        <w:pStyle w:val="ListBullet"/>
        <w:spacing w:after="60"/>
        <w:ind w:left="567"/>
      </w:pPr>
      <w:r>
        <w:t>国发〔2024〕18号《国务院关于促进服务消费高质量发展的意见》(健康/康复服务消费)</w:t>
      </w:r>
    </w:p>
    <w:p>
      <w:pPr>
        <w:spacing w:after="120" w:line="312" w:lineRule="auto"/>
      </w:pPr>
      <w:r/>
      <w:r>
        <w:rPr>
          <w:b/>
        </w:rPr>
        <w:t>2026 · 落实：长护险全面建制 + 分级诊疗 + 社区卫生服务 ★新增·最重要</w:t>
      </w:r>
      <w:r/>
    </w:p>
    <w:p>
      <w:pPr>
        <w:pStyle w:val="ListBullet"/>
        <w:spacing w:after="60"/>
        <w:ind w:left="567"/>
      </w:pPr>
      <w:r/>
      <w:r>
        <w:rPr>
          <w:b/>
        </w:rPr>
        <w:t>中共中央办公厅、国务院办公厅《关于加快建立长期护理保险制度的意见》（2026年3月25日）</w:t>
      </w:r>
      <w:r/>
    </w:p>
    <w:p>
      <w:pPr>
        <w:pStyle w:val="ListBullet"/>
        <w:spacing w:after="60"/>
        <w:ind w:left="567"/>
      </w:pPr>
      <w:r>
        <w:t>"</w:t>
      </w:r>
      <w:r>
        <w:rPr>
          <w:b/>
        </w:rPr>
        <w:t>鼓励使用居家和社区护理服务，在支付比例上给予适当倾斜</w:t>
      </w:r>
      <w:r>
        <w:t>" ★★ 国家层面明确居家照护的支付倾斜</w:t>
      </w:r>
    </w:p>
    <w:p>
      <w:pPr>
        <w:pStyle w:val="ListBullet"/>
        <w:spacing w:after="60"/>
        <w:ind w:left="567"/>
      </w:pPr>
      <w:r>
        <w:t>"探索将长期护理相关</w:t>
      </w:r>
      <w:r>
        <w:rPr>
          <w:b/>
        </w:rPr>
        <w:t>智能化服务和支持性辅助器具等纳入支付范围</w:t>
      </w:r>
      <w:r>
        <w:t>" ★★ 为居家智能化设备/辅助器具的支付打开政策口子</w:t>
      </w:r>
    </w:p>
    <w:p>
      <w:pPr>
        <w:pStyle w:val="ListBullet"/>
        <w:spacing w:after="60"/>
        <w:ind w:left="567"/>
      </w:pPr>
      <w:r>
        <w:t>要点：长护险从试点转向</w:t>
      </w:r>
      <w:r>
        <w:rPr>
          <w:b/>
        </w:rPr>
        <w:t>全面建制</w:t>
      </w:r>
      <w:r>
        <w:t>，费率约 0.3%，从</w:t>
      </w:r>
      <w:r>
        <w:rPr>
          <w:b/>
        </w:rPr>
        <w:t>重度失能人员起步</w:t>
      </w:r>
      <w:r/>
    </w:p>
    <w:p>
      <w:pPr>
        <w:pStyle w:val="ListBullet"/>
        <w:spacing w:after="60"/>
        <w:ind w:left="567"/>
      </w:pPr>
      <w:r>
        <w:t>意义：这是</w:t>
      </w:r>
      <w:r>
        <w:rPr>
          <w:b/>
        </w:rPr>
        <w:t>支付端</w:t>
      </w:r>
      <w:r>
        <w:t>的顶层文件。前面所有文件解决"能不能做"，这份解决"</w:t>
      </w:r>
      <w:r>
        <w:rPr>
          <w:b/>
        </w:rPr>
        <w:t>钱从哪来</w:t>
      </w:r>
      <w:r>
        <w:t>"</w:t>
      </w:r>
    </w:p>
    <w:p>
      <w:pPr>
        <w:pStyle w:val="ListBullet"/>
        <w:spacing w:after="60"/>
        <w:ind w:left="567"/>
      </w:pPr>
      <w:r/>
      <w:r>
        <w:rPr>
          <w:b/>
        </w:rPr>
        <w:t>国务院办公厅《关于加快建设分级诊疗体系的若干措施》（国办发〔2026〕11号，2026年4月6日成文）</w:t>
      </w:r>
      <w:r/>
    </w:p>
    <w:p>
      <w:pPr>
        <w:pStyle w:val="ListBullet"/>
        <w:spacing w:after="60"/>
        <w:ind w:left="567"/>
      </w:pPr>
      <w:r>
        <w:t>"</w:t>
      </w:r>
      <w:r>
        <w:rPr>
          <w:b/>
        </w:rPr>
        <w:t>二级医院要稳定设置、优化功能，加强常见病专业建设，拓展康复、护理、安宁疗护、医养结合等服务</w:t>
      </w:r>
      <w:r>
        <w:t>，强化在三级医院和基层医疗卫生机构之间的</w:t>
      </w:r>
      <w:r>
        <w:rPr>
          <w:b/>
        </w:rPr>
        <w:t>桥梁纽带</w:t>
      </w:r>
      <w:r>
        <w:t>作用"</w:t>
      </w:r>
    </w:p>
    <w:p>
      <w:pPr>
        <w:pStyle w:val="ListBullet"/>
        <w:spacing w:after="60"/>
        <w:ind w:left="567"/>
      </w:pPr>
      <w:r>
        <w:t>"三级医院要聚焦急危重症和疑难复杂疾病……</w:t>
      </w:r>
      <w:r>
        <w:rPr>
          <w:b/>
        </w:rPr>
        <w:t>逐步酌减常见病复诊和诊断明确、病情稳定的慢性病等普通门诊</w:t>
      </w:r>
      <w:r>
        <w:t>"</w:t>
      </w:r>
    </w:p>
    <w:p>
      <w:pPr>
        <w:pStyle w:val="ListBullet"/>
        <w:spacing w:after="60"/>
        <w:ind w:left="567"/>
      </w:pPr>
      <w:r>
        <w:t>"上级医院要主动为</w:t>
      </w:r>
      <w:r>
        <w:rPr>
          <w:b/>
        </w:rPr>
        <w:t>恢复期、康复期</w:t>
      </w:r>
      <w:r>
        <w:t>等的患者</w:t>
      </w:r>
      <w:r>
        <w:rPr>
          <w:b/>
        </w:rPr>
        <w:t>提供下转服务</w:t>
      </w:r>
      <w:r>
        <w:t>，并通过定期联合查房、远程会诊等方式指导后续治疗"</w:t>
      </w:r>
    </w:p>
    <w:p>
      <w:pPr>
        <w:pStyle w:val="ListBullet"/>
        <w:spacing w:after="60"/>
        <w:ind w:left="567"/>
      </w:pPr>
      <w:r>
        <w:t>"</w:t>
      </w:r>
      <w:r>
        <w:rPr>
          <w:b/>
        </w:rPr>
        <w:t>到2030年</w:t>
      </w:r>
      <w:r>
        <w:t>，以紧密型医联体为抓手的分级诊疗协同机制基本建立"</w:t>
      </w:r>
    </w:p>
    <w:p>
      <w:pPr>
        <w:pStyle w:val="ListBullet"/>
        <w:spacing w:after="60"/>
        <w:ind w:left="567"/>
      </w:pPr>
      <w:r>
        <w:t>意义：</w:t>
      </w:r>
      <w:r>
        <w:rPr>
          <w:b/>
        </w:rPr>
        <w:t>下转是政策硬指标</w:t>
      </w:r>
      <w:r>
        <w:t>。三级医院必须把恢复期/康复期患者转下去，但转下去之后"谁来接、怎么接"——这正是居家康复的位子</w:t>
      </w:r>
    </w:p>
    <w:p>
      <w:pPr>
        <w:pStyle w:val="ListBullet"/>
        <w:spacing w:after="60"/>
        <w:ind w:left="567"/>
      </w:pPr>
      <w:r/>
      <w:r>
        <w:rPr>
          <w:b/>
        </w:rPr>
        <w:t>国家卫生健康委办公厅《关于进一步健全城市社区卫生服务体系 提升服务能力的通知》（国卫办基层发〔2026〕7号，2026年5月29日）</w:t>
      </w:r>
      <w:r/>
    </w:p>
    <w:p>
      <w:pPr>
        <w:pStyle w:val="ListBullet"/>
        <w:spacing w:after="60"/>
        <w:ind w:left="567"/>
      </w:pPr>
      <w:r>
        <w:t>"以家庭医生签约服务为载体，</w:t>
      </w:r>
      <w:r>
        <w:rPr>
          <w:b/>
        </w:rPr>
        <w:t>积极开展家庭病床、居家康复护理等服务</w:t>
      </w:r>
      <w:r>
        <w:t>" ★</w:t>
      </w:r>
    </w:p>
    <w:p>
      <w:pPr>
        <w:pStyle w:val="ListBullet"/>
        <w:spacing w:after="60"/>
        <w:ind w:left="567"/>
      </w:pPr>
      <w:r>
        <w:t>"以妇女、儿童、老年人、慢性病患者、残疾人等为重点……在全科医疗、中医药、预防保健等服务基础上，</w:t>
      </w:r>
      <w:r>
        <w:rPr>
          <w:b/>
        </w:rPr>
        <w:t>积极拓展和扩大</w:t>
      </w:r>
      <w:r>
        <w:t>儿科、口腔、</w:t>
      </w:r>
      <w:r>
        <w:rPr>
          <w:b/>
        </w:rPr>
        <w:t>康复</w:t>
      </w:r>
      <w:r>
        <w:t>、精神（心理）、体重管理、血液透析等</w:t>
      </w:r>
      <w:r>
        <w:rPr>
          <w:b/>
        </w:rPr>
        <w:t>门诊服务</w:t>
      </w:r>
      <w:r>
        <w:t>"</w:t>
      </w:r>
    </w:p>
    <w:p>
      <w:pPr>
        <w:pStyle w:val="ListBullet"/>
        <w:spacing w:after="60"/>
        <w:ind w:left="567"/>
      </w:pPr>
      <w:r>
        <w:t>"合理安排药师、</w:t>
      </w:r>
      <w:r>
        <w:rPr>
          <w:b/>
        </w:rPr>
        <w:t>康复医师</w:t>
      </w:r>
      <w:r>
        <w:t>、高年资护理人员</w:t>
      </w:r>
      <w:r>
        <w:rPr>
          <w:b/>
        </w:rPr>
        <w:t>长期下沉派驻社区卫生服务中心</w:t>
      </w:r>
      <w:r>
        <w:t>"</w:t>
      </w:r>
    </w:p>
    <w:p>
      <w:pPr>
        <w:pStyle w:val="ListBullet"/>
        <w:spacing w:after="60"/>
        <w:ind w:left="567"/>
      </w:pPr>
      <w:r>
        <w:t>"</w:t>
      </w:r>
      <w:r>
        <w:rPr>
          <w:b/>
        </w:rPr>
        <w:t>加强社区卫生服务机构与上级医院数智系统联通和标准统一</w:t>
      </w:r>
      <w:r>
        <w:t>，促进检查检验结果互认" ★ 数智化联通被写进国家标准要求</w:t>
      </w:r>
    </w:p>
    <w:p>
      <w:pPr>
        <w:pStyle w:val="ListBullet"/>
        <w:spacing w:after="60"/>
        <w:ind w:left="567"/>
      </w:pPr>
      <w:r>
        <w:t>意义：</w:t>
      </w:r>
      <w:r>
        <w:rPr>
          <w:b/>
        </w:rPr>
        <w:t>承接端</w:t>
      </w:r>
      <w:r>
        <w:t>明确了。社区卫生服务中心要开展居家康复护理、要跟上级医院系统联通——跟"医院—社区—居家"三级联动架构完全对上</w:t>
      </w:r>
    </w:p>
    <w:p>
      <w:pPr>
        <w:spacing w:after="120" w:line="312" w:lineRule="auto"/>
      </w:pPr>
      <w:r/>
      <w:r>
        <w:rPr>
          <w:b/>
        </w:rPr>
        <w:t>一句话给医院：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居家康复不是哪一年冒出来的：2018年顶层设计、2019年护理试点、2021年康复医疗明确**延伸居家**、2023-2024医养结合持续加码，**2026年直接落地了三条**——分级诊疗要求上级医院把恢复期患者**下转**、社区卫生服务中心要开展**居家康复护理**、长护险明确**居家护理支付倾斜**。**国家一整套政策链走到今天，居家康复不是要不要做的问题，是怎么接的问题。**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三、自主定价收费依据（★医院问"凭什么收费"的关键）</w:t>
      </w:r>
    </w:p>
    <w:p>
      <w:pPr>
        <w:pStyle w:val="Heading3"/>
      </w:pPr>
      <w:r>
        <w:rPr>
          <w:color w:val="2D5F9E"/>
          <w:sz w:val="26"/>
        </w:rPr>
        <w:t>问题：服务包自费，能不能自主定价？</w:t>
      </w:r>
    </w:p>
    <w:p>
      <w:pPr>
        <w:spacing w:after="120" w:line="312" w:lineRule="auto"/>
      </w:pPr>
      <w:r/>
      <w:r>
        <w:rPr>
          <w:b/>
        </w:rPr>
        <w:t>结论：可以。有明确政策依据。分两种主体讲：</w:t>
      </w:r>
      <w:r/>
    </w:p>
    <w:p>
      <w:pPr>
        <w:pStyle w:val="Heading3"/>
      </w:pPr>
      <w:r>
        <w:rPr>
          <w:color w:val="2D5F9E"/>
          <w:sz w:val="26"/>
        </w:rPr>
        <w:t>情况A · 若以第三方/非公立角度</w:t>
      </w:r>
    </w:p>
    <w:p>
      <w:pPr>
        <w:pStyle w:val="ListBullet"/>
        <w:spacing w:after="60"/>
        <w:ind w:left="567"/>
      </w:pPr>
      <w:r/>
      <w:r>
        <w:rPr>
          <w:b/>
        </w:rPr>
        <w:t>医保发〔2019〕47号</w:t>
      </w:r>
      <w:r>
        <w:t>《关于完善"互联网+"医疗服务价格和医保支付政策的指导意见》</w:t>
      </w:r>
    </w:p>
    <w:p>
      <w:pPr>
        <w:pStyle w:val="ListBullet"/>
        <w:spacing w:after="60"/>
        <w:ind w:left="567"/>
      </w:pPr>
      <w:r>
        <w:t>"三(一)：</w:t>
      </w:r>
      <w:r>
        <w:rPr>
          <w:b/>
        </w:rPr>
        <w:t>非公立医疗机构提供'互联网+'医疗服务，价格实行市场调节</w:t>
      </w:r>
      <w:r>
        <w:t>" ★最强授权</w:t>
      </w:r>
    </w:p>
    <w:p>
      <w:pPr>
        <w:pStyle w:val="ListBullet"/>
        <w:spacing w:after="60"/>
        <w:ind w:left="567"/>
      </w:pPr>
      <w:r>
        <w:t>"二(四)：健康管理、健康咨询、便民服务等</w:t>
      </w:r>
      <w:r>
        <w:rPr>
          <w:b/>
        </w:rPr>
        <w:t>不作为医疗服务价格项目</w:t>
      </w:r>
      <w:r>
        <w:t>"(即不受政府指导价管制)</w:t>
      </w:r>
    </w:p>
    <w:p>
      <w:pPr>
        <w:pStyle w:val="ListBullet"/>
        <w:spacing w:after="60"/>
        <w:ind w:left="567"/>
      </w:pPr>
      <w:r>
        <w:t>"二(五)：互联网+家庭医生服务</w:t>
      </w:r>
      <w:r>
        <w:rPr>
          <w:b/>
        </w:rPr>
        <w:t>按照服务包签约内容和标准提供服务和结算</w:t>
      </w:r>
      <w:r>
        <w:t>"(服务包模式国家认可)</w:t>
      </w:r>
    </w:p>
    <w:p>
      <w:pPr>
        <w:pStyle w:val="Heading3"/>
      </w:pPr>
      <w:r>
        <w:rPr>
          <w:color w:val="2D5F9E"/>
          <w:sz w:val="26"/>
        </w:rPr>
        <w:t>情况B · 若以公立医院作为提供服务方角度</w:t>
      </w:r>
    </w:p>
    <w:p>
      <w:pPr>
        <w:pStyle w:val="ListBullet"/>
        <w:spacing w:after="60"/>
        <w:ind w:left="567"/>
      </w:pPr>
      <w:r/>
      <w:r>
        <w:rPr>
          <w:b/>
        </w:rPr>
        <w:t>发改价格〔2016〕1431号</w:t>
      </w:r>
      <w:r>
        <w:t>《推进医疗服务价格改革的意见》</w:t>
      </w:r>
    </w:p>
    <w:p>
      <w:pPr>
        <w:pStyle w:val="ListBullet"/>
        <w:spacing w:after="60"/>
        <w:ind w:left="567"/>
      </w:pPr>
      <w:r>
        <w:t>"二(一)：公立医疗机构提供的</w:t>
      </w:r>
      <w:r>
        <w:rPr>
          <w:b/>
        </w:rPr>
        <w:t>特需医疗服务及市场比较充分、个性化需求强的医疗服务，实行市场调节价</w:t>
      </w:r>
      <w:r>
        <w:t>"</w:t>
      </w:r>
    </w:p>
    <w:p>
      <w:pPr>
        <w:pStyle w:val="ListBullet"/>
        <w:spacing w:after="60"/>
        <w:ind w:left="567"/>
      </w:pPr>
      <w:r/>
      <w:r>
        <w:rPr>
          <w:b/>
        </w:rPr>
        <w:t>医保发〔2021〕41号</w:t>
      </w:r>
      <w:r>
        <w:t>《深化医疗服务价格改革试点方案》</w:t>
      </w:r>
    </w:p>
    <w:p>
      <w:pPr>
        <w:pStyle w:val="ListBullet"/>
        <w:spacing w:after="60"/>
        <w:ind w:left="567"/>
      </w:pPr>
      <w:r>
        <w:t>"四(十二)：</w:t>
      </w:r>
      <w:r>
        <w:rPr>
          <w:b/>
        </w:rPr>
        <w:t>特需服务和试行期内新增项目实行市场调节价</w:t>
      </w:r>
      <w:r>
        <w:t>(备案制)"</w:t>
      </w:r>
    </w:p>
    <w:p>
      <w:pPr>
        <w:pStyle w:val="ListBullet"/>
        <w:spacing w:after="60"/>
        <w:ind w:left="567"/>
      </w:pPr>
      <w:r>
        <w:t>注意：公立医院自主定价的外延有限（特需/新增项目等有10%规模上限），需备案+公示+知情同意</w:t>
      </w:r>
    </w:p>
    <w:p>
      <w:pPr>
        <w:pStyle w:val="Heading3"/>
      </w:pPr>
      <w:r>
        <w:rPr>
          <w:color w:val="2D5F9E"/>
          <w:sz w:val="26"/>
        </w:rPr>
        <w:t>内部定价操作程序（医院怎么落实自主定价）</w:t>
      </w:r>
    </w:p>
    <w:p>
      <w:pPr>
        <w:pStyle w:val="ListBullet"/>
        <w:spacing w:after="60"/>
        <w:ind w:left="567"/>
      </w:pPr>
      <w:r/>
      <w:r>
        <w:rPr>
          <w:b/>
        </w:rPr>
        <w:t>国卫财务发〔2019〕64号</w:t>
      </w:r>
      <w:r>
        <w:t>《医疗机构内部价格行为管理规定》</w:t>
      </w:r>
    </w:p>
    <w:p>
      <w:pPr>
        <w:pStyle w:val="ListBullet"/>
        <w:spacing w:after="60"/>
        <w:ind w:left="567"/>
      </w:pPr>
      <w:r>
        <w:t>第八条(六)：对"已立项的实行市场调节价的项目"进行成本测算、提价格建议、</w:t>
      </w:r>
      <w:r>
        <w:rPr>
          <w:b/>
        </w:rPr>
        <w:t>价格委员会讨论确定后执行</w:t>
      </w:r>
      <w:r/>
    </w:p>
    <w:p>
      <w:pPr>
        <w:pStyle w:val="ListBullet"/>
        <w:spacing w:after="60"/>
        <w:ind w:left="567"/>
      </w:pPr>
      <w:r>
        <w:t>《中华人民共和国价格法》——市场调节价由经营者自主制定、通过市场竞争形成</w:t>
      </w:r>
    </w:p>
    <w:p>
      <w:pPr>
        <w:pStyle w:val="Heading3"/>
      </w:pPr>
      <w:r>
        <w:rPr>
          <w:color w:val="2D5F9E"/>
          <w:sz w:val="26"/>
        </w:rPr>
        <w:t>一句话给医院（定价依据）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这个服务包是**市场调节价/自主定价**，有国家文件明确依据：医保发2019年47号明确'互联网+'医疗服务价格实行市场调节，国卫医发2021年19号明确发展居家康复医疗。您院作为提供服务方，特需/个性化服务可自主定价(发改1431号、医保发41号)。对内按64号文成本测算+价格委员会确定+公示备案，完全合规可操作。"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诚实提示：广东省级具体收费目录文件本轮未能调取原文（被验证码拦截），正式对外前建议通过广东省医保局官网(ylbzj.gd.gov.cn)补充核实广东口径。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四、诊疗合规与越界红线（★医院问"开方会不会越界"）</w:t>
      </w:r>
    </w:p>
    <w:p>
      <w:pPr>
        <w:pStyle w:val="Heading3"/>
      </w:pPr>
      <w:r>
        <w:rPr>
          <w:color w:val="2D5F9E"/>
          <w:sz w:val="26"/>
        </w:rPr>
        <w:t>红线总章程（★必备）</w:t>
      </w:r>
    </w:p>
    <w:p>
      <w:pPr>
        <w:pStyle w:val="ListBullet"/>
        <w:spacing w:after="60"/>
        <w:ind w:left="567"/>
      </w:pPr>
      <w:r/>
      <w:r>
        <w:rPr>
          <w:b/>
        </w:rPr>
        <w:t>《医疗机构管理条例》</w:t>
      </w:r>
      <w:r>
        <w:t>（2022修订，国务院令752号）第二十四条："任何单位或个人，</w:t>
      </w:r>
      <w:r>
        <w:rPr>
          <w:b/>
        </w:rPr>
        <w:t>未取得《医疗机构执业许可证》，不得开展诊疗活动</w:t>
      </w:r>
      <w:r>
        <w:t>"——这条是底座</w:t>
      </w:r>
    </w:p>
    <w:p>
      <w:pPr>
        <w:pStyle w:val="Heading3"/>
      </w:pPr>
      <w:r>
        <w:rPr>
          <w:color w:val="2D5F9E"/>
          <w:sz w:val="26"/>
        </w:rPr>
        <w:t>互联网开方有条件合规（★必备）</w:t>
      </w:r>
    </w:p>
    <w:p>
      <w:pPr>
        <w:pStyle w:val="ListBullet"/>
        <w:spacing w:after="60"/>
        <w:ind w:left="567"/>
      </w:pPr>
      <w:r/>
      <w:r>
        <w:rPr>
          <w:b/>
        </w:rPr>
        <w:t>国卫医发〔2018〕25号</w:t>
      </w:r>
      <w:r>
        <w:t>《互联网诊疗管理办法(试行)》：</w:t>
      </w:r>
    </w:p>
    <w:p>
      <w:pPr>
        <w:pStyle w:val="ListBullet"/>
        <w:spacing w:after="60"/>
        <w:ind w:left="567"/>
      </w:pPr>
      <w:r>
        <w:t>第五条：互联网诊疗须由</w:t>
      </w:r>
      <w:r>
        <w:rPr>
          <w:b/>
        </w:rPr>
        <w:t>取得执业许可的医疗机构</w:t>
      </w:r>
      <w:r>
        <w:t>提供</w:t>
      </w:r>
    </w:p>
    <w:p>
      <w:pPr>
        <w:pStyle w:val="ListBullet"/>
        <w:spacing w:after="60"/>
        <w:ind w:left="567"/>
      </w:pPr>
      <w:r>
        <w:t>第二条/第十六条：只限</w:t>
      </w:r>
      <w:r>
        <w:rPr>
          <w:b/>
        </w:rPr>
        <w:t>部分常见病、慢性病复诊</w:t>
      </w:r>
      <w:r>
        <w:t>，</w:t>
      </w:r>
      <w:r>
        <w:rPr>
          <w:b/>
        </w:rPr>
        <w:t>严禁首诊</w:t>
      </w:r>
      <w:r/>
    </w:p>
    <w:p>
      <w:pPr>
        <w:pStyle w:val="ListBullet"/>
        <w:spacing w:after="60"/>
        <w:ind w:left="567"/>
      </w:pPr>
      <w:r>
        <w:t>第十八条：在线处方须</w:t>
      </w:r>
      <w:r>
        <w:rPr>
          <w:b/>
        </w:rPr>
        <w:t>医师电子签名+药师审核</w:t>
      </w:r>
      <w:r/>
    </w:p>
    <w:p>
      <w:pPr>
        <w:pStyle w:val="ListBullet"/>
        <w:spacing w:after="60"/>
        <w:ind w:left="567"/>
      </w:pPr>
      <w:r>
        <w:t>第二十五条：医师须</w:t>
      </w:r>
      <w:r>
        <w:rPr>
          <w:b/>
        </w:rPr>
        <w:t>3年以上独立临床经验</w:t>
      </w:r>
      <w:r>
        <w:t>且执业注册机构同意</w:t>
      </w:r>
    </w:p>
    <w:p>
      <w:pPr>
        <w:pStyle w:val="ListBullet"/>
        <w:spacing w:after="60"/>
        <w:ind w:left="567"/>
      </w:pPr>
      <w:r/>
      <w:r>
        <w:rPr>
          <w:b/>
        </w:rPr>
        <w:t>国卫办医发〔2022〕2号</w:t>
      </w:r>
      <w:r>
        <w:t>《互联网诊疗监管细则(试行)》：</w:t>
      </w:r>
    </w:p>
    <w:p>
      <w:pPr>
        <w:pStyle w:val="ListBullet"/>
        <w:spacing w:after="60"/>
        <w:ind w:left="567"/>
      </w:pPr>
      <w:r>
        <w:t>第十三条：AI/其他人员</w:t>
      </w:r>
      <w:r>
        <w:rPr>
          <w:b/>
        </w:rPr>
        <w:t>不得冒用、替代医师</w:t>
      </w:r>
      <w:r/>
    </w:p>
    <w:p>
      <w:pPr>
        <w:pStyle w:val="ListBullet"/>
        <w:spacing w:after="60"/>
        <w:ind w:left="567"/>
      </w:pPr>
      <w:r>
        <w:t>第二十一条：</w:t>
      </w:r>
      <w:r>
        <w:rPr>
          <w:b/>
        </w:rPr>
        <w:t>严禁AI自动生成处方</w:t>
      </w:r>
      <w:r>
        <w:t>、严禁开方前向患者提供药品</w:t>
      </w:r>
    </w:p>
    <w:p>
      <w:pPr>
        <w:pStyle w:val="Heading3"/>
      </w:pPr>
      <w:r>
        <w:rPr>
          <w:color w:val="2D5F9E"/>
          <w:sz w:val="26"/>
        </w:rPr>
        <w:t>平台(第三方)能碰/不能碰</w:t>
      </w:r>
    </w:p>
    <w:p>
      <w:pPr>
        <w:pStyle w:val="ListBullet"/>
        <w:spacing w:after="60"/>
        <w:ind w:left="567"/>
      </w:pPr>
      <w:r>
        <w:t>✅ 能：信息技术、等保三级、数据留痕、器械供给、配送</w:t>
      </w:r>
    </w:p>
    <w:p>
      <w:pPr>
        <w:pStyle w:val="ListBullet"/>
        <w:spacing w:after="60"/>
        <w:ind w:left="567"/>
      </w:pPr>
      <w:r>
        <w:t>❌ 绝不：开方、诊断、生成治疗方案、宣称治疗/治愈/疗效、替代医师、实质介入诊疗</w:t>
      </w:r>
    </w:p>
    <w:p>
      <w:pPr>
        <w:pStyle w:val="ListBullet"/>
        <w:spacing w:after="60"/>
        <w:ind w:left="567"/>
      </w:pPr>
      <w:r>
        <w:t>⚠️ 监管细则第34条：合作各方依协议承担法律责任，</w:t>
      </w:r>
      <w:r>
        <w:rPr>
          <w:b/>
        </w:rPr>
        <w:t>介入越深担责越大</w:t>
      </w:r>
      <w:r/>
    </w:p>
    <w:p>
      <w:pPr>
        <w:pStyle w:val="Heading3"/>
      </w:pPr>
      <w:r>
        <w:rPr>
          <w:color w:val="2D5F9E"/>
          <w:sz w:val="26"/>
        </w:rPr>
        <w:t>居家自用设备/护士上门的边界</w:t>
      </w:r>
    </w:p>
    <w:p>
      <w:pPr>
        <w:pStyle w:val="ListBullet"/>
        <w:spacing w:after="60"/>
        <w:ind w:left="567"/>
      </w:pPr>
      <w:r/>
      <w:r>
        <w:rPr>
          <w:b/>
        </w:rPr>
        <w:t>患者在家自用设备</w:t>
      </w:r>
      <w:r>
        <w:t>：法规规制"无证机构开展诊疗"，不禁患者自我康复 → 合规空间</w:t>
      </w:r>
    </w:p>
    <w:p>
      <w:pPr>
        <w:pStyle w:val="ListBullet"/>
        <w:spacing w:after="60"/>
        <w:ind w:left="567"/>
      </w:pPr>
      <w:r/>
      <w:r>
        <w:rPr>
          <w:b/>
        </w:rPr>
        <w:t>护士/康复师上门执行</w:t>
      </w:r>
      <w:r>
        <w:t>：只能走"互联网+护理服务"机构模式(机构派注册护士)【国卫办医函〔2019〕80号】；</w:t>
      </w:r>
      <w:r>
        <w:rPr>
          <w:b/>
        </w:rPr>
        <w:t>第三方不得自行派人上门施治</w:t>
      </w:r>
      <w:r>
        <w:t>(非法行医风险)</w:t>
      </w:r>
    </w:p>
    <w:p>
      <w:pPr>
        <w:pStyle w:val="ListBullet"/>
        <w:spacing w:after="60"/>
        <w:ind w:left="567"/>
      </w:pPr>
      <w:r/>
      <w:r>
        <w:rPr>
          <w:b/>
        </w:rPr>
        <w:t>器械分水岭</w:t>
      </w:r>
      <w:r>
        <w:t>：家用注册(自主操作)+医生处方适配症=最稳；医用型号流向家庭=超适应症风险；</w:t>
      </w:r>
      <w:r>
        <w:rPr>
          <w:b/>
        </w:rPr>
        <w:t>严禁承诺"治愈/疗效"</w:t>
      </w:r>
      <w:r/>
    </w:p>
    <w:p>
      <w:pPr>
        <w:pStyle w:val="Heading3"/>
      </w:pPr>
      <w:r>
        <w:rPr>
          <w:color w:val="2D5F9E"/>
          <w:sz w:val="26"/>
        </w:rPr>
        <w:t>一句话给医院（越界边线）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互联网诊疗和处方的'入'在持证医疗机构、'医'是本机构注册医师、'复'是明确诊断的常见慢性病复诊、'不'是首诊和AI越权；第三方只做技术+设备+数据配套，**开方和治疗决策永远留在医院和医生手里**。责任边界写进协议，可追溯、可审计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五、随身携带文件清单（★优先必带）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带/不带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国卫医发〔2021〕19号 康复医疗意见</w:t>
            </w:r>
          </w:p>
        </w:tc>
        <w:tc>
          <w:tcPr>
            <w:tcW w:type="dxa" w:w="2160"/>
          </w:tcPr>
          <w:p>
            <w:r/>
            <w:r>
              <w:t>居家康复政策依据</w:t>
            </w:r>
          </w:p>
        </w:tc>
        <w:tc>
          <w:tcPr>
            <w:tcW w:type="dxa" w:w="2160"/>
          </w:tcPr>
          <w:p>
            <w:r/>
            <w:r>
              <w:t>★必带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医保发〔2019〕47号 互联网+医疗价格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自主定价依据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★必带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国卫医发〔2018〕25号 互联网诊疗办法</w:t>
            </w:r>
          </w:p>
        </w:tc>
        <w:tc>
          <w:tcPr>
            <w:tcW w:type="dxa" w:w="2160"/>
          </w:tcPr>
          <w:p>
            <w:r/>
            <w:r>
              <w:t>开方合规/越界红线</w:t>
            </w:r>
          </w:p>
        </w:tc>
        <w:tc>
          <w:tcPr>
            <w:tcW w:type="dxa" w:w="2160"/>
          </w:tcPr>
          <w:p>
            <w:r/>
            <w:r>
              <w:t>★必带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国办发〔2018〕26号 互联网+医疗健康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顶层政策锚点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建议带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国卫办医函〔2019〕80号 互联网+护理</w:t>
            </w:r>
          </w:p>
        </w:tc>
        <w:tc>
          <w:tcPr>
            <w:tcW w:type="dxa" w:w="2160"/>
          </w:tcPr>
          <w:p>
            <w:r/>
            <w:r>
              <w:t>护士上门/广东试点</w:t>
            </w:r>
          </w:p>
        </w:tc>
        <w:tc>
          <w:tcPr>
            <w:tcW w:type="dxa" w:w="2160"/>
          </w:tcPr>
          <w:p>
            <w:r/>
            <w:r>
              <w:t>建议带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发改价格〔2016〕1431号 医疗服务价格改革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公立医院自主定价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有备无患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医保发〔2021〕41号 深化医疗服务价格改革</w:t>
            </w:r>
          </w:p>
        </w:tc>
        <w:tc>
          <w:tcPr>
            <w:tcW w:type="dxa" w:w="2160"/>
          </w:tcPr>
          <w:p>
            <w:r/>
            <w:r>
              <w:t>新增项目市场调节价</w:t>
            </w:r>
          </w:p>
        </w:tc>
        <w:tc>
          <w:tcPr>
            <w:tcW w:type="dxa" w:w="2160"/>
          </w:tcPr>
          <w:p>
            <w:r/>
            <w:r>
              <w:t>有备无患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附 · 完整政策索引（备查）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文号</w:t>
            </w:r>
          </w:p>
        </w:tc>
      </w:tr>
      <w:tr>
        <w:tc>
          <w:tcPr>
            <w:tcW w:type="dxa" w:w="2880"/>
          </w:tcPr>
          <w:p>
            <w:r/>
            <w:r>
              <w:t>顶层</w:t>
            </w:r>
          </w:p>
        </w:tc>
        <w:tc>
          <w:tcPr>
            <w:tcW w:type="dxa" w:w="2880"/>
          </w:tcPr>
          <w:p>
            <w:r/>
            <w:r>
              <w:t>互联网+医疗健康意见</w:t>
            </w:r>
          </w:p>
        </w:tc>
        <w:tc>
          <w:tcPr>
            <w:tcW w:type="dxa" w:w="2880"/>
          </w:tcPr>
          <w:p>
            <w:r/>
            <w:r>
              <w:t>国办发〔2018〕26号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用药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健康中国2030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中共中央·国务院</w:t>
            </w:r>
          </w:p>
        </w:tc>
      </w:tr>
      <w:tr>
        <w:tc>
          <w:tcPr>
            <w:tcW w:type="dxa" w:w="2880"/>
          </w:tcPr>
          <w:p>
            <w:r/>
            <w:r>
              <w:t>护理</w:t>
            </w:r>
          </w:p>
        </w:tc>
        <w:tc>
          <w:tcPr>
            <w:tcW w:type="dxa" w:w="2880"/>
          </w:tcPr>
          <w:p>
            <w:r/>
            <w:r>
              <w:t>互联网+护理试点</w:t>
            </w:r>
          </w:p>
        </w:tc>
        <w:tc>
          <w:tcPr>
            <w:tcW w:type="dxa" w:w="2880"/>
          </w:tcPr>
          <w:p>
            <w:r/>
            <w:r>
              <w:t>国卫办医函〔2019〕80号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护理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互联网+护理进一步推进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国卫办医函〔2020〕985号</w:t>
            </w:r>
          </w:p>
        </w:tc>
      </w:tr>
      <w:tr>
        <w:tc>
          <w:tcPr>
            <w:tcW w:type="dxa" w:w="2880"/>
          </w:tcPr>
          <w:p>
            <w:r/>
            <w:r>
              <w:t>护理</w:t>
            </w:r>
          </w:p>
        </w:tc>
        <w:tc>
          <w:tcPr>
            <w:tcW w:type="dxa" w:w="2880"/>
          </w:tcPr>
          <w:p>
            <w:r/>
            <w:r>
              <w:t>改善护理服务行动计划</w:t>
            </w:r>
          </w:p>
        </w:tc>
        <w:tc>
          <w:tcPr>
            <w:tcW w:type="dxa" w:w="2880"/>
          </w:tcPr>
          <w:p>
            <w:r/>
            <w:r>
              <w:t>国卫医政发〔2023〕16号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康复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加快推进康复医疗意见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国卫医发〔2021〕19号</w:t>
            </w:r>
          </w:p>
        </w:tc>
      </w:tr>
      <w:tr>
        <w:tc>
          <w:tcPr>
            <w:tcW w:type="dxa" w:w="2880"/>
          </w:tcPr>
          <w:p>
            <w:r/>
            <w:r>
              <w:t>康复</w:t>
            </w:r>
          </w:p>
        </w:tc>
        <w:tc>
          <w:tcPr>
            <w:tcW w:type="dxa" w:w="2880"/>
          </w:tcPr>
          <w:p>
            <w:r/>
            <w:r>
              <w:t>康复医疗服务试点</w:t>
            </w:r>
          </w:p>
        </w:tc>
        <w:tc>
          <w:tcPr>
            <w:tcW w:type="dxa" w:w="2880"/>
          </w:tcPr>
          <w:p>
            <w:r/>
            <w:r>
              <w:t>国卫办医函〔2021〕536号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康复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十四五医疗装备产业规划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工信部联规〔2021〕208号</w:t>
            </w:r>
          </w:p>
        </w:tc>
      </w:tr>
      <w:tr>
        <w:tc>
          <w:tcPr>
            <w:tcW w:type="dxa" w:w="2880"/>
          </w:tcPr>
          <w:p>
            <w:r/>
            <w:r>
              <w:t>肿瘤</w:t>
            </w:r>
          </w:p>
        </w:tc>
        <w:tc>
          <w:tcPr>
            <w:tcW w:type="dxa" w:w="2880"/>
          </w:tcPr>
          <w:p>
            <w:r/>
            <w:r>
              <w:t>医养结合高质量发展</w:t>
            </w:r>
          </w:p>
        </w:tc>
        <w:tc>
          <w:tcPr>
            <w:tcW w:type="dxa" w:w="2880"/>
          </w:tcPr>
          <w:p>
            <w:r/>
            <w:r>
              <w:t>国卫老龄发〔2024〕40号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老年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老年人居家医疗服务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国卫办医发〔2020〕24号</w:t>
            </w:r>
          </w:p>
        </w:tc>
      </w:tr>
      <w:tr>
        <w:tc>
          <w:tcPr>
            <w:tcW w:type="dxa" w:w="2880"/>
          </w:tcPr>
          <w:p>
            <w:r/>
            <w:r>
              <w:t>老年</w:t>
            </w:r>
          </w:p>
        </w:tc>
        <w:tc>
          <w:tcPr>
            <w:tcW w:type="dxa" w:w="2880"/>
          </w:tcPr>
          <w:p>
            <w:r/>
            <w:r>
              <w:t>居家和社区医养结合指南</w:t>
            </w:r>
          </w:p>
        </w:tc>
        <w:tc>
          <w:tcPr>
            <w:tcW w:type="dxa" w:w="2880"/>
          </w:tcPr>
          <w:p>
            <w:r/>
            <w:r>
              <w:t>国卫办老龄发〔2023〕18号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消费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促进服务消费高质量发展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国发〔2024〕18号</w:t>
            </w:r>
          </w:p>
        </w:tc>
      </w:tr>
      <w:tr>
        <w:tc>
          <w:tcPr>
            <w:tcW w:type="dxa" w:w="2880"/>
          </w:tcPr>
          <w:p>
            <w:r/>
            <w:r>
              <w:t>价格</w:t>
            </w:r>
          </w:p>
        </w:tc>
        <w:tc>
          <w:tcPr>
            <w:tcW w:type="dxa" w:w="2880"/>
          </w:tcPr>
          <w:p>
            <w:r/>
            <w:r>
              <w:t>互联网+医疗服务价格</w:t>
            </w:r>
          </w:p>
        </w:tc>
        <w:tc>
          <w:tcPr>
            <w:tcW w:type="dxa" w:w="2880"/>
          </w:tcPr>
          <w:p>
            <w:r/>
            <w:r>
              <w:t>医保发〔2019〕47号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价格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医疗服务价格改革意见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发改价格〔2016〕1431号</w:t>
            </w:r>
          </w:p>
        </w:tc>
      </w:tr>
      <w:tr>
        <w:tc>
          <w:tcPr>
            <w:tcW w:type="dxa" w:w="2880"/>
          </w:tcPr>
          <w:p>
            <w:r/>
            <w:r>
              <w:t>价格</w:t>
            </w:r>
          </w:p>
        </w:tc>
        <w:tc>
          <w:tcPr>
            <w:tcW w:type="dxa" w:w="2880"/>
          </w:tcPr>
          <w:p>
            <w:r/>
            <w:r>
              <w:t>深化医疗服务价格改革试点</w:t>
            </w:r>
          </w:p>
        </w:tc>
        <w:tc>
          <w:tcPr>
            <w:tcW w:type="dxa" w:w="2880"/>
          </w:tcPr>
          <w:p>
            <w:r/>
            <w:r>
              <w:t>医保发〔2021〕41号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价格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医疗机构内部价格行为规定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国卫财务发〔2019〕64号</w:t>
            </w:r>
          </w:p>
        </w:tc>
      </w:tr>
      <w:tr>
        <w:tc>
          <w:tcPr>
            <w:tcW w:type="dxa" w:w="2880"/>
          </w:tcPr>
          <w:p>
            <w:r/>
            <w:r>
              <w:t>诊疗</w:t>
            </w:r>
          </w:p>
        </w:tc>
        <w:tc>
          <w:tcPr>
            <w:tcW w:type="dxa" w:w="2880"/>
          </w:tcPr>
          <w:p>
            <w:r/>
            <w:r>
              <w:t>互联网诊疗管理办法</w:t>
            </w:r>
          </w:p>
        </w:tc>
        <w:tc>
          <w:tcPr>
            <w:tcW w:type="dxa" w:w="2880"/>
          </w:tcPr>
          <w:p>
            <w:r/>
            <w:r>
              <w:t>国卫医发〔2018〕25号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诊疗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互联网诊疗监管细则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国卫办医发〔2022〕2号</w:t>
            </w:r>
          </w:p>
        </w:tc>
      </w:tr>
      <w:tr>
        <w:tc>
          <w:tcPr>
            <w:tcW w:type="dxa" w:w="2880"/>
          </w:tcPr>
          <w:p>
            <w:r/>
            <w:r>
              <w:t>诊疗</w:t>
            </w:r>
          </w:p>
        </w:tc>
        <w:tc>
          <w:tcPr>
            <w:tcW w:type="dxa" w:w="2880"/>
          </w:tcPr>
          <w:p>
            <w:r/>
            <w:r>
              <w:t>医疗机构管理条例</w:t>
            </w:r>
          </w:p>
        </w:tc>
        <w:tc>
          <w:tcPr>
            <w:tcW w:type="dxa" w:w="2880"/>
          </w:tcPr>
          <w:p>
            <w:r/>
            <w:r>
              <w:t>2022修订·国务院752号令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支付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长期护理保险制度意见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中办国办·2026.03.25</w:t>
            </w:r>
            <w:r>
              <w:t xml:space="preserve"> ★新增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分级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加快建设分级诊疗体系若干措施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国办发〔2026〕11号</w:t>
            </w:r>
            <w:r>
              <w:t xml:space="preserve"> ★新增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基层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健全城市社区卫生服务体系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国卫办基层发〔2026〕7号</w:t>
            </w:r>
            <w:r>
              <w:t xml:space="preserve"> ★新增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*来源：中国政府网(gov.cn)、官方政策库核实。正式对外引用前，建议对核心文号和条款做二次官网核对。*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