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视频号 · 脚本第1支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**渠道**：圆爱康视频号（企业号）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**形态**：✅ 可拍脚本（导演/剪辑可直接执行）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**时长**：90 秒（主版本）／ 45 秒（精简版，用于朋友圈转发）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共识_智慧家康模式_底层认知总纲_20260913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**谁拍**：公司运营（可外包拍摄，脚本已写死到分镜）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**联动**：官网「什么是智慧家康」定义页 + 知乎第1篇 + 小红书第1篇，**同一套口径**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定位说明（重要）</w:t>
      </w:r>
    </w:p>
    <w:p>
      <w:pPr>
        <w:spacing w:after="120" w:line="312" w:lineRule="auto"/>
      </w:pPr>
      <w:r>
        <w:t>你说过视频号 AI 抓不着、"但我需要有个宣传路径"——这个判断我认同一半：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AI 搜索确实不太吃视频内容</w:t>
      </w:r>
      <w:r>
        <w:t>（暂时），所以视频号不是 GEO 的主力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但它对"人"极有效</w:t>
      </w:r>
      <w:r>
        <w:t>，尤其是</w:t>
      </w:r>
      <w:r>
        <w:rPr>
          <w:b/>
        </w:rPr>
        <w:t>医院决策者</w:t>
      </w:r>
      <w:r>
        <w:t>和</w:t>
      </w:r>
      <w:r>
        <w:rPr>
          <w:b/>
        </w:rPr>
        <w:t>代理商</w:t>
      </w:r>
      <w:r>
        <w:t>——这两拨人都在刷微信生态</w:t>
      </w:r>
    </w:p>
    <w:p>
      <w:pPr>
        <w:pStyle w:val="ListBullet"/>
        <w:spacing w:after="60"/>
        <w:ind w:left="567"/>
      </w:pPr>
      <w:r>
        <w:t>⚠️ 因此本脚本的</w:t>
      </w:r>
      <w:r>
        <w:rPr>
          <w:b/>
        </w:rPr>
        <w:t>受众不是患者，是医院方</w:t>
      </w:r>
      <w:r>
        <w:t>（院长/科室主任/信息科/医务科）</w:t>
      </w:r>
    </w:p>
    <w:p>
      <w:pPr>
        <w:spacing w:after="120" w:line="312" w:lineRule="auto"/>
      </w:pPr>
      <w:r/>
      <w:r>
        <w:rPr>
          <w:b/>
        </w:rPr>
        <w:t>所以脚本调性 = 给医院讲清楚"这套模式是什么、为什么对你有利、你不用增床位增人手"。</w:t>
      </w:r>
      <w:r/>
    </w:p>
    <w:p>
      <w:pPr>
        <w:spacing w:after="120" w:line="312" w:lineRule="auto"/>
      </w:pPr>
      <w:r>
        <w:t>不是煽情患者故事，是</w:t>
      </w:r>
      <w:r>
        <w:rPr>
          <w:b/>
        </w:rPr>
        <w:t>克制、专业、有逻辑的商务表达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核心叙事（一支片子只讲一件事）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**"患者出院之后的那一段治疗，过去是断的。我们把它接上了——而且不占用医院一分床位、一个人力。"**</w:t>
      </w:r>
    </w:p>
    <w:p>
      <w:pPr>
        <w:spacing w:after="120" w:line="312" w:lineRule="auto"/>
      </w:pPr>
      <w:r>
        <w:t>这一句是</w:t>
      </w:r>
      <w:r>
        <w:rPr>
          <w:b/>
        </w:rPr>
        <w:t>全片的地基</w:t>
      </w:r>
      <w:r>
        <w:t>。所有画面、字幕、配乐都为它服务。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【90 秒完整版 · 分镜脚本】</w:t>
      </w:r>
    </w:p>
    <w:p>
      <w:pPr>
        <w:pStyle w:val="Heading2"/>
      </w:pPr>
      <w:r>
        <w:rPr>
          <w:color w:val="1A478A"/>
          <w:sz w:val="32"/>
        </w:rPr>
        <w:t>第一幕 · 提出问题（0–18 秒）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：让医院决策者在 15 秒内产生"对，这是我们科室的问题"的认同。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旁白（配音）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屏幕字幕</w:t>
            </w:r>
          </w:p>
        </w:tc>
      </w:tr>
      <w:tr>
        <w:tc>
          <w:tcPr>
            <w:tcW w:type="dxa" w:w="2160"/>
          </w:tcPr>
          <w:p>
            <w:r/>
            <w:r>
              <w:t>0–4s</w:t>
            </w:r>
          </w:p>
        </w:tc>
        <w:tc>
          <w:tcPr>
            <w:tcW w:type="dxa" w:w="2160"/>
          </w:tcPr>
          <w:p>
            <w:r/>
            <w:r>
              <w:t>病房走廊，护士推着治疗车走过；景深虚化，节奏偏快</w:t>
            </w:r>
          </w:p>
        </w:tc>
        <w:tc>
          <w:tcPr>
            <w:tcW w:type="dxa" w:w="2160"/>
          </w:tcPr>
          <w:p>
            <w:r/>
            <w:r>
              <w:t>—（只有环境音 + 轻微弦乐起）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4–9s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空病床特写，床单刚换新，光线干净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"一个疗程 20 次。患者在院里做了 6 次，出院了。"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20 次 → 6 次</w:t>
            </w:r>
            <w:r/>
          </w:p>
        </w:tc>
      </w:tr>
      <w:tr>
        <w:tc>
          <w:tcPr>
            <w:tcW w:type="dxa" w:w="2160"/>
          </w:tcPr>
          <w:p>
            <w:r/>
            <w:r>
              <w:t>9–14s</w:t>
            </w:r>
          </w:p>
        </w:tc>
        <w:tc>
          <w:tcPr>
            <w:tcW w:type="dxa" w:w="2160"/>
          </w:tcPr>
          <w:p>
            <w:r/>
            <w:r>
              <w:t>患者家中：客厅沙发上放着落灰的仪器 / 或一个人坐在沙发上看手机</w:t>
            </w:r>
          </w:p>
        </w:tc>
        <w:tc>
          <w:tcPr>
            <w:tcW w:type="dxa" w:w="2160"/>
          </w:tcPr>
          <w:p>
            <w:r/>
            <w:r>
              <w:t>"剩下的 14 次，没有发生在任何地方。"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剩下 14 次，消失了</w:t>
            </w:r>
            <w:r/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14–18s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黑场，白字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"不是患者不配合，也不是医生不负责。"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是这个环节，从来没有被设计过</w:t>
            </w:r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**导演提示**：前三镜必须快、干净、无情绪煽动。医院的人对"煽情"免疫，对"数字"敏感。**"20次→6次"这个数字对比是全片最有力的一击。**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第二幕 · 给出答案（18–52 秒）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：一句话讲清模式，然后展示五个要素如何咬合。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旁白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屏幕字幕</w:t>
            </w:r>
          </w:p>
        </w:tc>
      </w:tr>
      <w:tr>
        <w:tc>
          <w:tcPr>
            <w:tcW w:type="dxa" w:w="2160"/>
          </w:tcPr>
          <w:p>
            <w:r/>
            <w:r>
              <w:t>18–23s</w:t>
            </w:r>
          </w:p>
        </w:tc>
        <w:tc>
          <w:tcPr>
            <w:tcW w:type="dxa" w:w="2160"/>
          </w:tcPr>
          <w:p>
            <w:r/>
            <w:r>
              <w:t>绿底，出现"智慧家康"四个字（金色），下方小字"智慧居家康复"</w:t>
            </w:r>
          </w:p>
        </w:tc>
        <w:tc>
          <w:tcPr>
            <w:tcW w:type="dxa" w:w="2160"/>
          </w:tcPr>
          <w:p>
            <w:r/>
            <w:r>
              <w:t>"这套东西，我们把它叫做——智慧家康。"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智慧家康</w:t>
            </w:r>
            <w:r>
              <w:t xml:space="preserve"> ／ 智慧居家康复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23–30s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医生在诊室电脑前操作（真实场景，非摆拍感）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"方案，由医院的主治医师开。"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 xml:space="preserve">① </w:t>
            </w:r>
            <w:r>
              <w:rPr>
                <w:b/>
              </w:rPr>
              <w:t>院内开具</w:t>
            </w:r>
            <w:r>
              <w:t xml:space="preserve"> · 执业医师专属</w:t>
            </w:r>
          </w:p>
        </w:tc>
      </w:tr>
      <w:tr>
        <w:tc>
          <w:tcPr>
            <w:tcW w:type="dxa" w:w="2160"/>
          </w:tcPr>
          <w:p>
            <w:r/>
            <w:r>
              <w:t>30–37s</w:t>
            </w:r>
          </w:p>
        </w:tc>
        <w:tc>
          <w:tcPr>
            <w:tcW w:type="dxa" w:w="2160"/>
          </w:tcPr>
          <w:p>
            <w:r/>
            <w:r>
              <w:t>患者在家中的治疗设备前，设备屏幕亮着（柔光，家庭氛围）</w:t>
            </w:r>
          </w:p>
        </w:tc>
        <w:tc>
          <w:tcPr>
            <w:tcW w:type="dxa" w:w="2160"/>
          </w:tcPr>
          <w:p>
            <w:r/>
            <w:r>
              <w:t>"治疗，患者在自己家里完成——用的是和医院同类型的医疗级设备。"</w:t>
            </w:r>
          </w:p>
        </w:tc>
        <w:tc>
          <w:tcPr>
            <w:tcW w:type="dxa" w:w="2160"/>
          </w:tcPr>
          <w:p>
            <w:r/>
            <w:r>
              <w:t xml:space="preserve">② </w:t>
            </w:r>
            <w:r>
              <w:rPr>
                <w:b/>
              </w:rPr>
              <w:t>居家执行</w:t>
            </w:r>
            <w:r>
              <w:t xml:space="preserve"> · 医疗级设备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37–45s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（关键镜头）</w:t>
            </w:r>
            <w:r>
              <w:t xml:space="preserve"> 医生手机/电脑屏幕上，一条数据流实时刷新（做动态效果）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"每一次治疗的数据，由设备自动产生、实时回到医院。不是患者自己填的。"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 xml:space="preserve">③ </w:t>
            </w:r>
            <w:r>
              <w:rPr>
                <w:b/>
              </w:rPr>
              <w:t>数据回传</w:t>
            </w:r>
            <w:r>
              <w:t xml:space="preserve"> · 设备自产，非手填</w:t>
            </w:r>
          </w:p>
        </w:tc>
      </w:tr>
      <w:tr>
        <w:tc>
          <w:tcPr>
            <w:tcW w:type="dxa" w:w="2160"/>
          </w:tcPr>
          <w:p>
            <w:r/>
            <w:r>
              <w:t>45–52s</w:t>
            </w:r>
          </w:p>
        </w:tc>
        <w:tc>
          <w:tcPr>
            <w:tcW w:type="dxa" w:w="2160"/>
          </w:tcPr>
          <w:p>
            <w:r/>
            <w:r>
              <w:t>分屏：左边护士站/右边客服工位（轮播出现）</w:t>
            </w:r>
          </w:p>
        </w:tc>
        <w:tc>
          <w:tcPr>
            <w:tcW w:type="dxa" w:w="2160"/>
          </w:tcPr>
          <w:p>
            <w:r/>
            <w:r>
              <w:t>"后续有人跟、有人提醒、有疑问有人答。医生随时能看，但不用被打扰。"</w:t>
            </w:r>
          </w:p>
        </w:tc>
        <w:tc>
          <w:tcPr>
            <w:tcW w:type="dxa" w:w="2160"/>
          </w:tcPr>
          <w:p>
            <w:r/>
            <w:r>
              <w:t xml:space="preserve">④ </w:t>
            </w:r>
            <w:r>
              <w:rPr>
                <w:b/>
              </w:rPr>
              <w:t>六师共管</w:t>
            </w:r>
            <w:r>
              <w:t xml:space="preserve"> · 医生随时可查，不必被打扰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第三幕 · 对医院的价值（52–75 秒）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：这是</w:t>
      </w:r>
      <w:r>
        <w:rPr>
          <w:b/>
        </w:rPr>
        <w:t>全片对医院最有说服力</w:t>
      </w:r>
      <w:r>
        <w:t>的一段，要停顿、要强调。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旁白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屏幕字幕</w:t>
            </w:r>
          </w:p>
        </w:tc>
      </w:tr>
      <w:tr>
        <w:tc>
          <w:tcPr>
            <w:tcW w:type="dxa" w:w="2160"/>
          </w:tcPr>
          <w:p>
            <w:r/>
            <w:r>
              <w:t>52–58s</w:t>
            </w:r>
          </w:p>
        </w:tc>
        <w:tc>
          <w:tcPr>
            <w:tcW w:type="dxa" w:w="2160"/>
          </w:tcPr>
          <w:p>
            <w:r/>
            <w:r>
              <w:t>院长/主任在医院走廊交谈（背影即可，避免肖像风险）</w:t>
            </w:r>
          </w:p>
        </w:tc>
        <w:tc>
          <w:tcPr>
            <w:tcW w:type="dxa" w:w="2160"/>
          </w:tcPr>
          <w:p>
            <w:r/>
            <w:r>
              <w:t>"对医院来说，这意味着什么？"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58–64s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三个图标依次点亮（动画）：床位 / 医生 / 数据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"不新增一张床位。不增加科室人力。"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❌ 不增床位 ❌ 不增人力</w:t>
            </w:r>
          </w:p>
        </w:tc>
      </w:tr>
      <w:tr>
        <w:tc>
          <w:tcPr>
            <w:tcW w:type="dxa" w:w="2160"/>
          </w:tcPr>
          <w:p>
            <w:r/>
            <w:r>
              <w:t>64–70s</w:t>
            </w:r>
          </w:p>
        </w:tc>
        <w:tc>
          <w:tcPr>
            <w:tcW w:type="dxa" w:w="2160"/>
          </w:tcPr>
          <w:p>
            <w:r/>
            <w:r>
              <w:t>科室治疗量统计图表（示意动画，可脱敏）</w:t>
            </w:r>
          </w:p>
        </w:tc>
        <w:tc>
          <w:tcPr>
            <w:tcW w:type="dxa" w:w="2160"/>
          </w:tcPr>
          <w:p>
            <w:r/>
            <w:r>
              <w:t>"但科室的治疗能力，延伸到了患者家里。"</w:t>
            </w:r>
          </w:p>
        </w:tc>
        <w:tc>
          <w:tcPr>
            <w:tcW w:type="dxa" w:w="2160"/>
          </w:tcPr>
          <w:p>
            <w:r/>
            <w:r>
              <w:t xml:space="preserve">✅ </w:t>
            </w:r>
            <w:r>
              <w:rPr>
                <w:b/>
              </w:rPr>
              <w:t>治疗能力延伸到患者家中</w:t>
            </w:r>
            <w:r/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70–75s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页面/字幕板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"医疗主体，始终是医院。数据归属，也是医院。"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医院主导 · 第三方赋能</w:t>
            </w:r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**导演提示**：58–64 秒的"不新增床位、不增加人力"是**决策者最关心的六个字**，语速要慢，字幕给足停留时间。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第四幕 · 收尾（75–90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旁白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屏幕字幕</w:t>
            </w:r>
          </w:p>
        </w:tc>
      </w:tr>
      <w:tr>
        <w:tc>
          <w:tcPr>
            <w:tcW w:type="dxa" w:w="2160"/>
          </w:tcPr>
          <w:p>
            <w:r/>
            <w:r>
              <w:t>75–82s</w:t>
            </w:r>
          </w:p>
        </w:tc>
        <w:tc>
          <w:tcPr>
            <w:tcW w:type="dxa" w:w="2160"/>
          </w:tcPr>
          <w:p>
            <w:r/>
            <w:r>
              <w:t>动画收拢：五个要素围成一个环</w:t>
            </w:r>
          </w:p>
        </w:tc>
        <w:tc>
          <w:tcPr>
            <w:tcW w:type="dxa" w:w="2160"/>
          </w:tcPr>
          <w:p>
            <w:r/>
            <w:r>
              <w:t>"医疗级家用设备、治疗数据物联网、院内—居家治疗闭环、六师共管、医院主导·第三方赋能——五个要素缺一不可。"</w:t>
            </w:r>
          </w:p>
        </w:tc>
        <w:tc>
          <w:tcPr>
            <w:tcW w:type="dxa" w:w="2160"/>
          </w:tcPr>
          <w:p>
            <w:r/>
            <w:r>
              <w:t>五要素图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82–86s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患者与医生在两块屏幕上"相连"（分屏合并为一张图）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"让患者出院之后，治疗还在继续。"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让治疗，不止于出院</w:t>
            </w:r>
            <w:r/>
          </w:p>
        </w:tc>
      </w:tr>
      <w:tr>
        <w:tc>
          <w:tcPr>
            <w:tcW w:type="dxa" w:w="2160"/>
          </w:tcPr>
          <w:p>
            <w:r/>
            <w:r>
              <w:t>86–90s</w:t>
            </w:r>
          </w:p>
        </w:tc>
        <w:tc>
          <w:tcPr>
            <w:tcW w:type="dxa" w:w="2160"/>
          </w:tcPr>
          <w:p>
            <w:r/>
            <w:r>
              <w:t>品牌收尾卡：logo（横版含拼音）+ 愿景语 + 官网</w:t>
            </w:r>
          </w:p>
        </w:tc>
        <w:tc>
          <w:tcPr>
            <w:tcW w:type="dxa" w:w="2160"/>
          </w:tcPr>
          <w:p>
            <w:r/>
            <w:r>
              <w:t>—（音乐收）</w:t>
            </w:r>
          </w:p>
        </w:tc>
        <w:tc>
          <w:tcPr>
            <w:tcW w:type="dxa" w:w="2160"/>
          </w:tcPr>
          <w:p>
            <w:r/>
            <w:r>
              <w:t>圆爱康 · 智慧家康&lt;br&gt;让健康更简单一点！&lt;br&gt;www.yuanaikangss.com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【45 秒精简版 · 分镜】</w:t>
      </w:r>
    </w:p>
    <w:p>
      <w:pPr>
        <w:spacing w:after="120" w:line="312" w:lineRule="auto"/>
      </w:pPr>
      <w:r>
        <w:t>用于朋友圈转发、微信生态二次投放。</w:t>
      </w:r>
      <w:r>
        <w:rPr>
          <w:b/>
        </w:rPr>
        <w:t>只保留最有冲击力的部分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旁白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字幕</w:t>
            </w:r>
          </w:p>
        </w:tc>
      </w:tr>
      <w:tr>
        <w:tc>
          <w:tcPr>
            <w:tcW w:type="dxa" w:w="2160"/>
          </w:tcPr>
          <w:p>
            <w:r/>
            <w:r>
              <w:t>0–6s</w:t>
            </w:r>
          </w:p>
        </w:tc>
        <w:tc>
          <w:tcPr>
            <w:tcW w:type="dxa" w:w="2160"/>
          </w:tcPr>
          <w:p>
            <w:r/>
            <w:r>
              <w:t>空病床 + 患者家中落灰仪器（快切）</w:t>
            </w:r>
          </w:p>
        </w:tc>
        <w:tc>
          <w:tcPr>
            <w:tcW w:type="dxa" w:w="2160"/>
          </w:tcPr>
          <w:p>
            <w:r/>
            <w:r>
              <w:t>"一个疗程 20 次，患者在院里做了 6 次就出院了。剩下的 14 次，消失了。"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20 次 → 6 次</w:t>
            </w:r>
            <w:r/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6–12s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绿底金字"智慧家康"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"我们把这套断掉的链子接上了，叫智慧家康。"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智慧家康</w:t>
            </w:r>
            <w:r/>
          </w:p>
        </w:tc>
      </w:tr>
      <w:tr>
        <w:tc>
          <w:tcPr>
            <w:tcW w:type="dxa" w:w="2160"/>
          </w:tcPr>
          <w:p>
            <w:r/>
            <w:r>
              <w:t>12–26s</w:t>
            </w:r>
          </w:p>
        </w:tc>
        <w:tc>
          <w:tcPr>
            <w:tcW w:type="dxa" w:w="2160"/>
          </w:tcPr>
          <w:p>
            <w:r/>
            <w:r>
              <w:t>三镜快切：医生开方案 / 患者在家用设备 / 数据回传医院屏幕</w:t>
            </w:r>
          </w:p>
        </w:tc>
        <w:tc>
          <w:tcPr>
            <w:tcW w:type="dxa" w:w="2160"/>
          </w:tcPr>
          <w:p>
            <w:r/>
            <w:r>
              <w:t>"医院开方案，患者在家用医疗级设备做，每一次治疗数据自动回传医院。"</w:t>
            </w:r>
          </w:p>
        </w:tc>
        <w:tc>
          <w:tcPr>
            <w:tcW w:type="dxa" w:w="2160"/>
          </w:tcPr>
          <w:p>
            <w:r/>
            <w:r>
              <w:t>三步闭环图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26–36s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图标动画：床位、医生打叉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"不新增床位，不增加科室人力；医疗主体和数据，都在医院。"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❌不增床位 ❌不增人力 ✅数据归医院</w:t>
            </w:r>
          </w:p>
        </w:tc>
      </w:tr>
      <w:tr>
        <w:tc>
          <w:tcPr>
            <w:tcW w:type="dxa" w:w="2160"/>
          </w:tcPr>
          <w:p>
            <w:r/>
            <w:r>
              <w:t>36–45s</w:t>
            </w:r>
          </w:p>
        </w:tc>
        <w:tc>
          <w:tcPr>
            <w:tcW w:type="dxa" w:w="2160"/>
          </w:tcPr>
          <w:p>
            <w:r/>
            <w:r>
              <w:t>品牌收尾卡</w:t>
            </w:r>
          </w:p>
        </w:tc>
        <w:tc>
          <w:tcPr>
            <w:tcW w:type="dxa" w:w="2160"/>
          </w:tcPr>
          <w:p>
            <w:r/>
            <w:r>
              <w:t>"让患者出院之后，治疗还在继续。"</w:t>
            </w:r>
          </w:p>
        </w:tc>
        <w:tc>
          <w:tcPr>
            <w:tcW w:type="dxa" w:w="2160"/>
          </w:tcPr>
          <w:p>
            <w:r/>
            <w:r>
              <w:t>圆爱康 · 智慧家康&lt;br&gt;让健康更简单一点！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【拍摄与制作要求】</w:t>
      </w:r>
    </w:p>
    <w:p>
      <w:pPr>
        <w:pStyle w:val="Heading2"/>
      </w:pPr>
      <w:r>
        <w:rPr>
          <w:color w:val="1A478A"/>
          <w:sz w:val="32"/>
        </w:rPr>
        <w:t>画面风格</w:t>
      </w:r>
    </w:p>
    <w:p>
      <w:pPr>
        <w:pStyle w:val="ListBullet"/>
        <w:spacing w:after="60"/>
        <w:ind w:left="567"/>
      </w:pPr>
      <w:r/>
      <w:r>
        <w:rPr>
          <w:b/>
        </w:rPr>
        <w:t>调性</w:t>
      </w:r>
      <w:r>
        <w:t>：克制、专业、干净。</w:t>
      </w:r>
      <w:r>
        <w:rPr>
          <w:b/>
        </w:rPr>
        <w:t>不要煽情、不要患者哭诉、不要"感谢信"式表达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场景</w:t>
      </w:r>
      <w:r>
        <w:t>：</w:t>
      </w:r>
    </w:p>
    <w:p>
      <w:pPr>
        <w:pStyle w:val="ListBullet"/>
        <w:spacing w:after="60"/>
        <w:ind w:left="567"/>
      </w:pPr>
      <w:r>
        <w:t>医院场景 → 建议</w:t>
      </w:r>
      <w:r>
        <w:rPr>
          <w:b/>
        </w:rPr>
        <w:t>借用合作医院的真实环境</w:t>
      </w:r>
      <w:r>
        <w:t>（哪怕只拍走廊、诊室、护士站），比摆拍影棚可信十倍</w:t>
      </w:r>
    </w:p>
    <w:p>
      <w:pPr>
        <w:pStyle w:val="ListBullet"/>
        <w:spacing w:after="60"/>
        <w:ind w:left="567"/>
      </w:pPr>
      <w:r>
        <w:t>家庭场景 → 明亮、整洁、有生活感的客厅，</w:t>
      </w:r>
      <w:r>
        <w:rPr>
          <w:b/>
        </w:rPr>
        <w:t>不要医院化的白墙</w:t>
      </w:r>
      <w:r/>
    </w:p>
    <w:p>
      <w:pPr>
        <w:pStyle w:val="ListBullet"/>
        <w:spacing w:after="60"/>
        <w:ind w:left="567"/>
      </w:pPr>
      <w:r>
        <w:t xml:space="preserve">系统界面 → </w:t>
      </w:r>
      <w:r>
        <w:rPr>
          <w:b/>
        </w:rPr>
        <w:t>必须脱敏</w:t>
      </w:r>
      <w:r>
        <w:t>：真实患者姓名、病历号、诊断信息一律打码或替换成演示数据</w:t>
      </w:r>
    </w:p>
    <w:p>
      <w:pPr>
        <w:pStyle w:val="ListBullet"/>
        <w:spacing w:after="60"/>
        <w:ind w:left="567"/>
      </w:pPr>
      <w:r/>
      <w:r>
        <w:rPr>
          <w:b/>
        </w:rPr>
        <w:t>色调</w:t>
      </w:r>
      <w:r>
        <w:t>：品牌绿 #0b6b5c 为主，金色 #d9b13b 点缀关键数字/文字。</w:t>
      </w:r>
      <w:r>
        <w:rPr>
          <w:b/>
        </w:rPr>
        <w:t>不要用蓝白科技风</w:t>
      </w:r>
      <w:r>
        <w:t>（和一堆 SaaS 撞脸）。</w:t>
      </w:r>
    </w:p>
    <w:p>
      <w:pPr>
        <w:pStyle w:val="Heading2"/>
      </w:pPr>
      <w:r>
        <w:rPr>
          <w:color w:val="1A478A"/>
          <w:sz w:val="32"/>
        </w:rPr>
        <w:t>音乐</w:t>
      </w:r>
    </w:p>
    <w:p>
      <w:pPr>
        <w:pStyle w:val="ListBullet"/>
        <w:spacing w:after="60"/>
        <w:ind w:left="567"/>
      </w:pPr>
      <w:r>
        <w:t>前 18 秒：克制、微沉的弦乐或钢琴单音（营造"断层"感）</w:t>
      </w:r>
    </w:p>
    <w:p>
      <w:pPr>
        <w:pStyle w:val="ListBullet"/>
        <w:spacing w:after="60"/>
        <w:ind w:left="567"/>
      </w:pPr>
      <w:r>
        <w:t>18 秒后：逐渐加入温暖的层次（</w:t>
      </w:r>
      <w:r>
        <w:rPr>
          <w:b/>
        </w:rPr>
        <w:t>不要激昂、不要励志 BGM</w:t>
      </w:r>
      <w:r>
        <w:t>，那会瞬间拉低专业感）</w:t>
      </w:r>
    </w:p>
    <w:p>
      <w:pPr>
        <w:pStyle w:val="ListBullet"/>
        <w:spacing w:after="60"/>
        <w:ind w:left="567"/>
      </w:pPr>
      <w:r>
        <w:t>结尾：干净收束，留 0.5 秒静音再结束</w:t>
      </w:r>
    </w:p>
    <w:p>
      <w:pPr>
        <w:pStyle w:val="Heading2"/>
      </w:pPr>
      <w:r>
        <w:rPr>
          <w:color w:val="1A478A"/>
          <w:sz w:val="32"/>
        </w:rPr>
        <w:t>配音</w:t>
      </w:r>
    </w:p>
    <w:p>
      <w:pPr>
        <w:pStyle w:val="ListBullet"/>
        <w:spacing w:after="60"/>
        <w:ind w:left="567"/>
      </w:pPr>
      <w:r/>
      <w:r>
        <w:rPr>
          <w:b/>
        </w:rPr>
        <w:t>男声或女声均可，中低音、语速偏慢、不念稿感</w:t>
      </w:r>
      <w:r/>
    </w:p>
    <w:p>
      <w:pPr>
        <w:pStyle w:val="ListBullet"/>
        <w:spacing w:after="60"/>
        <w:ind w:left="567"/>
      </w:pPr>
      <w:r>
        <w:t>关键词必须</w:t>
      </w:r>
      <w:r>
        <w:rPr>
          <w:b/>
        </w:rPr>
        <w:t>停顿</w:t>
      </w:r>
      <w:r>
        <w:t>：`不新增床位` `不增加人力` `数据归属医院` `让治疗不止于出院`</w:t>
      </w:r>
    </w:p>
    <w:p>
      <w:pPr>
        <w:pStyle w:val="Heading2"/>
      </w:pPr>
      <w:r>
        <w:rPr>
          <w:color w:val="1A478A"/>
          <w:sz w:val="32"/>
        </w:rPr>
        <w:t>字幕</w:t>
      </w:r>
    </w:p>
    <w:p>
      <w:pPr>
        <w:pStyle w:val="ListBullet"/>
        <w:spacing w:after="60"/>
        <w:ind w:left="567"/>
      </w:pPr>
      <w:r/>
      <w:r>
        <w:rPr>
          <w:b/>
        </w:rPr>
        <w:t>全程字幕</w:t>
      </w:r>
      <w:r>
        <w:t>（视频号大量静音观看）</w:t>
      </w:r>
    </w:p>
    <w:p>
      <w:pPr>
        <w:pStyle w:val="ListBullet"/>
        <w:spacing w:after="60"/>
        <w:ind w:left="567"/>
      </w:pPr>
      <w:r>
        <w:t>字幕字号要大，</w:t>
      </w:r>
      <w:r>
        <w:rPr>
          <w:b/>
        </w:rPr>
        <w:t>手机上占屏宽 80% 以上</w:t>
      </w:r>
      <w:r/>
    </w:p>
    <w:p>
      <w:pPr>
        <w:pStyle w:val="ListBullet"/>
        <w:spacing w:after="60"/>
        <w:ind w:left="567"/>
      </w:pPr>
      <w:r>
        <w:t>关键数字（20次/6次/14次）用</w:t>
      </w:r>
      <w:r>
        <w:rPr>
          <w:b/>
        </w:rPr>
        <w:t>金色</w:t>
      </w:r>
      <w:r>
        <w:t>突出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合规红线（本片特别注意事项）</w:t>
      </w:r>
    </w:p>
    <w:p>
      <w:pPr>
        <w:spacing w:after="120" w:line="312" w:lineRule="auto"/>
      </w:pPr>
      <w:r>
        <w:t>视频号对医疗内容审核严格，</w:t>
      </w:r>
      <w:r>
        <w:rPr>
          <w:b/>
        </w:rPr>
        <w:t>以下必须做到</w:t>
      </w:r>
      <w:r>
        <w:t>：</w:t>
      </w:r>
    </w:p>
    <w:p>
      <w:pPr>
        <w:pStyle w:val="ListBullet"/>
        <w:spacing w:after="60"/>
        <w:ind w:left="567"/>
      </w:pPr>
      <w:r>
        <w:t>[ ] 全片</w:t>
      </w:r>
      <w:r>
        <w:rPr>
          <w:b/>
        </w:rPr>
        <w:t>无</w:t>
      </w:r>
      <w:r>
        <w:t>疗效承诺（不出现"治愈""康复效果好""有效改善"）</w:t>
      </w:r>
    </w:p>
    <w:p>
      <w:pPr>
        <w:pStyle w:val="ListBullet"/>
        <w:spacing w:after="60"/>
        <w:ind w:left="567"/>
      </w:pPr>
      <w:r>
        <w:t>[ ] 全片</w:t>
      </w:r>
      <w:r>
        <w:rPr>
          <w:b/>
        </w:rPr>
        <w:t>无</w:t>
      </w:r>
      <w:r>
        <w:t>真实患者姓名/病历号/面部（如用患者形象，必须有</w:t>
      </w:r>
      <w:r>
        <w:rPr>
          <w:b/>
        </w:rPr>
        <w:t>书面肖像授权</w:t>
      </w:r>
      <w:r>
        <w:t>；建议</w:t>
      </w:r>
      <w:r>
        <w:rPr>
          <w:b/>
        </w:rPr>
        <w:t>不出现正面</w:t>
      </w:r>
      <w:r>
        <w:t>）</w:t>
      </w:r>
    </w:p>
    <w:p>
      <w:pPr>
        <w:pStyle w:val="ListBullet"/>
        <w:spacing w:after="60"/>
        <w:ind w:left="567"/>
      </w:pPr>
      <w:r>
        <w:t>[ ] 全片</w:t>
      </w:r>
      <w:r>
        <w:rPr>
          <w:b/>
        </w:rPr>
        <w:t>无</w:t>
      </w:r>
      <w:r>
        <w:t>价格信息（不出现费用、疗程价、押金）</w:t>
      </w:r>
    </w:p>
    <w:p>
      <w:pPr>
        <w:pStyle w:val="ListBullet"/>
        <w:spacing w:after="60"/>
        <w:ind w:left="567"/>
      </w:pPr>
      <w:r>
        <w:t>[ ] 全片</w:t>
      </w:r>
      <w:r>
        <w:rPr>
          <w:b/>
        </w:rPr>
        <w:t>无</w:t>
      </w:r>
      <w:r>
        <w:t>"三甲"字样（统一"医院""各级医院"）</w:t>
      </w:r>
    </w:p>
    <w:p>
      <w:pPr>
        <w:pStyle w:val="ListBullet"/>
        <w:spacing w:after="60"/>
        <w:ind w:left="567"/>
      </w:pPr>
      <w:r>
        <w:t>[ ] 全片</w:t>
      </w:r>
      <w:r>
        <w:rPr>
          <w:b/>
        </w:rPr>
        <w:t>无</w:t>
      </w:r>
      <w:r>
        <w:t>"上门"相关表述</w:t>
      </w:r>
    </w:p>
    <w:p>
      <w:pPr>
        <w:pStyle w:val="ListBullet"/>
        <w:spacing w:after="60"/>
        <w:ind w:left="567"/>
      </w:pPr>
      <w:r>
        <w:t>[ ] 圆爱康身份</w:t>
      </w:r>
      <w:r>
        <w:rPr>
          <w:b/>
        </w:rPr>
        <w:t>始终表述为</w:t>
      </w:r>
      <w:r>
        <w:t>辅助方/赋能方；</w:t>
      </w:r>
      <w:r>
        <w:rPr>
          <w:b/>
        </w:rPr>
        <w:t>不出现</w:t>
      </w:r>
      <w:r>
        <w:t>"我们治疗患者"类表述</w:t>
      </w:r>
    </w:p>
    <w:p>
      <w:pPr>
        <w:pStyle w:val="ListBullet"/>
        <w:spacing w:after="60"/>
        <w:ind w:left="567"/>
      </w:pPr>
      <w:r>
        <w:t>[ ] 医院名称使用需</w:t>
      </w:r>
      <w:r>
        <w:rPr>
          <w:b/>
        </w:rPr>
        <w:t>事先取得医院书面同意</w:t>
      </w:r>
      <w:r>
        <w:t>（建议先不放具体医院名，或取得同意后放）</w:t>
      </w:r>
    </w:p>
    <w:p>
      <w:pPr>
        <w:pStyle w:val="ListBullet"/>
        <w:spacing w:after="60"/>
        <w:ind w:left="567"/>
      </w:pPr>
      <w:r>
        <w:t>[ ] 结尾</w:t>
      </w:r>
      <w:r>
        <w:rPr>
          <w:b/>
        </w:rPr>
        <w:t>必须</w:t>
      </w:r>
      <w:r>
        <w:t>有免责声明（口播或字幕）：*"本服务由合作医疗机构提供，圆爱康作为第三方技术与服务支持方。"*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【发布配套】</w:t>
      </w:r>
    </w:p>
    <w:p>
      <w:pPr>
        <w:spacing w:after="120" w:line="312" w:lineRule="auto"/>
      </w:pPr>
      <w:r/>
      <w:r>
        <w:rPr>
          <w:b/>
        </w:rPr>
        <w:t>视频号标题（3 选 1）</w:t>
      </w:r>
      <w:r>
        <w:t>：</w:t>
      </w:r>
    </w:p>
    <w:p>
      <w:pPr>
        <w:spacing w:after="60"/>
        <w:ind w:left="454"/>
      </w:pPr>
      <w:r>
        <w:t>一个疗程 20 次，患者做了 6 次就出院了——剩下的 14 次去哪了？</w:t>
      </w:r>
    </w:p>
    <w:p>
      <w:pPr>
        <w:spacing w:after="60"/>
        <w:ind w:left="454"/>
      </w:pPr>
      <w:r>
        <w:t>不新增床位、不增加人力，科室治疗能力怎么延伸到患者家里</w:t>
      </w:r>
    </w:p>
    <w:p>
      <w:pPr>
        <w:spacing w:after="60"/>
        <w:ind w:left="454"/>
      </w:pPr>
      <w:r>
        <w:t>智慧家康：让患者出院之后，治疗还在继续</w:t>
      </w:r>
    </w:p>
    <w:p>
      <w:pPr>
        <w:spacing w:after="120" w:line="312" w:lineRule="auto"/>
      </w:pPr>
      <w:r/>
      <w:r>
        <w:rPr>
          <w:b/>
        </w:rPr>
        <w:t>发布文案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患者的治疗，不应该在出院那一刻就断掉。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「智慧家康」——医院主导 · 第三方赋能，把医院各专科的专业治疗能力延伸到患者家中。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不新增床位，不增加科室人力。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（详细模式说明见官网 www.yuanaikangss.com）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#居家康复 #智慧家康 #医院管理 #科室运营</w:t>
      </w:r>
    </w:p>
    <w:p>
      <w:pPr>
        <w:spacing w:after="120" w:line="312" w:lineRule="auto"/>
      </w:pPr>
      <w:r/>
      <w:r>
        <w:rPr>
          <w:b/>
        </w:rPr>
        <w:t>朋友圈转发话术</w:t>
      </w:r>
      <w:r>
        <w:t>（给医院/代理商对接人用）：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90 秒讲清楚一件事：患者出院后的治疗断层，怎么补上，且不占医院床位和人力。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视频号脚本第1支（受众=医院决策者/代理商，非患者）*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