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【医院公众号 · 第3周 · 稿1/3 · 症状科普切入】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 本文为稿库备用稿，提交医院前须经科室确认数字与患者反馈。医院全名、医生姓名、具体数字一律留空待填。）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（深拆切入点：症状科普 —— 从"产后漏尿"这个具体症状切入，主角=患者，腔调=科普）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【提交前必须确认的三件事】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一、医院方口径：本文提交流程是"科室成果分享"还是"新技术介绍"？语气随此调整。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二、朋友圈层：本文措辞是否需经医院宣传科预审？若需，正文中所有"我们"是否需改为具体科室名？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三、数字口径：文中【】处需填入真实数据，由科室提供；未确认前不得使用任何数字。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标题（3选1）：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A.《产后漏尿，其实不用一直忍着》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B.《打喷嚏就漏尿？这不是"生完孩子都这样"》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C.《很多妈妈以为要忍一辈子，其实是有办法的》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"生完孩子都这样吧，忍忍就过去了。"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在盆底康复门诊，这句话我们听过太多次。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但我们要说的是：漏尿不是"当妈必须接受的代价"，它是一种可以被评估、被治疗的功能问题。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今天就把这件事讲清楚。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一、为什么会漏尿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盆底肌是一组像"吊床"一样的肌肉，托着膀胱、子宫、直肠这些器官。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怀孕和分娩的过程中，这组肌肉被长期压迫、过度拉伸。无论顺产还是剖宫产，盆底都可能受损——不是只有顺产才会。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肌肉一旦松弛、支撑力下降，在咳嗽、打喷嚏、大笑、跳绳这些"肚子用力"的时刻，就可能控不住尿。这就是压力性尿失禁。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这不是"正常现象"，是一个有诊断、有分级、有治疗方案的临床问题。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【图1：盆底肌"吊床"示意图】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二、为什么很多人一直没治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不是治不好，是三道门槛把人挡在了门外：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觉得丢人。这种问题不好意思跟人说，连家人都不一定讲。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以为是正常的。周围人都说"生完都这样"，就以为忍一忍会自己好。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治起来太麻烦。盆底康复不是做一两次就完事，需要一个完整疗程，很多人一听"要跑很多趟"就放弃了。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第三点，恰恰是这几年我们一直在解决的问题。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三、盆底康复，一个疗程才算数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先说清楚：盆底功能是可以评估的。由医师做盆底功能评估，能判断是不是需要治疗、损伤到什么程度、该怎么治。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需要治疗的，通常要完成一个完整疗程——不是做一两次就能结束的。效果很大程度上取决于一件事：疗程能不能坚持做完。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我们在临床中看到，不少患者不是治不好，而是中途断了：有的要上班，有的要带孩子，有的住得远，来回一趟就是半天。做着做着，就停了。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所以这几年，科室在做的就是把一部分治疗放回患者家中完成：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患者在我院完成评估、明确诊断后，由医师开具治疗单。患者可以在家里使用医疗级设备，按医师设定的方案完成治疗性训练；训练数据可以回传，医师能了解到患者在家的完成情况，按疗程随访、调整方案。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治疗还在继续，只是场景从医院换到了家里。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【图2：院内开方  居家治疗  数据回传  医师随访 四步路径图】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四、我们能帮您做什么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如果您生完孩子后有漏尿、下坠感、腰酸这些情况，或者拿不准要不要治，欢迎到我院盆底康复科来：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先评估。由医师做盆底功能评估，明确问题在哪、到什么程度。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再定方案。评估之后给出治疗方案，并和您说明来院治疗和居家治疗各自的情况。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全程跟进。无论选哪种方式，科室都按疗程随访、评估恢复情况，医师根据情况调整方案。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治疗的方式，您自己选；治疗的过程，我们跟着。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漏尿这件事，忍着不会好，早看早轻松。如果您有相关困扰，欢迎到科室来聊一聊。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科室地址：＿＿＿＿＿＿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咨询电话：＿＿＿＿＿＿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【内部备注 · 不得随文发出】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全文不得出现技术服务机构名称（含圆爱康、圆医），仅可写"第三方技术服务机构"。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不得出现"上门"相关表述。本模式不涉及上门医疗服务。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不得写"我院开展新项目/新服务"的通知腔——本文定位是症状科普，主角是患者。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不得出现疗效承诺（"治好""根治""治愈率"）、不得出现"无痛""无创"等绝对化表述。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数字与患者反馈须科室确认，未确认一律使用【】占位，不得虚构。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本文与已出稿《盆底康复，不一定天天跑医院》切入角度不同，可同时备用；但一稿一院，同一家医院只可使用其中一篇。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配图脚本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（说明：本表为建议配图，供科室参考。所有图均不得出现真实医院名称、真实医生姓名、真实患者照片与真实数据。图中的括号处为待填项，须等科室确认后由科室提供。）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图号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画面内容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图上文字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尺寸比例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风格备注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来源建议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1（封面图）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标题下方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两条对比横幅：上条写"以为要忍一辈子"，下条写"其实有办法"，中间一个问号图形过渡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产后漏尿，不用一直忍着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2.35:1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白底+品牌绿，大字为主，不用人物照片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自绘（对比横幅）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"一、为什么会漏尿"首段后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侧视示意图：一串"吊床"状肌肉托着膀胱等器官，左为正常紧绷、右为松弛下垂，用虚线与箭头表示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盆底肌：托住器官的"吊床"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简笔解剖示意，淡色，不带真实人体照片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自绘（解剖示意）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"二、为什么很多人一直没治"末段后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三道门槛图示：三道横栏分别写"不好意思说""以为正常""嫌麻烦"，第三道被一个绿色箭头穿过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挡住患者的，往往不是病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扁平图标+文字，品牌绿强调第三栏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"三、盆底康复，一个疗程才算数"末段后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四段横向路径：院内评估开方  居家治疗  数据回传  医师随访调整，箭头连贯不断；院内段用实线框，居家段用浅绿底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把一部分治疗放回家里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路径图，白底+品牌绿+辅助金箭头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自绘（路径图）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"四、我们能帮您做什么"段落后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三格竖排卡片：先评估 / 再定方案 / 全程跟进，每格一句说明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三件事，帮您做对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1:1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卡片式，浅灰底，品牌绿标题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自绘（三格卡）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配色与风格规范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品牌绿 #0b6b5c（主色，用于标题字、图形主体）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辅助金 #c9a227（点缀，用于强调线、数字、箭头）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白底为主，浅灰 #f5f7fa 作分区底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字体：微软雅黑（标题加粗）；不用手写体、不用艺术字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图形优先：图标、箭头、流程框、对照栏。不用网上下载的医生、护士、产妇摆拍照片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封面图统一在右下角放品牌 logo 小尺寸（约画面宽度 8%，不抢眼）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排版建议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每段不超过 4 行，手机上一屏能读完一段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小标题用品牌绿加粗，和正文拉开层次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封面图决定打开率，标题字要占画面三分之二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每张图之间至少隔 1 个自然段，不要连着放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发布检查清单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配图已按本表全部做好，图上文字与表内一字不差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封面图尺寸比例已按本表设置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未使用网上下载的医生护士产妇摆拍照片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未出现医院全名、医生姓名、患者真实照片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未出现"上门康复服务""包治""根治""治愈率""无痛无创"等表述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未出现技术服务机构名称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全文未出现具体承诺性效果表述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