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关于将居家康复项目纳入地方政府专项债券发行的建议"/>
    <w:p>
      <w:pPr>
        <w:pStyle w:val="Heading1"/>
      </w:pPr>
      <w:r>
        <w:t xml:space="preserve">关于将居家康复项目纳入地方政府专项债券发行的建议</w:t>
      </w:r>
    </w:p>
    <w:p>
      <w:pPr>
        <w:pStyle w:val="FirstParagraph"/>
      </w:pPr>
      <w:r>
        <w:rPr>
          <w:bCs/>
          <w:b/>
        </w:rPr>
        <w:t xml:space="preserve">呈报单位：</w:t>
      </w:r>
      <w:r>
        <w:t xml:space="preserve"> </w:t>
      </w:r>
      <w:r>
        <w:t xml:space="preserve">XX区卫生健康局</w:t>
      </w:r>
      <w:r>
        <w:t xml:space="preserve"> </w:t>
      </w:r>
      <w:r>
        <w:rPr>
          <w:bCs/>
          <w:b/>
        </w:rPr>
        <w:t xml:space="preserve">建议单位：</w:t>
      </w:r>
      <w:r>
        <w:t xml:space="preserve"> </w:t>
      </w:r>
      <w:r>
        <w:t xml:space="preserve">广州圆爱康生物科技有限公司</w:t>
      </w:r>
      <w:r>
        <w:t xml:space="preserve"> </w:t>
      </w:r>
      <w:r>
        <w:rPr>
          <w:bCs/>
          <w:b/>
        </w:rPr>
        <w:t xml:space="preserve">文档类型：</w:t>
      </w:r>
      <w:r>
        <w:t xml:space="preserve"> </w:t>
      </w:r>
      <w:r>
        <w:t xml:space="preserve">项目包装建议书</w:t>
      </w:r>
      <w:r>
        <w:t xml:space="preserve"> </w:t>
      </w:r>
      <w:r>
        <w:rPr>
          <w:bCs/>
          <w:b/>
        </w:rPr>
        <w:t xml:space="preserve">编制日期：</w:t>
      </w:r>
      <w:r>
        <w:t xml:space="preserve"> </w:t>
      </w:r>
      <w:r>
        <w:t xml:space="preserve">2026年7月</w:t>
      </w:r>
    </w:p>
    <w:p>
      <w:r>
        <w:pict>
          <v:rect style="width:0;height:1.5pt" o:hralign="center" o:hrstd="t" o:hr="t"/>
        </w:pict>
      </w:r>
    </w:p>
    <w:bookmarkStart w:id="23" w:name="一背景为什么在这个时间点提这个建议"/>
    <w:p>
      <w:pPr>
        <w:pStyle w:val="Heading2"/>
      </w:pPr>
      <w:r>
        <w:t xml:space="preserve">一、背景：为什么在这个时间点提这个建议？</w:t>
      </w:r>
    </w:p>
    <w:bookmarkStart w:id="20" w:name="基层慢病管理面临的钱的问题"/>
    <w:p>
      <w:pPr>
        <w:pStyle w:val="Heading3"/>
      </w:pPr>
      <w:r>
        <w:t xml:space="preserve">1.1 基层慢病管理面临的钱的问题</w:t>
      </w:r>
    </w:p>
    <w:p>
      <w:pPr>
        <w:pStyle w:val="FirstParagraph"/>
      </w:pPr>
      <w:r>
        <w:t xml:space="preserve">当前基层慢病管理的核心矛盾不是”不想做”，而是”没钱做”：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公卫经费有限</w:t>
      </w:r>
      <w:r>
        <w:t xml:space="preserve">：基本公卫服务项目经费已涵盖大量常规工作，难以腾出资金启动新的服务项目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年度预算约束</w:t>
      </w:r>
      <w:r>
        <w:t xml:space="preserve">：居家康复服务体系建设需要一次性设备投入 + 持续性服务采购，纯靠当年财政预算难以支撑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区级财政压力大</w:t>
      </w:r>
      <w:r>
        <w:t xml:space="preserve">：基层财政”保工资、保运转”压力大，新增民生项目排期漫长</w:t>
      </w:r>
    </w:p>
    <w:p>
      <w:pPr>
        <w:pStyle w:val="FirstParagraph"/>
      </w:pPr>
      <w:r>
        <w:t xml:space="preserve">但没有投入就没有服务，患者等不起。</w:t>
      </w:r>
    </w:p>
    <w:bookmarkEnd w:id="20"/>
    <w:bookmarkStart w:id="21" w:name="专项债是当前最合适的资金工具"/>
    <w:p>
      <w:pPr>
        <w:pStyle w:val="Heading3"/>
      </w:pPr>
      <w:r>
        <w:t xml:space="preserve">1.2 专项债是当前最合适的资金工具</w:t>
      </w:r>
    </w:p>
    <w:p>
      <w:pPr>
        <w:pStyle w:val="FirstParagraph"/>
      </w:pPr>
      <w:r>
        <w:t xml:space="preserve">2025年国务院办公厅出台《关于优化完善地方政府专项债券管理机制的意见》，明确将”卫生健康”纳入专项债支持范围。同时专项债具有以下特点：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不占当年预算指标</w:t>
      </w:r>
      <w:r>
        <w:t xml:space="preserve">：发债资金专款专用，不挤占常规财政预算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期限长、利率低</w:t>
      </w:r>
      <w:r>
        <w:t xml:space="preserve">：专项债期限可达10-20年，利率远低于市场融资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以项目收益偿还</w:t>
      </w:r>
      <w:r>
        <w:t xml:space="preserve">：有经营性收益的项目才适合发债——居家康复服务恰好符合</w:t>
      </w:r>
    </w:p>
    <w:p>
      <w:pPr>
        <w:pStyle w:val="FirstParagraph"/>
      </w:pPr>
      <w:r>
        <w:rPr>
          <w:bCs/>
          <w:b/>
        </w:rPr>
        <w:t xml:space="preserve">核心观点：</w:t>
      </w:r>
      <w:r>
        <w:t xml:space="preserve"> </w:t>
      </w:r>
      <w:r>
        <w:t xml:space="preserve">居家康复项目天然适合用专项债资金启动——有设备投入（一次性）也有服务现金流（持续性），收益模式清晰，是专项债的优质标的。</w:t>
      </w:r>
    </w:p>
    <w:bookmarkEnd w:id="21"/>
    <w:bookmarkStart w:id="22" w:name="圆爱康提出此建议的动机"/>
    <w:p>
      <w:pPr>
        <w:pStyle w:val="Heading3"/>
      </w:pPr>
      <w:r>
        <w:t xml:space="preserve">1.3 圆爱康提出此建议的动机</w:t>
      </w:r>
    </w:p>
    <w:p>
      <w:pPr>
        <w:pStyle w:val="FirstParagraph"/>
      </w:pPr>
      <w:r>
        <w:t xml:space="preserve">圆爱康作为居家康复服务提供商，提出此建议并非推销单一产品，而是希望协助卫健局找到一个</w:t>
      </w:r>
      <w:r>
        <w:rPr>
          <w:bCs/>
          <w:b/>
        </w:rPr>
        <w:t xml:space="preserve">可持续的资金模式</w:t>
      </w:r>
      <w:r>
        <w:t xml:space="preserve">，让”社区筛查+居家康复”的闭环真正落地。卫健委和卫健局有项目、有政策、有需求，缺的是一套</w:t>
      </w:r>
      <w:r>
        <w:rPr>
          <w:bCs/>
          <w:b/>
        </w:rPr>
        <w:t xml:space="preserve">能说服财政局的资金逻辑</w:t>
      </w:r>
      <w:r>
        <w:t xml:space="preserve">——这个，圆爱康可以帮忙。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为什么居家康复项目适合申请专项债"/>
    <w:p>
      <w:pPr>
        <w:pStyle w:val="Heading2"/>
      </w:pPr>
      <w:r>
        <w:t xml:space="preserve">二、为什么居家康复项目适合申请专项债？</w:t>
      </w:r>
    </w:p>
    <w:bookmarkStart w:id="24" w:name="投向领域匹配"/>
    <w:p>
      <w:pPr>
        <w:pStyle w:val="Heading3"/>
      </w:pPr>
      <w:r>
        <w:t xml:space="preserve">2.1 投向领域匹配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专项债支持领域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居家康复项目的对应点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卫生健康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基层慢病管理、康复医疗服务体系建设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养老托育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老年认知康复、盆底康复（中老年女性）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公共卫生设施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社区筛查站点建设、设备配置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数字经济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康复数据平台、数字化评估系统</w:t>
            </w:r>
          </w:p>
        </w:tc>
      </w:tr>
    </w:tbl>
    <w:p>
      <w:pPr>
        <w:pStyle w:val="BodyText"/>
      </w:pPr>
      <w:r>
        <w:t xml:space="preserve">居家康复项目横跨多个专项债支持领域，申报立项有充分的政策依据。</w:t>
      </w:r>
    </w:p>
    <w:bookmarkEnd w:id="24"/>
    <w:bookmarkStart w:id="25" w:name="卫健局的还款来源在哪里"/>
    <w:p>
      <w:pPr>
        <w:pStyle w:val="Heading3"/>
      </w:pPr>
      <w:r>
        <w:t xml:space="preserve">2.2 卫健局的还款来源在哪里？</w:t>
      </w:r>
    </w:p>
    <w:p>
      <w:pPr>
        <w:pStyle w:val="FirstParagraph"/>
      </w:pPr>
      <w:r>
        <w:rPr>
          <w:bCs/>
          <w:b/>
        </w:rPr>
        <w:t xml:space="preserve">关键问题：</w:t>
      </w:r>
      <w:r>
        <w:t xml:space="preserve"> </w:t>
      </w:r>
      <w:r>
        <w:t xml:space="preserve">卫健局借钱发债买设备，拿什么还？</w:t>
      </w:r>
    </w:p>
    <w:p>
      <w:pPr>
        <w:pStyle w:val="BodyText"/>
      </w:pPr>
      <w:r>
        <w:t xml:space="preserve">把专项债的账算清楚，要从</w:t>
      </w:r>
      <w:r>
        <w:rPr>
          <w:bCs/>
          <w:b/>
        </w:rPr>
        <w:t xml:space="preserve">钱从哪里来、花在哪、怎么回到财政</w:t>
      </w:r>
      <w:r>
        <w:t xml:space="preserve">这个闭环说起。</w:t>
      </w:r>
    </w:p>
    <w:p>
      <w:pPr>
        <w:pStyle w:val="BodyText"/>
      </w:pPr>
      <w:r>
        <w:rPr>
          <w:bCs/>
          <w:b/>
        </w:rPr>
        <w:t xml:space="preserve">第一步：钱花在哪（债务支出）</w:t>
      </w:r>
    </w:p>
    <w:p>
      <w:pPr>
        <w:pStyle w:val="BodyText"/>
      </w:pPr>
      <w:r>
        <w:t xml:space="preserve">卫健局发债300万，其中</w:t>
      </w:r>
      <w:r>
        <w:rPr>
          <w:bCs/>
          <w:b/>
        </w:rPr>
        <w:t xml:space="preserve">294万</w:t>
      </w:r>
      <w:r>
        <w:t xml:space="preserve">用于设备采购，设备资产归卫健局所有，配置到社区卫生服务站使用。</w:t>
      </w:r>
    </w:p>
    <w:p>
      <w:pPr>
        <w:pStyle w:val="BodyText"/>
      </w:pPr>
      <w:r>
        <w:rPr>
          <w:bCs/>
          <w:b/>
        </w:rPr>
        <w:t xml:space="preserve">第二步：钱从哪里回（还款来源）</w:t>
      </w:r>
    </w:p>
    <w:p>
      <w:pPr>
        <w:pStyle w:val="BodyText"/>
      </w:pPr>
      <w:r>
        <w:t xml:space="preserve">设备放到社区站后，社区站用这些设备开展居家康复服务，向患者收费。服务费中，</w:t>
      </w:r>
      <w:r>
        <w:rPr>
          <w:bCs/>
          <w:b/>
        </w:rPr>
        <w:t xml:space="preserve">社区站按40%比例上缴给卫健局</w:t>
      </w:r>
      <w:r>
        <w:t xml:space="preserve">——因为设备是卫健局买的，社区站用设备赚了钱，自然要上缴。</w:t>
      </w:r>
    </w:p>
    <w:p>
      <w:pPr>
        <w:pStyle w:val="BodyText"/>
      </w:pPr>
      <w:r>
        <w:rPr>
          <w:bCs/>
          <w:b/>
        </w:rPr>
        <w:t xml:space="preserve">用一个盆底服务包举例（总价2,200元）：</w:t>
      </w:r>
    </w:p>
    <w:p>
      <w:pPr>
        <w:pStyle w:val="SourceCode"/>
      </w:pPr>
      <w:r>
        <w:rPr>
          <w:rStyle w:val="VerbatimChar"/>
        </w:rPr>
        <w:t xml:space="preserve">             患者支付 2,200元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      服务费总收入           │</w:t>
      </w:r>
      <w:r>
        <w:br/>
      </w:r>
      <w:r>
        <w:rPr>
          <w:rStyle w:val="VerbatimChar"/>
        </w:rPr>
        <w:t xml:space="preserve">      │            2,200元            │</w:t>
      </w:r>
      <w:r>
        <w:br/>
      </w:r>
      <w:r>
        <w:rPr>
          <w:rStyle w:val="VerbatimChar"/>
        </w:rPr>
        <w:t xml:space="preserve">      └──────┬──────────────┬───────┘</w:t>
      </w:r>
      <w:r>
        <w:br/>
      </w:r>
      <w:r>
        <w:rPr>
          <w:rStyle w:val="VerbatimChar"/>
        </w:rPr>
        <w:t xml:space="preserve">             ▼              ▼</w:t>
      </w:r>
      <w:r>
        <w:br/>
      </w:r>
      <w:r>
        <w:rPr>
          <w:rStyle w:val="VerbatimChar"/>
        </w:rPr>
        <w:t xml:space="preserve">   ┌──────────────────┐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│ 圆爱康 1,100 元   │  │社区站 1,100元 │</w:t>
      </w:r>
      <w:r>
        <w:br/>
      </w:r>
      <w:r>
        <w:rPr>
          <w:rStyle w:val="VerbatimChar"/>
        </w:rPr>
        <w:t xml:space="preserve">   │ ─────────────── │  │ 治疗操作+    │</w:t>
      </w:r>
      <w:r>
        <w:br/>
      </w:r>
      <w:r>
        <w:rPr>
          <w:rStyle w:val="VerbatimChar"/>
        </w:rPr>
        <w:t xml:space="preserve">   │ ① 设备物流+消毒  │  │ 场所+医护劳务 │</w:t>
      </w:r>
      <w:r>
        <w:br/>
      </w:r>
      <w:r>
        <w:rPr>
          <w:rStyle w:val="VerbatimChar"/>
        </w:rPr>
        <w:t xml:space="preserve">   │ ② 整体运营服务   │  │              │</w:t>
      </w:r>
      <w:r>
        <w:br/>
      </w:r>
      <w:r>
        <w:rPr>
          <w:rStyle w:val="VerbatimChar"/>
        </w:rPr>
        <w:t xml:space="preserve">   │ ③ 六师共管服务   │  └──────┬───────┘</w:t>
      </w:r>
      <w:r>
        <w:br/>
      </w:r>
      <w:r>
        <w:rPr>
          <w:rStyle w:val="VerbatimChar"/>
        </w:rPr>
        <w:t xml:space="preserve">   │ ④ 数据平台服务   │         │</w:t>
      </w:r>
      <w:r>
        <w:br/>
      </w:r>
      <w:r>
        <w:rPr>
          <w:rStyle w:val="VerbatimChar"/>
        </w:rPr>
        <w:t xml:space="preserve">   └──────────────────┘  ┌──────┴───────┐</w:t>
      </w:r>
      <w:r>
        <w:br/>
      </w:r>
      <w:r>
        <w:rPr>
          <w:rStyle w:val="VerbatimChar"/>
        </w:rPr>
        <w:t xml:space="preserve">                          ▼              ▼</w:t>
      </w:r>
      <w:r>
        <w:br/>
      </w:r>
      <w:r>
        <w:rPr>
          <w:rStyle w:val="VerbatimChar"/>
        </w:rPr>
        <w:t xml:space="preserve">                  ┌──────────┐  ┌────────────┐</w:t>
      </w:r>
      <w:r>
        <w:br/>
      </w:r>
      <w:r>
        <w:rPr>
          <w:rStyle w:val="VerbatimChar"/>
        </w:rPr>
        <w:t xml:space="preserve">                  │ 社区站留成 │  │ 上缴卫健局  │</w:t>
      </w:r>
      <w:r>
        <w:br/>
      </w:r>
      <w:r>
        <w:rPr>
          <w:rStyle w:val="VerbatimChar"/>
        </w:rPr>
        <w:t xml:space="preserve">                  │ 660元(60%)│  │ 440元(40%) │</w:t>
      </w:r>
      <w:r>
        <w:br/>
      </w:r>
      <w:r>
        <w:rPr>
          <w:rStyle w:val="VerbatimChar"/>
        </w:rPr>
        <w:t xml:space="preserve">                  └──────────┘  └────────────┘</w:t>
      </w:r>
    </w:p>
    <w:p>
      <w:pPr>
        <w:pStyle w:val="FirstParagraph"/>
      </w:pPr>
      <w:r>
        <w:rPr>
          <w:bCs/>
          <w:b/>
        </w:rPr>
        <w:t xml:space="preserve">圆爱康的1,100元包含四大板块：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设备物流+消毒</w:t>
      </w:r>
      <w:r>
        <w:t xml:space="preserve"> </w:t>
      </w:r>
      <w:r>
        <w:t xml:space="preserve">— 居家康复设备的物流配送、消毒回收、循环管理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整体运营服务</w:t>
      </w:r>
      <w:r>
        <w:t xml:space="preserve"> </w:t>
      </w:r>
      <w:r>
        <w:t xml:space="preserve">— 项目运营管理、医护培训、患者教育、流程管理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六师共管服务</w:t>
      </w:r>
      <w:r>
        <w:t xml:space="preserve"> </w:t>
      </w:r>
      <w:r>
        <w:t xml:space="preserve">— 康复治疗师、健康管理师、护士、营养师、心理支持、运动指导师远程团队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数据平台服务</w:t>
      </w:r>
      <w:r>
        <w:t xml:space="preserve"> </w:t>
      </w:r>
      <w:r>
        <w:t xml:space="preserve">— 康复数据上传、效果追踪、管理看板、数据报告</w:t>
      </w:r>
    </w:p>
    <w:p>
      <w:pPr>
        <w:pStyle w:val="BodyText"/>
      </w:pPr>
      <w:r>
        <w:rPr>
          <w:bCs/>
          <w:b/>
        </w:rPr>
        <w:t xml:space="preserve">社区站的1,100元分配（上缴比例40%）：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总价（元/人）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圆爱康收（元）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社区站收（元）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社区站留成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上缴卫健局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660（60%）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贴片电刺激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480（60%）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社区筛查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60（60%）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</w:t>
            </w:r>
          </w:p>
        </w:tc>
      </w:tr>
    </w:tbl>
    <w:p>
      <w:pPr>
        <w:pStyle w:val="BodyText"/>
      </w:pPr>
      <w:r>
        <w:t xml:space="preserve">为什么社区站要上缴？因为：</w:t>
      </w:r>
      <w:r>
        <w:t xml:space="preserve"> </w:t>
      </w:r>
      <w:r>
        <w:t xml:space="preserve">- 设备是卫健局花钱买的（专项债资金）</w:t>
      </w:r>
      <w:r>
        <w:t xml:space="preserve"> </w:t>
      </w:r>
      <w:r>
        <w:t xml:space="preserve">- 社区站用卫健局买的设备赚钱，不属于无偿使用</w:t>
      </w:r>
      <w:r>
        <w:t xml:space="preserve"> </w:t>
      </w:r>
      <w:r>
        <w:t xml:space="preserve">- 按服务量上缴，既是还款来源，也是设备使用对价</w:t>
      </w:r>
    </w:p>
    <w:bookmarkEnd w:id="25"/>
    <w:bookmarkStart w:id="26" w:name="收益测算300万发债方案"/>
    <w:p>
      <w:pPr>
        <w:pStyle w:val="Heading3"/>
      </w:pPr>
      <w:r>
        <w:t xml:space="preserve">2.3 收益测算（300万发债方案）</w:t>
      </w:r>
    </w:p>
    <w:p>
      <w:pPr>
        <w:pStyle w:val="FirstParagraph"/>
      </w:pPr>
      <w:r>
        <w:t xml:space="preserve">以服务一个中等规模的区（覆盖20万人群）为例：</w:t>
      </w:r>
    </w:p>
    <w:p>
      <w:pPr>
        <w:pStyle w:val="BodyText"/>
      </w:pPr>
      <w:r>
        <w:rPr>
          <w:bCs/>
          <w:b/>
        </w:rPr>
        <w:t xml:space="preserve">① 发债资金用途——钱花在哪（债务端）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金额（万元）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设备采购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一次性（见下方设备清单）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项目管理及其他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发债规模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设备清单（政府采购价）：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设备类型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单价（元）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小计（万元）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盆底康复治疗仪（居家可用）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心脏居家康复设备（超声电治疗）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认知数字疗法终端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盆底表面肌电评估仪（社区用）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294</w:t>
            </w:r>
          </w:p>
        </w:tc>
      </w:tr>
    </w:tbl>
    <w:p>
      <w:pPr>
        <w:pStyle w:val="BlockText"/>
      </w:pPr>
      <w:r>
        <w:t xml:space="preserve">设备按政府采购价供应，低于市场价30-40%。</w:t>
      </w:r>
    </w:p>
    <w:p>
      <w:pPr>
        <w:pStyle w:val="FirstParagraph"/>
      </w:pPr>
      <w:r>
        <w:rPr>
          <w:bCs/>
          <w:b/>
        </w:rPr>
        <w:t xml:space="preserve">② 年度服务运营——社区站上缴卫健局多少（收益端）</w:t>
      </w:r>
    </w:p>
    <w:p>
      <w:pPr>
        <w:pStyle w:val="BodyText"/>
      </w:pPr>
      <w:r>
        <w:t xml:space="preserve">按上缴比例40%计算：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年度服务量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年度社区站上缴卫健局（万元）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盆底康复服务包（440元/人 × 40%上缴）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500人/年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贴片电刺激服务包（320元/人 × 40%上缴）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400人/年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社区筛查评估（40元/人 × 40%上缴）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2,000人次/年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卫健局年度还款收入合计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运营期总还款收入（10年）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428</w:t>
            </w:r>
          </w:p>
        </w:tc>
      </w:tr>
    </w:tbl>
    <w:p>
      <w:pPr>
        <w:pStyle w:val="BodyText"/>
      </w:pPr>
      <w:r>
        <w:rPr>
          <w:bCs/>
          <w:b/>
        </w:rPr>
        <w:t xml:space="preserve">③ 债券还本付息能力</w:t>
      </w:r>
    </w:p>
    <w:p>
      <w:pPr>
        <w:pStyle w:val="BodyText"/>
      </w:pPr>
      <w:r>
        <w:t xml:space="preserve">发债300万，期限10年，年利率3%：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期初本金（万元）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还本（万元）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付息（万元）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本息合计（万元）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社区站上缴卫健局（万元）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偿债覆盖率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第1年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第2年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第3年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第4年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第5年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第6年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第7年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第8年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第9年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第10年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335.9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127%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分析：</w:t>
      </w:r>
      <w:r>
        <w:t xml:space="preserve"> </w:t>
      </w:r>
      <w:r>
        <w:t xml:space="preserve">- 前3年只付息：年付息9万，上缴约42.8万 → 轻松覆盖（覆盖率476%）</w:t>
      </w:r>
      <w:r>
        <w:t xml:space="preserve"> </w:t>
      </w:r>
      <w:r>
        <w:t xml:space="preserve">- 前3年结余：（42.8-9）×3 =</w:t>
      </w:r>
      <w:r>
        <w:t xml:space="preserve"> </w:t>
      </w:r>
      <w:r>
        <w:rPr>
          <w:bCs/>
          <w:b/>
        </w:rPr>
        <w:t xml:space="preserve">101.4万</w:t>
      </w:r>
      <w:r>
        <w:t xml:space="preserve">，可提取</w:t>
      </w:r>
      <w:r>
        <w:rPr>
          <w:bCs/>
          <w:b/>
        </w:rPr>
        <w:t xml:space="preserve">83万</w:t>
      </w:r>
      <w:r>
        <w:t xml:space="preserve">作为偿债准备金</w:t>
      </w:r>
      <w:r>
        <w:t xml:space="preserve"> </w:t>
      </w:r>
      <w:r>
        <w:t xml:space="preserve">- 第4-10年分期还本：本息合计约336万，上缴约300万 → 覆盖率约89%，加上83万准备金，</w:t>
      </w:r>
      <w:r>
        <w:rPr>
          <w:bCs/>
          <w:b/>
        </w:rPr>
        <w:t xml:space="preserve">全额覆盖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收益覆盖倍数：</w:t>
      </w:r>
      <w:r>
        <w:t xml:space="preserve"> </w:t>
      </w:r>
      <w:r>
        <w:t xml:space="preserve">428 / 336 =</w:t>
      </w:r>
      <w:r>
        <w:t xml:space="preserve"> </w:t>
      </w:r>
      <w:r>
        <w:rPr>
          <w:bCs/>
          <w:b/>
        </w:rPr>
        <w:t xml:space="preserve">1.27倍</w:t>
      </w:r>
      <w:r>
        <w:t xml:space="preserve">，满足专项债1.2倍最低要求 ✅</w:t>
      </w:r>
    </w:p>
    <w:p>
      <w:pPr>
        <w:pStyle w:val="BlockText"/>
      </w:pPr>
      <w:r>
        <w:t xml:space="preserve">以上为基于审慎原则的示意测算，实际运营中服务量增长、上缴比例调整均可进一步提升覆盖率。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三项目包装建议居家康复如何翻译成专项债语言"/>
    <w:p>
      <w:pPr>
        <w:pStyle w:val="Heading2"/>
      </w:pPr>
      <w:r>
        <w:t xml:space="preserve">三、项目包装建议：居家康复如何”翻译”成专项债语言</w:t>
      </w:r>
    </w:p>
    <w:p>
      <w:pPr>
        <w:pStyle w:val="FirstParagraph"/>
      </w:pPr>
      <w:r>
        <w:t xml:space="preserve">专项债评审专家不是医疗专家，他们看的是：</w:t>
      </w:r>
      <w:r>
        <w:t xml:space="preserve">“</w:t>
      </w:r>
      <w:r>
        <w:t xml:space="preserve">这个项目是什么？钱花在哪？收益从哪里来？怎么还？</w:t>
      </w:r>
      <w:r>
        <w:t xml:space="preserve">”</w:t>
      </w:r>
    </w:p>
    <w:p>
      <w:pPr>
        <w:pStyle w:val="BodyText"/>
      </w:pPr>
      <w:r>
        <w:t xml:space="preserve">以下建议将居家康复项目”翻译”成评审专家看得懂的语言。</w:t>
      </w:r>
    </w:p>
    <w:bookmarkStart w:id="28" w:name="项目名称建议"/>
    <w:p>
      <w:pPr>
        <w:pStyle w:val="Heading3"/>
      </w:pPr>
      <w:r>
        <w:t xml:space="preserve">3.1 项目名称建议</w:t>
      </w:r>
    </w:p>
    <w:p>
      <w:pPr>
        <w:pStyle w:val="BlockText"/>
      </w:pPr>
      <w:r>
        <w:t xml:space="preserve">❌ 内部名称：居家康复服务项目</w:t>
      </w:r>
      <w:r>
        <w:t xml:space="preserve"> </w:t>
      </w:r>
      <w:r>
        <w:t xml:space="preserve">✅ 申报名称：</w:t>
      </w:r>
      <w:r>
        <w:rPr>
          <w:bCs/>
          <w:b/>
        </w:rPr>
        <w:t xml:space="preserve">XX区基层慢病”筛查-居家康复”服务体系建设项目</w:t>
      </w:r>
    </w:p>
    <w:p>
      <w:pPr>
        <w:pStyle w:val="FirstParagraph"/>
      </w:pPr>
      <w:r>
        <w:rPr>
          <w:bCs/>
          <w:b/>
        </w:rPr>
        <w:t xml:space="preserve">理由：</w:t>
      </w:r>
      <w:r>
        <w:t xml:space="preserve"> </w:t>
      </w:r>
      <w:r>
        <w:t xml:space="preserve">突出”体系建设”而非”购买服务”，体现专项债的”建设”属性。</w:t>
      </w:r>
    </w:p>
    <w:bookmarkEnd w:id="28"/>
    <w:bookmarkStart w:id="32" w:name="建设内容建议三大模块"/>
    <w:p>
      <w:pPr>
        <w:pStyle w:val="Heading3"/>
      </w:pPr>
      <w:r>
        <w:t xml:space="preserve">3.2 建设内容建议（三大模块）</w:t>
      </w:r>
    </w:p>
    <w:bookmarkStart w:id="29" w:name="模块一社区筛查评估能力建设设备采购类"/>
    <w:p>
      <w:pPr>
        <w:pStyle w:val="Heading4"/>
      </w:pPr>
      <w:r>
        <w:t xml:space="preserve">模块一：社区筛查评估能力建设（设备采购类）</w:t>
      </w:r>
    </w:p>
    <w:p>
      <w:pPr>
        <w:pStyle w:val="FirstParagraph"/>
      </w:pPr>
      <w:r>
        <w:t xml:space="preserve">在社区卫生服务中心配置筛查评估设备，建立”基层能筛查、筛查有结果、结果有跟踪”的常态机制。</w:t>
      </w:r>
    </w:p>
    <w:p>
      <w:pPr>
        <w:numPr>
          <w:ilvl w:val="0"/>
          <w:numId w:val="1003"/>
        </w:numPr>
        <w:pStyle w:val="Compact"/>
      </w:pPr>
      <w:r>
        <w:t xml:space="preserve">盆底表面肌电评估仪（20台，社区配置）</w:t>
      </w:r>
    </w:p>
    <w:p>
      <w:pPr>
        <w:numPr>
          <w:ilvl w:val="0"/>
          <w:numId w:val="1003"/>
        </w:numPr>
        <w:pStyle w:val="Compact"/>
      </w:pPr>
      <w:r>
        <w:t xml:space="preserve">数字化心理/认知评估系统（软件平台）</w:t>
      </w:r>
    </w:p>
    <w:p>
      <w:pPr>
        <w:numPr>
          <w:ilvl w:val="0"/>
          <w:numId w:val="1003"/>
        </w:numPr>
        <w:pStyle w:val="Compact"/>
      </w:pPr>
      <w:r>
        <w:t xml:space="preserve">便携心功能评估辅助设备</w:t>
      </w:r>
    </w:p>
    <w:bookmarkEnd w:id="29"/>
    <w:bookmarkStart w:id="30" w:name="模块二居家康复服务网络建设服务采购类"/>
    <w:p>
      <w:pPr>
        <w:pStyle w:val="Heading4"/>
      </w:pPr>
      <w:r>
        <w:t xml:space="preserve">模块二：居家康复服务网络建设（服务采购类）</w:t>
      </w:r>
    </w:p>
    <w:p>
      <w:pPr>
        <w:pStyle w:val="FirstParagraph"/>
      </w:pPr>
      <w:r>
        <w:t xml:space="preserve">建立覆盖全区的居家康复服务网络，患者在家完成康复训练，专业团队远程管理。</w:t>
      </w:r>
    </w:p>
    <w:p>
      <w:pPr>
        <w:numPr>
          <w:ilvl w:val="0"/>
          <w:numId w:val="1004"/>
        </w:numPr>
        <w:pStyle w:val="Compact"/>
      </w:pPr>
      <w:r>
        <w:t xml:space="preserve">居家康复设备（可循环使用）</w:t>
      </w:r>
    </w:p>
    <w:p>
      <w:pPr>
        <w:numPr>
          <w:ilvl w:val="0"/>
          <w:numId w:val="1004"/>
        </w:numPr>
        <w:pStyle w:val="Compact"/>
      </w:pPr>
      <w:r>
        <w:t xml:space="preserve">六师共管服务团队（远程运营）</w:t>
      </w:r>
    </w:p>
    <w:p>
      <w:pPr>
        <w:numPr>
          <w:ilvl w:val="0"/>
          <w:numId w:val="1004"/>
        </w:numPr>
        <w:pStyle w:val="Compact"/>
      </w:pPr>
      <w:r>
        <w:t xml:space="preserve">康复数据管理平台</w:t>
      </w:r>
    </w:p>
    <w:bookmarkEnd w:id="30"/>
    <w:bookmarkStart w:id="31" w:name="模块三项目管理与能力建设配套类"/>
    <w:p>
      <w:pPr>
        <w:pStyle w:val="Heading4"/>
      </w:pPr>
      <w:r>
        <w:t xml:space="preserve">模块三：项目管理与能力建设（配套类）</w:t>
      </w:r>
    </w:p>
    <w:p>
      <w:pPr>
        <w:numPr>
          <w:ilvl w:val="0"/>
          <w:numId w:val="1005"/>
        </w:numPr>
        <w:pStyle w:val="Compact"/>
      </w:pPr>
      <w:r>
        <w:t xml:space="preserve">医护培训（居家康复理念+操作）</w:t>
      </w:r>
    </w:p>
    <w:p>
      <w:pPr>
        <w:numPr>
          <w:ilvl w:val="0"/>
          <w:numId w:val="1005"/>
        </w:numPr>
        <w:pStyle w:val="Compact"/>
      </w:pPr>
      <w:r>
        <w:t xml:space="preserve">患者教育体系</w:t>
      </w:r>
    </w:p>
    <w:p>
      <w:pPr>
        <w:numPr>
          <w:ilvl w:val="0"/>
          <w:numId w:val="1005"/>
        </w:numPr>
        <w:pStyle w:val="Compact"/>
      </w:pPr>
      <w:r>
        <w:t xml:space="preserve">服务质量监管</w:t>
      </w:r>
    </w:p>
    <w:bookmarkEnd w:id="31"/>
    <w:bookmarkEnd w:id="32"/>
    <w:bookmarkStart w:id="33" w:name="收益来源建议回答钱从哪来"/>
    <w:p>
      <w:pPr>
        <w:pStyle w:val="Heading3"/>
      </w:pPr>
      <w:r>
        <w:t xml:space="preserve">3.3 收益来源建议（回答”钱从哪来”）</w:t>
      </w:r>
    </w:p>
    <w:p>
      <w:pPr>
        <w:pStyle w:val="FirstParagraph"/>
      </w:pPr>
      <w:r>
        <w:t xml:space="preserve">专项债最核心的问题：</w:t>
      </w:r>
      <w:r>
        <w:rPr>
          <w:bCs/>
          <w:b/>
        </w:rPr>
        <w:t xml:space="preserve">收益在哪？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收益来源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社区站设备使用上缴收入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社区站使用专项债采购的设备开展服务，按服务量上缴卫健局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偿债准备金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前3年结余提取准备金，覆盖第4-10年还本缺口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缓冲性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设备集中采购价差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圆爱康按政府采购价（低于市场价30-40%）供应设备，提升资金使用效率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一次性（成本节约）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四发债方案建议"/>
    <w:p>
      <w:pPr>
        <w:pStyle w:val="Heading2"/>
      </w:pPr>
      <w:r>
        <w:t xml:space="preserve">四、发债方案建议</w:t>
      </w:r>
    </w:p>
    <w:bookmarkStart w:id="35" w:name="发债规模"/>
    <w:p>
      <w:pPr>
        <w:pStyle w:val="Heading3"/>
      </w:pPr>
      <w:r>
        <w:t xml:space="preserve">4.1 发债规模</w:t>
      </w:r>
    </w:p>
    <w:p>
      <w:pPr>
        <w:pStyle w:val="FirstParagraph"/>
      </w:pPr>
      <w:r>
        <w:t xml:space="preserve">建议首期发债规模</w:t>
      </w:r>
      <w:r>
        <w:t xml:space="preserve"> </w:t>
      </w:r>
      <w:r>
        <w:rPr>
          <w:bCs/>
          <w:b/>
        </w:rPr>
        <w:t xml:space="preserve">300万元</w:t>
      </w:r>
      <w:r>
        <w:t xml:space="preserve">，理由如下：</w:t>
      </w:r>
      <w:r>
        <w:t xml:space="preserve"> </w:t>
      </w:r>
      <w:r>
        <w:t xml:space="preserve">- 设备采购约294万元（一次性）</w:t>
      </w:r>
      <w:r>
        <w:t xml:space="preserve"> </w:t>
      </w:r>
      <w:r>
        <w:t xml:space="preserve">- 小规模发债的优势：收益覆盖倍数高（1.27倍）、审批通过率高、还款压力小</w:t>
      </w:r>
    </w:p>
    <w:bookmarkEnd w:id="35"/>
    <w:bookmarkStart w:id="36" w:name="债前摸底先调查再配送"/>
    <w:p>
      <w:pPr>
        <w:pStyle w:val="Heading3"/>
      </w:pPr>
      <w:r>
        <w:t xml:space="preserve">4.2 债前摸底：先调查再配送</w:t>
      </w:r>
    </w:p>
    <w:p>
      <w:pPr>
        <w:pStyle w:val="FirstParagraph"/>
      </w:pPr>
      <w:r>
        <w:t xml:space="preserve">为避免设备闲置，建议卫健局在发债前先进行社区摸底调查：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发调查表</w:t>
      </w:r>
      <w:r>
        <w:t xml:space="preserve">：了解各社区站的特色（盆底、心脏、认知等）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评估需求</w:t>
      </w:r>
      <w:r>
        <w:t xml:space="preserve">：哪些社区站有居家康复场景和承载能力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精准配送</w:t>
      </w:r>
      <w:r>
        <w:t xml:space="preserve">：只给有实际需求的社区站配设备，不盲目全覆盖</w:t>
      </w:r>
    </w:p>
    <w:p>
      <w:pPr>
        <w:pStyle w:val="FirstParagraph"/>
      </w:pPr>
      <w:r>
        <w:t xml:space="preserve">这样做的好处：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卫健局</w:t>
      </w:r>
      <w:r>
        <w:t xml:space="preserve">：钱花得有效，设备不闲置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社区站</w:t>
      </w:r>
      <w:r>
        <w:t xml:space="preserve">：得到精准赋能，不被硬塞设备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圆爱康</w:t>
      </w:r>
      <w:r>
        <w:t xml:space="preserve">：服务量有真实来源，上缴款有保障</w:t>
      </w:r>
    </w:p>
    <w:bookmarkEnd w:id="36"/>
    <w:bookmarkStart w:id="37" w:name="债券期限"/>
    <w:p>
      <w:pPr>
        <w:pStyle w:val="Heading3"/>
      </w:pPr>
      <w:r>
        <w:t xml:space="preserve">4.3 债券期限</w:t>
      </w:r>
    </w:p>
    <w:p>
      <w:pPr>
        <w:pStyle w:val="FirstParagraph"/>
      </w:pPr>
      <w:r>
        <w:t xml:space="preserve">建议</w:t>
      </w:r>
      <w:r>
        <w:t xml:space="preserve"> </w:t>
      </w:r>
      <w:r>
        <w:rPr>
          <w:bCs/>
          <w:b/>
        </w:rPr>
        <w:t xml:space="preserve">10年期</w:t>
      </w:r>
      <w:r>
        <w:t xml:space="preserve">，匹配设备使用寿命（5-8年）+ 服务周期：</w:t>
      </w:r>
    </w:p>
    <w:p>
      <w:pPr>
        <w:numPr>
          <w:ilvl w:val="0"/>
          <w:numId w:val="1007"/>
        </w:numPr>
        <w:pStyle w:val="Compact"/>
      </w:pPr>
      <w:r>
        <w:t xml:space="preserve">前3年：项目建设+只付息</w:t>
      </w:r>
    </w:p>
    <w:p>
      <w:pPr>
        <w:numPr>
          <w:ilvl w:val="0"/>
          <w:numId w:val="1007"/>
        </w:numPr>
        <w:pStyle w:val="Compact"/>
      </w:pPr>
      <w:r>
        <w:t xml:space="preserve">第4-10年：常态化运营，用服务收益还本付息</w:t>
      </w:r>
    </w:p>
    <w:p>
      <w:pPr>
        <w:numPr>
          <w:ilvl w:val="0"/>
          <w:numId w:val="1007"/>
        </w:numPr>
        <w:pStyle w:val="Compact"/>
      </w:pPr>
      <w:r>
        <w:t xml:space="preserve">前3年结余建立偿债准备金，覆盖后期还本缺口</w:t>
      </w:r>
    </w:p>
    <w:bookmarkEnd w:id="37"/>
    <w:bookmarkStart w:id="38" w:name="还本付息安排"/>
    <w:p>
      <w:pPr>
        <w:pStyle w:val="Heading3"/>
      </w:pPr>
      <w:r>
        <w:t xml:space="preserve">4.4 还本付息安排</w:t>
      </w:r>
    </w:p>
    <w:p>
      <w:pPr>
        <w:pStyle w:val="FirstParagraph"/>
      </w:pPr>
      <w:r>
        <w:t xml:space="preserve">详见2.3节收益测算。核心数据：</w:t>
      </w:r>
      <w:r>
        <w:t xml:space="preserve"> </w:t>
      </w:r>
      <w:r>
        <w:t xml:space="preserve">- 发债规模：</w:t>
      </w:r>
      <w:r>
        <w:rPr>
          <w:bCs/>
          <w:b/>
        </w:rPr>
        <w:t xml:space="preserve">300万</w:t>
      </w:r>
      <w:r>
        <w:t xml:space="preserve"> </w:t>
      </w:r>
      <w:r>
        <w:t xml:space="preserve">- 10年本息合计：约</w:t>
      </w:r>
      <w:r>
        <w:rPr>
          <w:bCs/>
          <w:b/>
        </w:rPr>
        <w:t xml:space="preserve">336万</w:t>
      </w:r>
      <w:r>
        <w:t xml:space="preserve"> </w:t>
      </w:r>
      <w:r>
        <w:t xml:space="preserve">- 10年上缴总额：</w:t>
      </w:r>
      <w:r>
        <w:rPr>
          <w:bCs/>
          <w:b/>
        </w:rPr>
        <w:t xml:space="preserve">428万</w:t>
      </w:r>
      <w:r>
        <w:t xml:space="preserve"> </w:t>
      </w:r>
      <w:r>
        <w:t xml:space="preserve">- 收益覆盖倍数：</w:t>
      </w:r>
      <w:r>
        <w:rPr>
          <w:bCs/>
          <w:b/>
        </w:rPr>
        <w:t xml:space="preserve">1.27倍</w:t>
      </w:r>
      <w:r>
        <w:t xml:space="preserve"> </w:t>
      </w:r>
      <w:r>
        <w:t xml:space="preserve">- 前3年偿债准备金：</w:t>
      </w:r>
      <w:r>
        <w:rPr>
          <w:bCs/>
          <w:b/>
        </w:rPr>
        <w:t xml:space="preserve">83万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五圆爱康能做什么"/>
    <w:p>
      <w:pPr>
        <w:pStyle w:val="Heading2"/>
      </w:pPr>
      <w:r>
        <w:t xml:space="preserve">五、圆爱康能做什么？</w:t>
      </w:r>
    </w:p>
    <w:p>
      <w:pPr>
        <w:pStyle w:val="FirstParagraph"/>
      </w:pPr>
      <w:r>
        <w:t xml:space="preserve">圆爱康在专项债申报全流程中提供专业支持：</w:t>
      </w:r>
    </w:p>
    <w:bookmarkStart w:id="40" w:name="项目可研阶段"/>
    <w:p>
      <w:pPr>
        <w:pStyle w:val="Heading3"/>
      </w:pPr>
      <w:r>
        <w:t xml:space="preserve">5.1 项目可研阶段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圆爱康能提供的支持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项目建设内容撰写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提供居家康复服务体系的详细建设方案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设备清单与报价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提供政府采购价设备清单（低于市场价30-40%）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收益测算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提供服务定价依据和收益测算模型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案例参考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提供已有合作医院的运营数据做案例支撑</w:t>
            </w:r>
          </w:p>
        </w:tc>
      </w:tr>
    </w:tbl>
    <w:bookmarkEnd w:id="40"/>
    <w:bookmarkStart w:id="41" w:name="申报材料阶段"/>
    <w:p>
      <w:pPr>
        <w:pStyle w:val="Heading3"/>
      </w:pPr>
      <w:r>
        <w:t xml:space="preserve">5.2 申报材料阶段</w:t>
      </w:r>
    </w:p>
    <w:p>
      <w:pPr>
        <w:numPr>
          <w:ilvl w:val="0"/>
          <w:numId w:val="1008"/>
        </w:numPr>
        <w:pStyle w:val="Compact"/>
      </w:pPr>
      <w:r>
        <w:t xml:space="preserve">配合编制项目可行性研究报告（可研报告）</w:t>
      </w:r>
    </w:p>
    <w:p>
      <w:pPr>
        <w:numPr>
          <w:ilvl w:val="0"/>
          <w:numId w:val="1008"/>
        </w:numPr>
        <w:pStyle w:val="Compact"/>
      </w:pPr>
      <w:r>
        <w:t xml:space="preserve">提供居家康复服务的专业描述和行业数据</w:t>
      </w:r>
    </w:p>
    <w:p>
      <w:pPr>
        <w:numPr>
          <w:ilvl w:val="0"/>
          <w:numId w:val="1008"/>
        </w:numPr>
        <w:pStyle w:val="Compact"/>
      </w:pPr>
      <w:r>
        <w:t xml:space="preserve">协助撰写”项目收益与融资自求平衡”章节</w:t>
      </w:r>
    </w:p>
    <w:bookmarkEnd w:id="41"/>
    <w:bookmarkStart w:id="42" w:name="获批后落地"/>
    <w:p>
      <w:pPr>
        <w:pStyle w:val="Heading3"/>
      </w:pPr>
      <w:r>
        <w:t xml:space="preserve">5.3 获批后落地</w:t>
      </w:r>
    </w:p>
    <w:p>
      <w:pPr>
        <w:numPr>
          <w:ilvl w:val="0"/>
          <w:numId w:val="1009"/>
        </w:numPr>
        <w:pStyle w:val="Compact"/>
      </w:pPr>
      <w:r>
        <w:t xml:space="preserve">按服务采购协议，承接居家康复服务实际运营</w:t>
      </w:r>
    </w:p>
    <w:p>
      <w:pPr>
        <w:numPr>
          <w:ilvl w:val="0"/>
          <w:numId w:val="1009"/>
        </w:numPr>
        <w:pStyle w:val="Compact"/>
      </w:pPr>
      <w:r>
        <w:t xml:space="preserve">承担从设备交付到六师共管的全链条服务</w:t>
      </w:r>
    </w:p>
    <w:p>
      <w:pPr>
        <w:numPr>
          <w:ilvl w:val="0"/>
          <w:numId w:val="1009"/>
        </w:numPr>
        <w:pStyle w:val="Compact"/>
      </w:pPr>
      <w:r>
        <w:t xml:space="preserve">按月/按季度提供运营数据报告，支撑还本付息数据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六下一步建议"/>
    <w:p>
      <w:pPr>
        <w:pStyle w:val="Heading2"/>
      </w:pPr>
      <w:r>
        <w:t xml:space="preserve">六、下一步建议</w:t>
      </w:r>
    </w:p>
    <w:p>
      <w:pPr>
        <w:pStyle w:val="FirstParagraph"/>
      </w:pPr>
      <w:r>
        <w:t xml:space="preserve">如果卫健局认为此方向可行，建议按以下步骤推进：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内部沟通</w:t>
      </w:r>
      <w:r>
        <w:t xml:space="preserve">：卫健局内部讨论是否将居家康复专项债纳入年度计划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社区摸底</w:t>
      </w:r>
      <w:r>
        <w:t xml:space="preserve">：发调查表摸底各社区站特色和实际需求，确定首批配送站点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前期对接</w:t>
      </w:r>
      <w:r>
        <w:t xml:space="preserve">：与区财政局沟通专项债申报窗口期和额度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可研编制</w:t>
      </w:r>
      <w:r>
        <w:t xml:space="preserve">：委托专业机构编制项目可行性研究报告（圆爱康提供专业资料支持）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申报入库</w:t>
      </w:r>
      <w:r>
        <w:t xml:space="preserve">：在财政部的”地方政府专项债项目库”中申报入库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发债落地</w:t>
      </w:r>
      <w:r>
        <w:t xml:space="preserve">：获批后启动发债，资金到位后按摸底结果配发设备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联系人：</w:t>
      </w:r>
      <w:r>
        <w:t xml:space="preserve"> </w:t>
      </w:r>
      <w:r>
        <w:t xml:space="preserve">[待填写]</w:t>
      </w:r>
      <w:r>
        <w:t xml:space="preserve"> </w:t>
      </w:r>
      <w:r>
        <w:rPr>
          <w:bCs/>
          <w:b/>
        </w:rPr>
        <w:t xml:space="preserve">广州圆爱康生物科技有限公司</w:t>
      </w:r>
      <w:r>
        <w:t xml:space="preserve"> </w:t>
      </w:r>
      <w:r>
        <w:rPr>
          <w:iCs/>
          <w:i/>
        </w:rPr>
        <w:t xml:space="preserve">2026年7月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2026-07-17T05:46:39Z</dcterms:created>
  <dcterms:modified xsi:type="dcterms:W3CDTF">2026-07-17T05:46:39Z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