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【视频号 · 第4支 · 序列第4步：打消戒心】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《医院把治疗延伸到患者家，会不会"甩责任"？》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受众：医院决策者 / 代理商（不是患者）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时长：65-75秒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形态：口播 + 分镜 + 全程字幕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序列位置：第3支讲了"模式答案"，本支回应医院最核心的顾虑——责任边界。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【分镜脚本】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镜号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景别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口播（旁白）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字幕（屏显）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0-8s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会议室/办公桌空镜，桌上一份文件（不出现医院标识、不出现人脸）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医院想把治疗延伸到患者家里，绕不开一个顾虑——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医院最担心的一件事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8-18s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近景（口播）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讲述者正面中近景（可不露脸，或用侧影/背影+画外音）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责任怎么算？治疗到了院外，出了事算谁的？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责任怎么算？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18-30s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屏幕左右分栏：左边"医疗行为"，右边"执行与运营"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这件事得分两头说。医疗判断这一头，始终留在医院。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医疗，留在医院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30-45s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左栏高亮：出现"评估""开方案""核定难度""看数据""调方案"等词条逐个点亮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患者的评估、训练方案的核定、难度的把关、看训练记录调方案——这些都是医疗行为，由医院的执业医师来做，主体责任在医院。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评估·开方案·核定·调整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45-58s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右栏高亮：出现"设备""系统""客服""运营""流程督导"等词条逐个点亮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而设备、系统、客服跟进、运营管理这些执行和运营的活，由第三方的专业团队来兜。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执行与运营，第三方兜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58-70s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图示+口播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屏幕出现清晰的责任分界线，两侧分别标注"医院·医疗主体责任""第三方·执行运营责任"；镜头拉回讲述者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责任边界划清楚，不是把事甩给谁——是把专业的事，交给专业的人。医院做医疗的事，运营的事有人接，治疗才真的延伸得出去。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边界清楚，各司其职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70-75s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结尾卡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纯色卡，中央一行字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医院主导，第三方赋能。下一支讲：这套模式落到一个具体科室，长什么样。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 · 第三方赋能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【标题3选1】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A.《医院把治疗延伸到患者家，会不会"甩责任"？》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B.《治疗延伸到院外，责任到底算谁的》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C.《医疗留在医院，运营交给第三方——这条线怎么划》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【封面（视频号封面图）】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主视觉：一条清晰的分界线，左侧标"医院·医疗主体责任"，右侧标"第三方·执行运营责任"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主标题：责任边界，怎么划？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【拍摄提示】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全程不出现真实医院名称、标识、人脸。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"医疗行为留在医院"是本支的核心记忆点，字幕要加粗强调。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结尾卡承接下一支，保持 5 步序列的连贯性。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