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代理商面见院长 · 开场话术与追问应答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用途：代理商/销售面见医院院长时，可直接照此讲述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版本：v1.1 · 2026-10-13（儿童线注册证口径已坐实）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一、一句话说清我们做什么（开场定调）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我们是把医院里已经做得很成熟的康复治疗，通过"设备 + 系统 + 专业团队"，延伸到患者家里去做——医院不用投一分钱、不用动系统、不用加人，患者在家里就能继续接受有医生管的治疗，医院把出院后本来就流失的患者，变成了能长期管理的患者。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二、面对院长的一段话（可照读，约 40 秒）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院长您好，我们是做"居家康复"的第三方服务商。简单说一句话——医院不动系统、不投钱、不加人，我们把医院的康复服务延伸到患者家里去，医院零投入、纯增量，还多一块管理收入。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我们不是只做一个科室。现在医院里几大科室的患者，出院后本来都失联了、没人管，我们能接着管起来：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妇产科——产后盆底、泌乳、腹直肌分离、泌尿这些，患者回家接着治；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心内科——冠心病的患者出院回家，用我们的心脏超声设备继续做辅助治疗，配合运动康复；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神经内科——脑卒中、认知康复，从院内延伸到居家；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儿科——儿童注意力与执行功能训练（ADHD 相关），从医院延伸到孩子居家继续训练。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关键是，这一切都还在医院名下、在科室医生手里——方案由医生定，我们只是把设备送到家、把服务跟到底、把数据回给医生。医院不出钱、不担风险，患者是您医院的长期患者，等于给全院各科室都多了一条"出院后接着管"的路径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三、院长最可能追问的三句话 · 应答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院长可能问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您可以这样答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这合规吗？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政策白纸黑字写了"康复资源向社区和家庭延伸"，我们是照着国家方向做的；设备都是正规注册的医疗器械，治疗决策全在医生手里。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我们要投入多少？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零投入。设备、系统、运营团队都是我们的，医院不出钱、不动现有系统。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别的医院做了吗？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珠海几家三甲已经在做，有患者数据、有公开发表的课题论文支撑。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四、口径提醒（内部注意，不对外讲）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儿童线：儿童认知训练系统有国家二类医疗器械注册证（湘械注准20232210518，注册人为厂家主体，非圆爱康自有），可正常讲"有正规医疗器械资质"；但对家长/医院只讲"注意力与执行功能训练"，不说成"ADHD 专用/治愈多动症"（贴证面适用范围）。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神经/儿童：居家神经、儿童的实物设备及彩页资料仍在补齐，代理商拜访前建议先确认目标医院科室，按可落地科室组合讲述。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通用红线：不承诺疗效、不替医生开方或诊断；医疗决策始终在医院与医生手中，我们只做设备、系统、运营与数据配套。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