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智慧家康模式 · 认知康复（认知训练）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科室会版（神经内科）—— PPT 内容脚本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共 14 页 ｜ 配色：深蓝 #1B4F72 ＋ 白 ＋ 浅灰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2026-10-07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本文件为「内容文案」：每页标题、副标题、要点、讲解口径。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与心脏康复版结构一一对应 · 只换病种内核，不换骨架。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广州圆爱康生物科技有限公司 ｜ 2026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第1页　—　封面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 ｜ 互联网+居家认知康复平台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【副标题】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把「脑子里的事」接回来——记忆、语言、注意力、协调，在家都能练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【底部】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广州圆爱康生物科技有限公司 ｜ 2026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【讲解口径】不急讲内容，先报家门：我们是做居家康复服务运营的，今天不讲产品，讲一件事——神经内科门诊里那些评估出认知下降、却够不上住院、只能定期复诊的患者，怎么变成科室能服务的人。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第2页　—　认知功能下降的患者，出了门诊去哪了？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【小标题】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门诊查出认知功能下降（轻度认知障碍 MCI、主观认知下降 SCD）的患者，医嘱常是「注意休息、定期复诊」——没有训练方案，没有随访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【要点】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认知不只管「记性」——注意力、语言、手眼协调、做事条理、情绪社交，六大认知域任何一项下降，都算认知障碍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一位患者可能不是记性差，而是说话找词费劲、做事没条理、注意力集中不了，或卒中后手眼协调变差——这些同样够不上住院，医生能给的往往只有「先观察」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认知下降是进展性的：MCI 每年有相当比例会转为痴呆——中间这段"空窗期"没人管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患者回家「等着」，等下次再来，可能已经从轻度滑到中度认知障碍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这些患者本来都是神经内科/康复科可以持续服务的人，却因为缺一个居家训练方案，白白流失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【结论句】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不是没有患者，是没有能把认知功能下降「接住」的居家训练方案。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【页脚数据】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结合临床：轻度认知障碍（MCI）是介于正常老化与痴呆之间的过渡阶段，规律认知训练是延缓进展的非药物手段之一。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【最该讲的一句】科室对这位患者的服务，在他走出门诊那一刻就归零了。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【讲解口径】这页要让主任自己点头：对，我门诊里全是这样的患者。重点强调"认知≠记性"——六大认知域都要练，不要只讲记性，否则把自己的覆盖面讲窄了。不报具体转化率数字。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第3页　—　居家认知康复：把这些患者接回来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【小标题】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给患者一个在家就能做的认知训练方案，科室就多出一批能持续服务的患者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【核心系统】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数智化认知评估与训练系统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按国际通用标准 DSM-V 六大认知域建模：复合注意 / 学习记忆 / 知觉运动 / 语言言语 / 执行抑制 / 社会认知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6 个模块 · 36 个标准训练任务（可依临床需要自定义扩展到 50 个）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每个任务 6 级难度，按评估结果自适应匹配；配套 55 个量表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患者在家即可训练，系统由圆爱康部署，不需要医院投入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训练数据上传，医生在医生端远程查看、调整难度与任务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【适用人群】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轻度认知障碍（MCI）的辅助康复训练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主观认知下降（SCD）人群的认知储备训练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阿尔茨海默病等原因造成认知障碍的居家辅助训练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脑卒中后 / 帕金森病等伴认知功能下降的康复期人群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 不限于记忆问题：关注力不集中、语言/找词困难、做事条理差、手眼协调下降等任一认知域的功能下降人群，均可纳入训练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【给患者的改变】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不用「干等着」——在家就有训练方案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不用反复跑医院——按自己时间、在系统指导下训练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训练可追踪——时长与完成度自动上传，医生看得见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【讲解口径】系统为合作方鹤灵产品，注册人为鹤灵主体，注明即可，不冒充自有注册证。讲作用是"认知训练/辅助康复训练"，不要往上抬成"治疗痴呆"的话术。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【不上屏】具体适用与禁忌由医生判断，此处不讲。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第4页　—　使用流程：简单四步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【副标题】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不增加主任工作量——只看数据、调难度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【四步】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谁做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耗时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在线评估开方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神经内科医生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在医生端评估患者（认知轮廓图+建议难度），开具居家训练方案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3 分钟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系统就位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系统开号、向患者/家属教会使用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当天完成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 居家训练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按系统建议难度完成训练任务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每日按方案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 回看调整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神经内科医生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看训练记录（时长/完成度/正确率趋势），调难度或任务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随时可看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【关键句】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医生的动作只有两个：开头约 3 分钟开方，后面看数据。教会使用、依从性督促、系统排查全部由圆爱康承担。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【讲解口径】一定要说清「谁做」这一列，主任最关心的就是「活儿落不落我头上」。认知训练是系统内任务，患者端有指引，比设备操作门槛更低。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第5页　—　算账：增量从哪来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【小标题】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这不是从院内抢患者，是纯增量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【三个关键数】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纯增量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够不上住院的认知功能下降人群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门诊查出认知下降、但无需住院，本不在院内治疗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零投入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医院投入成本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系统、部署、运营由圆爱康承担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覆盖广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六大认知域全覆盖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不只记忆——注意/语言/协调/执行/社交都练，可覆盖多类患者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【已有实证】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该认知筛查与居家训练模式已在深圳多点落地：覆盖 9 区 84 个街道社区及养老院，筛查 2000 名老人，为其中 500 人提供居家训练。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说明：以上为认知筛查与训练模式在真实场景运行的结果，具体合作机构名称已脱敏。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【一句话】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认知下降居家训练，是神经内科未来几年可延伸的增量方向。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【口径说明】本版本不写"MCI 转痴呆比例""国人认知障碍患病率"等无法给出可靠出处的数字。宁可留白，也不写不实的数字。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【不上屏】如医生追问市场空间，口头讲：我国老龄化加速、认知障碍人群规模大，而认知训练可及性长期偏低，可服务空间很大——不报具体百分数。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第6页　—　六师共管：专业的事，专业的人做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【副标题】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您只做您擅长的，其余交给团队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【六个角色】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神经内科医生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评估认知功能、开具训练方案、调整难度与任务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康复治疗师/康复师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训练指导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护士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随访、依从性、异常上报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患者对接、答疑、依从性跟进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系统客服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系统与设备技术保障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督导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客服与医生之间的互联互通、院内节点打通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【总结句】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因为有医生管理，所以是专业的康复。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【讲解口径】前半三个是医院的人（专业医疗），后三个是圆爱康的人（运营服务）。线下督导归圆爱康，不是医院出人。六师共管 ≠ MDT。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第7页　—　合规与安全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【要点】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核心系统：数智化认知评估与训练系统，国家二类医疗器械；注册人为合作方鹤灵主体，本项目按其注册范围使用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数据加密传输，平台按三级等保要求建设，具备三级等保保护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收费正规性：认知功能检查、认知功能训练、认知知觉功能障碍训练、量表评估等项目在医疗体系内有正式收费编码——证明服务被正规医疗体系认可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一律自费定价（收费编码仅作信任背书，不作定价依据）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【可训练准入条件（医生评估用）】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适用人群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MCI / SCD / 阿尔茨海默病等认知障碍的居家辅助训练；卒中后、帕金森病伴认知下降康复期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评估前置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无评估不康复：先评估、出认知轮廓图，再由医生定任务与难度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禁忌与适用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一律由医生结合患者情况判断，本页不替代医嘱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【讲解口径】上屏只写"适用/准入"，具体禁忌不上屏、只作口头应对。若医生追问特殊人群（如重度痴呆、严重视听障碍、无法配合者），一律回"须由贵院医生判定"。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【判断权】准入与禁忌一律由医生判断，第三方不自定临床标准。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第8页　—　您可能最关心的三个问题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【问答三栏】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顾虑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会不会抢我现有的院内治疗量？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不会。这些患者本来就不在院内治疗——评估出认知下降但够不上住院，属纯增量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会不会活儿落到我头上、增加我的工作量？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不会。医生只做两件事：评估开方约 3 分钟、看数据。教会使用、督促、系统排查由圆爱康承担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在家做安全吗？数据我看得见吗？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由医生评估准入、定方案；训练数据上传到医生端，训练时长与完成度可追踪，医生随时可看可调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【末句】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居家认知康复是加法，不是减法。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【讲解口径】这页是科室会成败的关键。三个问题按顺序讲：第一个回答"不动你饭碗"，第二个回答"不加你负担"。主任最怕的两个问题都要正面接住。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【不上屏】页面不要出现「风险」「纠纷」等字样，保持正向。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第9页　—　一个科室怎么启动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【五步时间轴】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谁主导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定科室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选一个科室先做（神经内科先行，康复科可跟）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 + 医院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定流程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确定评估、开方、系统就位、随访的院内流程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 + 圆爱康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 建团队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六师共管团队到位、系统开号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④ 跑通首例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陪科室跑通第一个患者，验收流程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 + 科室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⑤ 复制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流程跑顺后，向其他科室/病区延伸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【底部横幅】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医院零投入：系统、部署、运营全部由圆爱康承担。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【讲解口径】不用「试跑」「风险控制」这类词。说法是「先从 1 个科室开始，做出口碑后其他科室自然想加入」。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【合作方式】圆爱康以第三方康复服务公司身份，通过招标/框架协议与医院合作；中标后签约，再启动科室项目。收入按比例分配（具体比例口头沟通，不上屏）。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第10页　—　已有实践验证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【四个指标／实证】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该认知筛查与居家训练模式已在深圳多点落地：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覆盖 9 区 84 个街道社区及养老院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完成 2000 名老人认知筛查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为 500 人提供居家训练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累计训练 2000 万+ 局（行为训练数据规模）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以上为认知筛查与训练模式在真实场景运行的结果，具体合作机构名称已脱敏。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【讲解口径】严禁出现具体机构名称与 Logo。如被追问地点，口头讲、不上屏。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【注意】本页指标为认知筛查+居家训练模式的整体运行结果，用于说明模式可行性，不宣称等同某个病种的治疗效果。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第11页　—　认知康复为什么必须走向居家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【四象限／四维度】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认知训练周期长、需高频坚持；老人往返医院不便，居家是维持依从性的现实选择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科室端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门诊量与床位有限，居家模式把训练延伸到院外，不占床位、不占人力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政策端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国家明确支持「互联网+医疗健康」与康复医疗发展，医院开展有政策依据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技术端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系统已成熟（评估—训练—回看闭环），具备远程部署与数据回传能力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【收束句】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认知康复从院内走向居家，是患者需求、科室效率、政策与技术共同推动的方向。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【讲解口径】政策端只列文件名称，不引用具体条款编号，避免口径风险。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第12页　—　一句话总结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【全屏大字·仅三行】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零投入、零负担、零奔波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医院零投入，医生零负担，患者零奔波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把认知功能下降的患者，接回科室的服务里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【讲解口径】本页不配图，靠留白和字号做冲击力。停顿 2 秒再翻页。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第13页　—　下一步：今天就能定的三件事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【三栏清单】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今天可定的事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定科室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先做神经内科，选一个起始人群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确定科室对接人，与圆爱康组建六师共管团队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确定首次试运行的启动时间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【邀请语】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我们愿意把系统、部署、运营全部带过来，先陪科室跑通第一个患者。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【讲解口径】语气合作、不加压。科室会不留一个明确的决定，人一散就没了——这页必须有具体的「今天定什么」。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第14页　—　结尾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认知康复的蓝海，从居家开始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【副标题】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智慧家康模式——让每一位认知功能下降的患者都有训练方案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【联系方式】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广州圆爱康生物科技有限公司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【讲解口径】深蓝整版背景，白色文字居中。可放一张居家场景意境图，透明度 20%。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附页 · 给讲解人的口径要点（不上 PPT）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一、政策依据（口头引用，不写进页面条款编号）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《关于促进「互联网+医疗健康」发展的意见》（国办发〔2018〕26 号）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《关于完善「互联网+」医疗服务价格和医保支付政策的指导意见》（医保发〔2019〕47 号）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《关于加快推进康复医疗工作发展的意见》等，均支持发展居家康复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要点：政策已明确「可以做什么」，医院开展有据可依。具体条款以院内审核口径为准。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二、分成与商务口径（口头，不上屏）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合作方式：第三方康复服务公司身份，通过招标或框架协议与医院合作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顺序：医院发起招标  我方投标中标  中标后签约  启动科室项目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收入按比例分配，具体比例视项目与当地情况而定，见面沟通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医院零投入：系统、部署、运营成本由圆爱康承担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三、安全与合规红线（务必守住）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器材资质：核心系统为国家二类医疗器械，注册人为合作方鹤灵主体，不冒充自有注册证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只说注册范围内的作用：认知训练 / 辅助康复训练。不写「治好痴呆」「预防阿尔茨海默」等超范围话术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不说「能看到患者训练是否标准」 只能说「训练时长与完成度可追踪」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适用与禁忌一律由医生判断，第三方不自定临床标准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一律自费定价，不走医保；收费编码仅作信任背书，不作定价依据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等保口径：说「有三级等保保护」，不说「我们过了等保」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不提 SOS 一键呼救（与第三方基础设施方定位冲突）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数据说明：训练数据第一落点在圆爱康系统医生端，医生实时可看；医院需要数据由我们整理提供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四、系统与收费依据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系统：数智化认知评估与训练系统（鹤灵），国家二类医疗器械，按注册范围使用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训练结构：6 模块 · 36 个标准训练任务（可扩展至 50）· 每任务 6 级难度 · 55 个量表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逻辑：评估驱动——评估认知轮廓图建议起始难度一键开训练回看调整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收费：认知功能检查/训练/知觉障碍训练/量表评估等有正式收费编码（证明正规性，不印价格）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五、本版本口径说明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不写：MCI 转痴呆具体比例、国人认知障碍患病率等无可靠出处的数字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不写：任何疗效百分比、疗效承诺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实证措辞：走"该模式已在深圳多点落地"的转述口径，不冒充圆爱康自有落地案例，不出现具体机构名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患者案例只作个案转述，不写姓名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修订记录：v1.0（2026-10-07）· 小鲸鱼：依据鹤灵《数智化认知评估与训练专家解决方案》原件、《认知康复_居家彩页（给医生） v1.0》、《认知康复_口径与话术卡 v1.0》，对标《智慧家康-科室会版-心内科-居家心脏康复_PPT内容脚本 v1.0》骨架新建「科室会版·神经内科」。14 页页码一一对应。按 sandy 口径：认知康复走评估驱动逻辑，不套心脏康复状态式分档壳。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2026-10-07 · 小鲸鱼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