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智慧家康模式 · 认知康复（认知训练）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科室会版（神经内科）—— PPT 内容脚本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共 14 页 ｜ 配色：深蓝 #1B4F72 ＋ 白 ＋ 浅灰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版本：v1.0 · 2026-10-07 · 小鲸鱼起草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本文件为「内容文案」：每页标题、副标题、要点、讲解口径。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与心脏康复版结构一一对应 · 只换病种内核，不换骨架。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广州圆爱康生物科技有限公司 ｜ 2026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第1页　—　封面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智慧家康模式 ｜ 互联网+居家认知康复平台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【副标题】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把「记性越来越差」的患者，变成科室能持续服务的人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【底部】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广州圆爱康生物科技有限公司 ｜ 2026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【讲解口径】不急讲内容，先报家门：我们是做居家康复服务运营的，今天不讲产品，讲一件事——神经内科门诊里那些评估出认知下降、却够不上住院、只能定期复诊的患者，怎么变成科室能服务的人。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第2页　—　认知下降的患者，出了门诊去哪了？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【小标题】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门诊评估出轻度认知障碍（MCI）、主观认知下降（SCD）的患者，医嘱常是「注意休息、定期复诊」——没有训练方案，没有随访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【要点】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一位老人记性变差来就诊，量表一做，认知下降但够不上住院  医生能给的只有「先观察，半年后再来」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认知下降是进展性的：MCI 每年有相当比例会转为痴呆——中间这段"空窗期"没人管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患者回家「等着」，等下次再来，可能已经从 MCI 滑到中度认知障碍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这些患者本来都是神经内科可以持续服务的人，却因为缺一个居家训练方案，白白流失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【结论句】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不是没有患者，是没有能把认知下降「接住」的居家训练方案。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【页脚数据】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结合临床：轻度认知障碍（MCI）是介于正常老化与痴呆之间的过渡阶段，规律认知训练是延缓进展的非药物手段之一。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【最该讲的一句】科室对这位患者的服务，在他走出门诊那一刻就归零了。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【讲解口径】这页要让主任自己点头：对，我门诊里全是这样的患者。不报具体转化率数字（拿不到可靠出处就不写）。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第3页　—　居家认知康复：把这些患者接回来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【小标题】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给患者一个在家就能做的认知训练方案，科室就多出一批能持续服务的患者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【核心系统】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数智化认知评估与训练系统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按国际通用标准 DSM-V 六大认知域建模：复合注意 / 学习记忆 / 知觉运动 / 语言言语 / 执行抑制 / 社会认知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6 个模块 · 36 个标准训练任务（可依临床需要自定义扩展到 50 个）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每个任务 6 级难度，按评估结果自适应匹配；配套 55 个量表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患者在家即可训练，系统由圆爱康部署，不需要医院投入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训练数据上传，医生在医生端远程查看、调整难度与任务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【适用人群】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轻度认知障碍（MCI）的辅助康复训练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主观认知下降（SCD）人群的认知储备训练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阿尔茨海默病等原因造成认知障碍的居家辅助训练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脑卒中后 / 帕金森病等伴认知功能下降的康复期人群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【给患者的改变】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不用「干等着」——在家就有训练方案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不用反复跑医院——按自己时间、在系统指导下训练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训练可追踪——时长与完成度自动上传，医生看得见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【讲解口径】系统为合作方鹤灵产品，注册人为鹤灵主体，注明即可，不冒充自有注册证。讲作用是"认知训练/辅助康复训练"，不要往上抬成"治疗痴呆"的话术。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【不上屏】具体适用与禁忌由医生判断，此处不讲。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第4页　—　使用流程：简单四步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【副标题】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不增加主任工作量——只看数据、调难度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【四步】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谁做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耗时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 在线评估开方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神经内科医生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在医生端评估患者（认知轮廓图+建议难度），开具居家训练方案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约 3 分钟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② 系统就位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系统开号、向患者/家属教会使用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当天完成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③ 居家训练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按系统建议难度完成训练任务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每日按方案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④ 回看调整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神经内科医生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看训练记录（时长/完成度/正确率趋势），调难度或任务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随时可看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【关键句】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医生的动作只有两个：开头约 3 分钟开方，后面看数据。教会使用、依从性督促、系统排查全部由圆爱康承担。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【讲解口径】一定要说清「谁做」这一列，主任最关心的就是「活儿落不落我头上」。认知训练是系统内任务，患者端有指引，比设备操作门槛更低。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第5页　—　算账：增量从哪来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【小标题】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这不是从院内抢患者，是纯增量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【三个关键数】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数字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纯增量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够不上住院的 MCI/SCD 人群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门诊评估出认知下降、但无需住院，本不在院内治疗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零投入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医院投入成本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系统、部署、运营由圆爱康承担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长期服务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认知训练周期长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认知康复是长期过程，患者可持续服务，不是一次性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【已有实证】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该认知筛查与居家训练模式已在深圳多点落地：覆盖 9 区 84 个街道社区及养老院，筛查 2000 名老人，为其中 500 人提供居家训练。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说明：以上为认知筛查与训练模式在真实场景运行的结果，具体合作机构名称已脱敏。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【一句话】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认知下降居家训练，是神经内科未来几年可延伸的增量方向。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【口径说明】本版本不写"MCI 转痴呆比例""国人认知障碍患病率"等无法给出可靠出处的数字。宁可留白，也不写不实的数字。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【不上屏】如医生追问市场空间，口头讲：我国老龄化加速、认知障碍人群规模大，而认知训练可及性长期偏低，可服务空间很大——不报具体百分数。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第6页　—　六师共管：专业的事，专业的人做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【副标题】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您只做您擅长的，其余交给团队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【六个角色】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归属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神经内科医生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评估认知功能、开具训练方案、调整难度与任务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康复治疗师/康复师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训练指导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护士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随访、依从性、异常上报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客服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患者对接、答疑、依从性跟进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系统客服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系统与设备技术保障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督导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客服与医生之间的互联互通、院内节点打通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【总结句】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因为有医生管理，所以是专业的康复。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【讲解口径】前半三个是医院的人（专业医疗），后三个是圆爱康的人（运营服务）。线下督导归圆爱康，不是医院出人。六师共管 ≠ MDT。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第7页　—　合规与安全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【要点】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核心系统：数智化认知评估与训练系统，国家二类医疗器械；注册人为合作方鹤灵主体，本项目按其注册范围使用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数据加密传输，平台按三级等保要求建设，具备三级等保保护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收费正规性：认知功能检查、认知功能训练、认知知觉功能障碍训练、量表评估等项目在医疗体系内有正式收费编码——证明服务被正规医疗体系认可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一律自费定价（收费编码仅作信任背书，不作定价依据）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【可训练准入条件（医生评估用）】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适用人群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MCI / SCD / 阿尔茨海默病等认知障碍的居家辅助训练；卒中后、帕金森病伴认知下降康复期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评估前置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无评估不康复：先评估、出认知轮廓图，再由医生定任务与难度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禁忌与适用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一律由医生结合患者情况判断，本页不替代医嘱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【讲解口径】上屏只写"适用/准入"，具体禁忌不上屏、只作口头应对。若医生追问特殊人群（如重度痴呆、严重视听障碍、无法配合者），一律回"须由贵院医生判定"。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【判断权】准入与禁忌一律由医生判断，第三方不自定临床标准。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第8页　—　您可能最关心的三个问题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【问答三栏】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顾虑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回应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会不会抢我现有的院内治疗量？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不会。这些患者本来就不在院内治疗——评估出认知下降但够不上住院，属纯增量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会不会活儿落到我头上、增加我的工作量？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不会。医生只做两件事：评估开方约 3 分钟、看数据。教会使用、督促、系统排查由圆爱康承担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在家做安全吗？数据我看得见吗？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由医生评估准入、定方案；训练数据上传到医生端，训练时长与完成度可追踪，医生随时可看可调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【末句】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居家认知康复是加法，不是减法。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【讲解口径】这页是科室会成败的关键。三个问题按顺序讲：第一个回答"不动你饭碗"，第二个回答"不加你负担"。主任最怕的两个问题都要正面接住。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【不上屏】页面不要出现「风险」「纠纷」等字样，保持正向。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第9页　—　一个科室怎么启动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【五步时间轴】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动作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谁主导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 定科室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选一个科室先做（神经内科先行，康复科可跟）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 + 医院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② 定流程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确定评估、开方、系统就位、随访的院内流程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 + 圆爱康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③ 建团队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六师共管团队到位、系统开号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④ 跑通首例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陪科室跑通第一个患者，验收流程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 + 科室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⑤ 复制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流程跑顺后，向其他科室/病区延伸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医院主导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【底部横幅】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医院零投入：系统、部署、运营全部由圆爱康承担。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【讲解口径】不用「试跑」「风险控制」这类词。说法是「先从 1 个科室开始，做出口碑后其他科室自然想加入」。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【合作方式】圆爱康以第三方康复服务公司身份，通过招标/框架协议与医院合作；中标后签约，再启动科室项目。收入按比例分配（具体比例口头沟通，不上屏）。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第10页　—　已有实践验证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【四个指标／实证】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该认知筛查与居家训练模式已在深圳多点落地：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覆盖 9 区 84 个街道社区及养老院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完成 2000 名老人认知筛查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为 500 人提供居家训练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累计训练 2000 万+ 局（行为训练数据规模）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以上为认知筛查与训练模式在真实场景运行的结果，具体合作机构名称已脱敏。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【讲解口径】严禁出现具体机构名称与 Logo。如被追问地点，口头讲、不上屏。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【注意】本页指标为认知筛查+居家训练模式的整体运行结果，用于说明模式可行性，不宣称等同某个病种的治疗效果。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第11页　—　认知康复为什么必须走向居家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【四象限／四维度】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认知训练周期长、需高频坚持；老人往返医院不便，居家是维持依从性的现实选择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科室端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门诊量与床位有限，居家模式把训练延伸到院外，不占床位、不占人力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政策端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国家明确支持「互联网+医疗健康」与康复医疗发展，医院开展有政策依据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技术端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系统已成熟（评估—训练—回看闭环），具备远程部署与数据回传能力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【收束句】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认知康复从院内走向居家，是患者需求、科室效率、政策与技术共同推动的方向。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【讲解口径】政策端只列文件名称，不引用具体条款编号，避免口径风险。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第12页　—　一句话总结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【全屏大字·仅三行】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零投入、零负担、零奔波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医院零投入，医生零负担，患者零奔波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把认知下降的患者，接回科室的服务里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【讲解口径】本页不配图，靠留白和字号做冲击力。停顿 2 秒再翻页。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第13页　—　下一步：今天就能定的三件事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【三栏清单】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今天可定的事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定科室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先做神经内科，选一个起始人群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定人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确定科室对接人，与圆爱康组建六师共管团队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定时间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确定首次试运行的启动时间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【邀请语】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我们愿意把系统、部署、运营全部带过来，先陪科室跑通第一个患者。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【讲解口径】语气合作、不加压。科室会不留一个明确的决定，人一散就没了——这页必须有具体的「今天定什么」。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第14页　—　结尾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认知康复的蓝海，从居家开始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【副标题】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智慧家康模式——让每一位认知下降的患者都有训练方案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【联系方式】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广州圆爱康生物科技有限公司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【讲解口径】深蓝整版背景，白色文字居中。可放一张居家场景意境图，透明度 20%。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附页 · 给讲解人的口径要点（不上 PPT）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一、政策依据（口头引用，不写进页面条款编号）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《关于促进「互联网+医疗健康」发展的意见》（国办发〔2018〕26 号）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《关于完善「互联网+」医疗服务价格和医保支付政策的指导意见》（医保发〔2019〕47 号）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《关于加快推进康复医疗工作发展的意见》等，均支持发展居家康复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要点：政策已明确「可以做什么」，医院开展有据可依。具体条款以院内审核口径为准。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二、分成与商务口径（口头，不上屏）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合作方式：第三方康复服务公司身份，通过招标或框架协议与医院合作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顺序：医院发起招标  我方投标中标  中标后签约  启动科室项目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收入按比例分配，具体比例视项目与当地情况而定，见面沟通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医院零投入：系统、部署、运营成本由圆爱康承担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三、安全与合规红线（务必守住）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器材资质：核心系统为国家二类医疗器械，注册人为合作方鹤灵主体，不冒充自有注册证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只说注册范围内的作用：认知训练 / 辅助康复训练。不写「治好痴呆」「预防阿尔茨海默」等超范围话术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不说「能看到患者训练是否标准」 只能说「训练时长与完成度可追踪」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适用与禁忌一律由医生判断，第三方不自定临床标准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一律自费定价，不走医保；收费编码仅作信任背书，不作定价依据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等保口径：说「有三级等保保护」，不说「我们过了等保」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不提 SOS 一键呼救（与第三方基础设施方定位冲突）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数据说明：训练数据第一落点在圆爱康系统医生端，医生实时可看；医院需要数据由我们整理提供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四、系统与收费依据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系统：数智化认知评估与训练系统（鹤灵），国家二类医疗器械，按注册范围使用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训练结构：6 模块 · 36 个标准训练任务（可扩展至 50）· 每任务 6 级难度 · 55 个量表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逻辑：评估驱动——评估认知轮廓图建议起始难度一键开训练回看调整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收费：认知功能检查/训练/知觉障碍训练/量表评估等有正式收费编码（证明正规性，不印价格）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五、本版本口径说明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不写：MCI 转痴呆具体比例、国人认知障碍患病率等无可靠出处的数字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不写：任何疗效百分比、疗效承诺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实证措辞：走"该模式已在深圳多点落地"的转述口径，不冒充圆爱康自有落地案例，不出现具体机构名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· 患者案例只作个案转述，不写姓名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修订记录：v1.0（2026-10-07）· 小鲸鱼：依据鹤灵《数智化认知评估与训练专家解决方案》原件、《认知康复_居家彩页（给医生） v1.0》、《认知康复_口径与话术卡 v1.0》，对标《智慧家康-科室会版-心内科-居家心脏康复_PPT内容脚本 v1.0》骨架新建「科室会版·神经内科」。14 页页码一一对应。按 sandy 口径：认知康复走评估驱动逻辑，不套心脏康复状态式分档壳。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文档结束 · v1.0 · 2026-10-07 · 小鲸鱼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