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478A"/>
          <w:sz w:val="44"/>
        </w:rPr>
        <w:t>圆爱康居家康复 · 政策法规速查工具（销售随身带）</w:t>
      </w:r>
    </w:p>
    <w:p>
      <w:pPr>
        <w:spacing w:before="80" w:after="80"/>
        <w:ind w:left="567"/>
        <w:pBdr>
          <w:left w:val="single" w:sz="12" w:space="8" w:color="1A478A"/>
        </w:pBdr>
      </w:pPr>
      <w:r>
        <w:rPr>
          <w:i/>
          <w:color w:val="666666"/>
        </w:rPr>
        <w:t>用途：医院问到什么问题，翻到对应政策，拿出依据。解决"合规/收费/越界"的疑问。</w:t>
      </w:r>
    </w:p>
    <w:p>
      <w:pPr>
        <w:spacing w:before="80" w:after="80"/>
        <w:ind w:left="567"/>
        <w:pBdr>
          <w:left w:val="single" w:sz="12" w:space="8" w:color="1A478A"/>
        </w:pBdr>
      </w:pPr>
      <w:r>
        <w:rPr>
          <w:i/>
          <w:color w:val="666666"/>
        </w:rPr>
        <w:t>用法：按"医院会问什么"→"对应给哪份政策"查找。★=必带在身上。</w:t>
      </w:r>
    </w:p>
    <w:p>
      <w:pPr>
        <w:spacing w:before="80" w:after="80"/>
        <w:ind w:left="567"/>
        <w:pBdr>
          <w:left w:val="single" w:sz="12" w:space="8" w:color="1A478A"/>
        </w:pBdr>
      </w:pPr>
      <w:r>
        <w:rPr>
          <w:i/>
          <w:color w:val="666666"/>
        </w:rPr>
        <w:t>版本：**v2.2 · 2026-09-14 小鲸鱼月度扫描更新**（政策全文经政府网/官方源核实；v2.1 补入2025Q4-2026Q3新政9份）</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 本文档为活文档，持续更新。** 更新机制：圆爱康同事定期更新 + 云端小鲸鱼发现新政策主动补充 → 补充后**主动推给 sandy → sandy 转给同事**。任何新增政策均标注来源文号与原文链接，可直接核验。</w:t>
      </w:r>
    </w:p>
    <w:p>
      <w:pPr>
        <w:spacing w:before="120" w:after="120"/>
      </w:pPr>
      <w:r>
        <w:rPr>
          <w:color w:val="CCCCCC"/>
          <w:sz w:val="16"/>
        </w:rPr>
        <w:t>────────────────────────────────────────────────────────────</w:t>
      </w:r>
    </w:p>
    <w:p>
      <w:pPr>
        <w:pStyle w:val="Heading2"/>
      </w:pPr>
      <w:r>
        <w:rPr>
          <w:color w:val="1A478A"/>
          <w:sz w:val="32"/>
        </w:rPr>
        <w:t>一、医院最常问的3个问题 → 快速定位</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医院可能问</w:t>
            </w:r>
          </w:p>
        </w:tc>
        <w:tc>
          <w:tcPr>
            <w:tcW w:type="dxa" w:w="2880"/>
            <w:shd w:fill="1A478A" w:val="clear"/>
          </w:tcPr>
          <w:p>
            <w:r/>
            <w:r>
              <w:rPr>
                <w:b/>
                <w:color w:val="FFFFFF"/>
                <w:sz w:val="20"/>
              </w:rPr>
              <w:t>对应政策</w:t>
            </w:r>
          </w:p>
        </w:tc>
        <w:tc>
          <w:tcPr>
            <w:tcW w:type="dxa" w:w="2880"/>
            <w:shd w:fill="1A478A" w:val="clear"/>
          </w:tcPr>
          <w:p>
            <w:r/>
            <w:r>
              <w:rPr>
                <w:b/>
                <w:color w:val="FFFFFF"/>
                <w:sz w:val="20"/>
              </w:rPr>
              <w:t>关键依据</w:t>
            </w:r>
          </w:p>
        </w:tc>
      </w:tr>
      <w:tr>
        <w:tc>
          <w:tcPr>
            <w:tcW w:type="dxa" w:w="2880"/>
          </w:tcPr>
          <w:p>
            <w:r/>
            <w:r>
              <w:t>"居家康复是不是国家主张？做什么合法？"</w:t>
            </w:r>
          </w:p>
        </w:tc>
        <w:tc>
          <w:tcPr>
            <w:tcW w:type="dxa" w:w="2880"/>
          </w:tcPr>
          <w:p>
            <w:r/>
            <w:r>
              <w:t>居家康复政策递进清单（见二）</w:t>
            </w:r>
          </w:p>
        </w:tc>
        <w:tc>
          <w:tcPr>
            <w:tcW w:type="dxa" w:w="2880"/>
          </w:tcPr>
          <w:p>
            <w:r/>
            <w:r>
              <w:t>国卫医发〔2021〕19号 ★</w:t>
            </w:r>
          </w:p>
        </w:tc>
      </w:tr>
      <w:tr>
        <w:tc>
          <w:tcPr>
            <w:tcW w:type="dxa" w:w="2880"/>
            <w:shd w:fill="F5F7FA" w:val="clear"/>
          </w:tcPr>
          <w:p>
            <w:r/>
            <w:r>
              <w:t>"你们服务包怎么收费？凭什么自主定价？"</w:t>
            </w:r>
          </w:p>
        </w:tc>
        <w:tc>
          <w:tcPr>
            <w:tcW w:type="dxa" w:w="2880"/>
            <w:shd w:fill="F5F7FA" w:val="clear"/>
          </w:tcPr>
          <w:p>
            <w:r/>
            <w:r>
              <w:t>自主定价收费依据（见三）</w:t>
            </w:r>
          </w:p>
        </w:tc>
        <w:tc>
          <w:tcPr>
            <w:tcW w:type="dxa" w:w="2880"/>
            <w:shd w:fill="F5F7FA" w:val="clear"/>
          </w:tcPr>
          <w:p>
            <w:r/>
            <w:r>
              <w:t>医保发〔2019〕47号 ★</w:t>
            </w:r>
          </w:p>
        </w:tc>
      </w:tr>
      <w:tr>
        <w:tc>
          <w:tcPr>
            <w:tcW w:type="dxa" w:w="2880"/>
          </w:tcPr>
          <w:p>
            <w:r/>
            <w:r>
              <w:t>"医院开方/我们配合，会不会越界？"</w:t>
            </w:r>
          </w:p>
        </w:tc>
        <w:tc>
          <w:tcPr>
            <w:tcW w:type="dxa" w:w="2880"/>
          </w:tcPr>
          <w:p>
            <w:r/>
            <w:r>
              <w:t>诊疗与越界红线（见四）</w:t>
            </w:r>
          </w:p>
        </w:tc>
        <w:tc>
          <w:tcPr>
            <w:tcW w:type="dxa" w:w="2880"/>
          </w:tcPr>
          <w:p>
            <w:r/>
            <w:r>
              <w:t>互联网诊疗管理办法 25号 ★</w:t>
            </w:r>
          </w:p>
        </w:tc>
      </w:tr>
    </w:tbl>
    <w:p/>
    <w:p>
      <w:pPr>
        <w:spacing w:before="120" w:after="120"/>
      </w:pPr>
      <w:r>
        <w:rPr>
          <w:color w:val="CCCCCC"/>
          <w:sz w:val="16"/>
        </w:rPr>
        <w:t>────────────────────────────────────────────────────────────</w:t>
      </w:r>
    </w:p>
    <w:p>
      <w:pPr>
        <w:pStyle w:val="Heading2"/>
      </w:pPr>
      <w:r>
        <w:rPr>
          <w:color w:val="1A478A"/>
          <w:sz w:val="32"/>
        </w:rPr>
        <w:t>二、居家康复的政策递进（★一段话讲给医院）</w:t>
      </w:r>
    </w:p>
    <w:p>
      <w:pPr>
        <w:spacing w:before="80" w:after="80"/>
        <w:ind w:left="567"/>
        <w:pBdr>
          <w:left w:val="single" w:sz="12" w:space="8" w:color="1A478A"/>
        </w:pBdr>
      </w:pPr>
      <w:r>
        <w:rPr>
          <w:i/>
          <w:color w:val="666666"/>
        </w:rPr>
        <w:t>递进逻辑：顶层奠基 → 方向明确 → 持续扩大。讲给领导听最有说服力。</w:t>
      </w:r>
    </w:p>
    <w:p>
      <w:pPr>
        <w:spacing w:after="120" w:line="312" w:lineRule="auto"/>
      </w:pPr>
      <w:r/>
      <w:r>
        <w:rPr>
          <w:b/>
        </w:rPr>
        <w:t>2018 · 奠基：互联网+医疗健康</w:t>
      </w:r>
      <w:r/>
    </w:p>
    <w:p>
      <w:pPr>
        <w:pStyle w:val="ListBullet"/>
        <w:spacing w:after="60"/>
        <w:ind w:left="567"/>
      </w:pPr>
      <w:r>
        <w:t>国办发〔2018〕26号《关于促进"互联网+医疗健康"发展的意见》——顶层设计，鼓励互联网+医疗服务</w:t>
      </w:r>
    </w:p>
    <w:p>
      <w:pPr>
        <w:spacing w:after="120" w:line="312" w:lineRule="auto"/>
      </w:pPr>
      <w:r/>
      <w:r>
        <w:rPr>
          <w:b/>
        </w:rPr>
        <w:t>2019 · 起步：互联网+护理服务试点（广东首批）</w:t>
      </w:r>
      <w:r/>
    </w:p>
    <w:p>
      <w:pPr>
        <w:pStyle w:val="ListBullet"/>
        <w:spacing w:after="60"/>
        <w:ind w:left="567"/>
      </w:pPr>
      <w:r>
        <w:t>国卫办医函〔2019〕80号《关于开展"互联网+护理服务"试点工作的通知》——北京、天津、上海、江苏、浙江、</w:t>
      </w:r>
      <w:r>
        <w:rPr>
          <w:b/>
        </w:rPr>
        <w:t>广东</w:t>
      </w:r>
      <w:r>
        <w:t>首批试点；"发挥市场议价机制"</w:t>
      </w:r>
    </w:p>
    <w:p>
      <w:pPr>
        <w:pStyle w:val="ListBullet"/>
        <w:spacing w:after="60"/>
        <w:ind w:left="567"/>
      </w:pPr>
      <w:r>
        <w:t>国卫办医函〔2020〕985号——试点扩至全国</w:t>
      </w:r>
    </w:p>
    <w:p>
      <w:pPr>
        <w:spacing w:after="120" w:line="312" w:lineRule="auto"/>
      </w:pPr>
      <w:r/>
      <w:r>
        <w:rPr>
          <w:b/>
        </w:rPr>
        <w:t>2021 · 明确：康复医疗延伸到居家（最关键）★</w:t>
      </w:r>
      <w:r/>
    </w:p>
    <w:p>
      <w:pPr>
        <w:pStyle w:val="ListBullet"/>
        <w:spacing w:after="60"/>
        <w:ind w:left="567"/>
      </w:pPr>
      <w:r>
        <w:t>国卫医发〔2021〕19号《关于加快推进康复医疗工作发展的意见》——</w:t>
      </w:r>
    </w:p>
    <w:p>
      <w:pPr>
        <w:pStyle w:val="ListBullet"/>
        <w:spacing w:after="60"/>
        <w:ind w:left="567"/>
      </w:pPr>
      <w:r>
        <w:t>"（十五）</w:t>
      </w:r>
      <w:r>
        <w:rPr>
          <w:b/>
        </w:rPr>
        <w:t>积极发展社区和居家康复医疗</w:t>
      </w:r>
      <w:r>
        <w:t>——鼓励有条件的医疗机构通过'互联网+'、家庭病床、上门巡诊等方式将机构内康复医疗服务</w:t>
      </w:r>
      <w:r>
        <w:rPr>
          <w:b/>
        </w:rPr>
        <w:t>延伸至社区和居家</w:t>
      </w:r>
      <w:r>
        <w:t>。支持基层医疗机构丰富和创新康复医疗服务模式，</w:t>
      </w:r>
      <w:r>
        <w:rPr>
          <w:b/>
        </w:rPr>
        <w:t>优先为失能或高龄老年人、慢性病患者、重度残疾人等有迫切康复医疗服务需求的人群提供居家康复医疗、日间康复训练、康复指导等服务</w:t>
      </w:r>
      <w:r>
        <w:t>。"……鼓励有条件的医疗机构通过</w:t>
      </w:r>
      <w:r>
        <w:rPr>
          <w:b/>
        </w:rPr>
        <w:t>'互联网+'、家庭病床、上门巡诊</w:t>
      </w:r>
      <w:r>
        <w:t>等方式将机构内康复医疗服务延伸至社区和居家……提供</w:t>
      </w:r>
      <w:r>
        <w:rPr>
          <w:b/>
        </w:rPr>
        <w:t>居家康复医疗、日间康复训练、康复指导</w:t>
      </w:r>
      <w:r>
        <w:t>等服务"</w:t>
      </w:r>
    </w:p>
    <w:p>
      <w:pPr>
        <w:pStyle w:val="ListBullet"/>
        <w:spacing w:after="60"/>
        <w:ind w:left="567"/>
      </w:pPr>
      <w:r>
        <w:t>这就是居家康复服务包最直接的政策依据</w:t>
      </w:r>
    </w:p>
    <w:p>
      <w:pPr>
        <w:spacing w:after="120" w:line="312" w:lineRule="auto"/>
      </w:pPr>
      <w:r/>
      <w:r>
        <w:rPr>
          <w:b/>
        </w:rPr>
        <w:t>2023-2024 · 持续：护理改善 + 医养结合 + 服务消费</w:t>
      </w:r>
      <w:r/>
    </w:p>
    <w:p>
      <w:pPr>
        <w:pStyle w:val="ListBullet"/>
        <w:spacing w:after="60"/>
        <w:ind w:left="567"/>
      </w:pPr>
      <w:r>
        <w:t>国卫医政发〔2023〕16号《进一步改善护理服务行动计划(2023-2025)》</w:t>
      </w:r>
    </w:p>
    <w:p>
      <w:pPr>
        <w:pStyle w:val="ListBullet"/>
        <w:spacing w:after="60"/>
        <w:ind w:left="567"/>
      </w:pPr>
      <w:r>
        <w:t>国卫办老龄发〔2023〕18号《居家和社区医养结合服务指南(试行)》</w:t>
      </w:r>
    </w:p>
    <w:p>
      <w:pPr>
        <w:pStyle w:val="ListBullet"/>
        <w:spacing w:after="60"/>
        <w:ind w:left="567"/>
      </w:pPr>
      <w:r>
        <w:t>国卫老龄发〔2024〕40号《关于促进医养结合服务高质量发展的指导意见》</w:t>
      </w:r>
    </w:p>
    <w:p>
      <w:pPr>
        <w:pStyle w:val="ListBullet"/>
        <w:spacing w:after="60"/>
        <w:ind w:left="567"/>
      </w:pPr>
      <w:r>
        <w:t>国发〔2024〕18号《国务院关于促进服务消费高质量发展的意见》(健康/康复服务消费)</w:t>
      </w:r>
    </w:p>
    <w:p>
      <w:pPr>
        <w:spacing w:after="120" w:line="312" w:lineRule="auto"/>
      </w:pPr>
      <w:r/>
      <w:r>
        <w:rPr>
          <w:b/>
        </w:rPr>
        <w:t>2026 · 落实：长护险全面建制 + 分级诊疗 + 社区卫生服务 ★新增·最重要</w:t>
      </w:r>
      <w:r/>
    </w:p>
    <w:p>
      <w:pPr>
        <w:pStyle w:val="ListBullet"/>
        <w:spacing w:after="60"/>
        <w:ind w:left="567"/>
      </w:pPr>
      <w:r/>
      <w:r>
        <w:rPr>
          <w:b/>
        </w:rPr>
        <w:t>中共中央办公厅、国务院办公厅《关于加快建立长期护理保险制度的意见》（2026年3月25日）</w:t>
      </w:r>
      <w:r/>
    </w:p>
    <w:p>
      <w:pPr>
        <w:pStyle w:val="ListBullet"/>
        <w:spacing w:after="60"/>
        <w:ind w:left="567"/>
      </w:pPr>
      <w:r>
        <w:t>"</w:t>
      </w:r>
      <w:r>
        <w:rPr>
          <w:b/>
        </w:rPr>
        <w:t>鼓励使用居家和社区护理服务，在支付比例上给予适当倾斜</w:t>
      </w:r>
      <w:r>
        <w:t>" ★★ 国家层面明确居家照护的支付倾斜</w:t>
      </w:r>
    </w:p>
    <w:p>
      <w:pPr>
        <w:pStyle w:val="ListBullet"/>
        <w:spacing w:after="60"/>
        <w:ind w:left="567"/>
      </w:pPr>
      <w:r>
        <w:t>"探索将长期护理相关</w:t>
      </w:r>
      <w:r>
        <w:rPr>
          <w:b/>
        </w:rPr>
        <w:t>智能化服务和支持性辅助器具等纳入支付范围</w:t>
      </w:r>
      <w:r>
        <w:t>" ★★ 为居家智能化设备/辅助器具的支付打开政策口子</w:t>
      </w:r>
    </w:p>
    <w:p>
      <w:pPr>
        <w:pStyle w:val="ListBullet"/>
        <w:spacing w:after="60"/>
        <w:ind w:left="567"/>
      </w:pPr>
      <w:r>
        <w:t>要点：长护险从试点转向</w:t>
      </w:r>
      <w:r>
        <w:rPr>
          <w:b/>
        </w:rPr>
        <w:t>全面建制</w:t>
      </w:r>
      <w:r>
        <w:t>，费率约 0.3%，从</w:t>
      </w:r>
      <w:r>
        <w:rPr>
          <w:b/>
        </w:rPr>
        <w:t>重度失能人员起步</w:t>
      </w:r>
      <w:r/>
    </w:p>
    <w:p>
      <w:pPr>
        <w:pStyle w:val="ListBullet"/>
        <w:spacing w:after="60"/>
        <w:ind w:left="567"/>
      </w:pPr>
      <w:r>
        <w:t>意义：这是</w:t>
      </w:r>
      <w:r>
        <w:rPr>
          <w:b/>
        </w:rPr>
        <w:t>支付端</w:t>
      </w:r>
      <w:r>
        <w:t>的顶层文件。前面所有文件解决"能不能做"，这份解决"</w:t>
      </w:r>
      <w:r>
        <w:rPr>
          <w:b/>
        </w:rPr>
        <w:t>钱从哪来</w:t>
      </w:r>
      <w:r>
        <w:t>"</w:t>
      </w:r>
    </w:p>
    <w:p>
      <w:pPr>
        <w:pStyle w:val="ListBullet"/>
        <w:spacing w:after="60"/>
        <w:ind w:left="567"/>
      </w:pPr>
      <w:r/>
      <w:r>
        <w:rPr>
          <w:b/>
        </w:rPr>
        <w:t>国务院办公厅《关于加快建设分级诊疗体系的若干措施》（国办发〔2026〕11号，2026年4月6日成文）</w:t>
      </w:r>
      <w:r/>
    </w:p>
    <w:p>
      <w:pPr>
        <w:pStyle w:val="ListBullet"/>
        <w:spacing w:after="60"/>
        <w:ind w:left="567"/>
      </w:pPr>
      <w:r>
        <w:t>"</w:t>
      </w:r>
      <w:r>
        <w:rPr>
          <w:b/>
        </w:rPr>
        <w:t>二级医院要稳定设置、优化功能，加强常见病专业建设，拓展康复、护理、安宁疗护、医养结合等服务</w:t>
      </w:r>
      <w:r>
        <w:t>，强化在三级医院和基层医疗卫生机构之间的</w:t>
      </w:r>
      <w:r>
        <w:rPr>
          <w:b/>
        </w:rPr>
        <w:t>桥梁纽带</w:t>
      </w:r>
      <w:r>
        <w:t>作用"</w:t>
      </w:r>
    </w:p>
    <w:p>
      <w:pPr>
        <w:pStyle w:val="ListBullet"/>
        <w:spacing w:after="60"/>
        <w:ind w:left="567"/>
      </w:pPr>
      <w:r>
        <w:t>"三级医院要聚焦急危重症和疑难复杂疾病……</w:t>
      </w:r>
      <w:r>
        <w:rPr>
          <w:b/>
        </w:rPr>
        <w:t>逐步酌减常见病复诊和诊断明确、病情稳定的慢性病等普通门诊</w:t>
      </w:r>
      <w:r>
        <w:t>"</w:t>
      </w:r>
    </w:p>
    <w:p>
      <w:pPr>
        <w:pStyle w:val="ListBullet"/>
        <w:spacing w:after="60"/>
        <w:ind w:left="567"/>
      </w:pPr>
      <w:r>
        <w:t>"上级医院要主动为</w:t>
      </w:r>
      <w:r>
        <w:rPr>
          <w:b/>
        </w:rPr>
        <w:t>恢复期、康复期</w:t>
      </w:r>
      <w:r>
        <w:t>等的患者</w:t>
      </w:r>
      <w:r>
        <w:rPr>
          <w:b/>
        </w:rPr>
        <w:t>提供下转服务</w:t>
      </w:r>
      <w:r>
        <w:t>，并通过定期联合查房、远程会诊等方式指导后续治疗"</w:t>
      </w:r>
    </w:p>
    <w:p>
      <w:pPr>
        <w:pStyle w:val="ListBullet"/>
        <w:spacing w:after="60"/>
        <w:ind w:left="567"/>
      </w:pPr>
      <w:r>
        <w:t>"</w:t>
      </w:r>
      <w:r>
        <w:rPr>
          <w:b/>
        </w:rPr>
        <w:t>到2030年</w:t>
      </w:r>
      <w:r>
        <w:t>，以紧密型医联体为抓手的分级诊疗协同机制基本建立"</w:t>
      </w:r>
    </w:p>
    <w:p>
      <w:pPr>
        <w:pStyle w:val="ListBullet"/>
        <w:spacing w:after="60"/>
        <w:ind w:left="567"/>
      </w:pPr>
      <w:r>
        <w:t>意义：</w:t>
      </w:r>
      <w:r>
        <w:rPr>
          <w:b/>
        </w:rPr>
        <w:t>下转是政策硬指标</w:t>
      </w:r>
      <w:r>
        <w:t>。三级医院必须把恢复期/康复期患者转下去，但转下去之后"谁来接、怎么接"——这正是居家康复的位子</w:t>
      </w:r>
    </w:p>
    <w:p>
      <w:pPr>
        <w:pStyle w:val="ListBullet"/>
        <w:spacing w:after="60"/>
        <w:ind w:left="567"/>
      </w:pPr>
      <w:r/>
      <w:r>
        <w:rPr>
          <w:b/>
        </w:rPr>
        <w:t>国家卫生健康委办公厅《关于进一步健全城市社区卫生服务体系 提升服务能力的通知》（国卫办基层发〔2026〕7号，2026年5月29日）</w:t>
      </w:r>
      <w:r/>
    </w:p>
    <w:p>
      <w:pPr>
        <w:pStyle w:val="ListBullet"/>
        <w:spacing w:after="60"/>
        <w:ind w:left="567"/>
      </w:pPr>
      <w:r>
        <w:t>"以家庭医生签约服务为载体，</w:t>
      </w:r>
      <w:r>
        <w:rPr>
          <w:b/>
        </w:rPr>
        <w:t>积极开展家庭病床、居家康复护理等服务</w:t>
      </w:r>
      <w:r>
        <w:t>" ★</w:t>
      </w:r>
    </w:p>
    <w:p>
      <w:pPr>
        <w:pStyle w:val="ListBullet"/>
        <w:spacing w:after="60"/>
        <w:ind w:left="567"/>
      </w:pPr>
      <w:r>
        <w:t>"以妇女、儿童、老年人、慢性病患者、残疾人等为重点……在全科医疗、中医药、预防保健等服务基础上，</w:t>
      </w:r>
      <w:r>
        <w:rPr>
          <w:b/>
        </w:rPr>
        <w:t>积极拓展和扩大</w:t>
      </w:r>
      <w:r>
        <w:t>儿科、口腔、</w:t>
      </w:r>
      <w:r>
        <w:rPr>
          <w:b/>
        </w:rPr>
        <w:t>康复</w:t>
      </w:r>
      <w:r>
        <w:t>、精神（心理）、体重管理、血液透析等</w:t>
      </w:r>
      <w:r>
        <w:rPr>
          <w:b/>
        </w:rPr>
        <w:t>门诊服务</w:t>
      </w:r>
      <w:r>
        <w:t>"</w:t>
      </w:r>
    </w:p>
    <w:p>
      <w:pPr>
        <w:pStyle w:val="ListBullet"/>
        <w:spacing w:after="60"/>
        <w:ind w:left="567"/>
      </w:pPr>
      <w:r>
        <w:t>"合理安排药师、</w:t>
      </w:r>
      <w:r>
        <w:rPr>
          <w:b/>
        </w:rPr>
        <w:t>康复医师</w:t>
      </w:r>
      <w:r>
        <w:t>、高年资护理人员</w:t>
      </w:r>
      <w:r>
        <w:rPr>
          <w:b/>
        </w:rPr>
        <w:t>长期下沉派驻社区卫生服务中心</w:t>
      </w:r>
      <w:r>
        <w:t>"</w:t>
      </w:r>
    </w:p>
    <w:p>
      <w:pPr>
        <w:pStyle w:val="ListBullet"/>
        <w:spacing w:after="60"/>
        <w:ind w:left="567"/>
      </w:pPr>
      <w:r>
        <w:t>"</w:t>
      </w:r>
      <w:r>
        <w:rPr>
          <w:b/>
        </w:rPr>
        <w:t>加强社区卫生服务机构与上级医院数智系统联通和标准统一</w:t>
      </w:r>
      <w:r>
        <w:t>，促进检查检验结果互认" ★ 数智化联通被写进国家标准要求</w:t>
      </w:r>
    </w:p>
    <w:p>
      <w:pPr>
        <w:pStyle w:val="ListBullet"/>
        <w:spacing w:after="60"/>
        <w:ind w:left="567"/>
      </w:pPr>
      <w:r>
        <w:t>意义：</w:t>
      </w:r>
      <w:r>
        <w:rPr>
          <w:b/>
        </w:rPr>
        <w:t>承接端</w:t>
      </w:r>
      <w:r>
        <w:t>明确了。社区卫生服务中心要开展居家康复护理、要跟上级医院系统联通——跟"医院—社区—居家"三级联动架构完全对上</w:t>
      </w:r>
    </w:p>
    <w:p>
      <w:pPr>
        <w:spacing w:after="120" w:line="312" w:lineRule="auto"/>
      </w:pPr>
      <w:r/>
      <w:r>
        <w:rPr>
          <w:b/>
        </w:rPr>
        <w:t>2025-2026 · 落地：家庭病床服务指南 + 长护险支付细则 + 基层能力建设 ★新增·最直接</w:t>
      </w:r>
      <w:r/>
    </w:p>
    <w:p>
      <w:pPr>
        <w:pStyle w:val="ListBullet"/>
        <w:spacing w:after="60"/>
        <w:ind w:left="567"/>
      </w:pPr>
      <w:r/>
      <w:r>
        <w:rPr>
          <w:b/>
        </w:rPr>
        <w:t>《家庭病床服务指南（试行）》（国卫基层发〔2026〕15号，国家卫生健康委 国家中医药局，成文2026年5月11日）★★★ 居家上门服务最直接的"操作说明书"</w:t>
      </w:r>
      <w:r/>
    </w:p>
    <w:p>
      <w:pPr>
        <w:pStyle w:val="ListBullet"/>
        <w:spacing w:after="60"/>
        <w:ind w:left="567"/>
      </w:pPr>
      <w:r>
        <w:t>"本指南所称家庭病床服务是指</w:t>
      </w:r>
      <w:r>
        <w:rPr>
          <w:b/>
        </w:rPr>
        <w:t>医疗机构在患者居住场所（包括家庭、养老服务机构等）设立病床</w:t>
      </w:r>
      <w:r>
        <w:t>，为诊断明确、病情稳定、需连续治疗，但因行动不便或生活不能自理到医疗机构就诊确有困难的患者，经评估符合条件，</w:t>
      </w:r>
      <w:r>
        <w:rPr>
          <w:b/>
        </w:rPr>
        <w:t>上门提供诊疗、康复、护理等</w:t>
      </w:r>
      <w:r>
        <w:t>，并在病历上记录服务过程的一种医疗服务形式。"</w:t>
      </w:r>
    </w:p>
    <w:p>
      <w:pPr>
        <w:pStyle w:val="ListBullet"/>
        <w:spacing w:after="60"/>
        <w:ind w:left="567"/>
      </w:pPr>
      <w:r>
        <w:t>服务内容第4项明确列入："</w:t>
      </w:r>
      <w:r>
        <w:rPr>
          <w:b/>
        </w:rPr>
        <w:t>康复治疗服务：康复评定、康复指导、各种物理因子疗法、运动疗法、作业疗法、言语疗法等</w:t>
      </w:r>
      <w:r>
        <w:t>"</w:t>
      </w:r>
    </w:p>
    <w:p>
      <w:pPr>
        <w:pStyle w:val="ListBullet"/>
        <w:spacing w:after="60"/>
        <w:ind w:left="567"/>
      </w:pPr>
      <w:r>
        <w:t>服务内容第9项："其他医疗卫生服务：有条件的可提供在线查床，</w:t>
      </w:r>
      <w:r>
        <w:rPr>
          <w:b/>
        </w:rPr>
        <w:t>互联网＋护理、互联网＋康复</w:t>
      </w:r>
      <w:r>
        <w:t>、互联网＋中医、互联网＋药学等服务。" ★ 把"互联网+康复"直接写进国家服务指南</w:t>
      </w:r>
    </w:p>
    <w:p>
      <w:pPr>
        <w:pStyle w:val="ListBullet"/>
        <w:spacing w:after="60"/>
        <w:ind w:left="567"/>
      </w:pPr>
      <w:r>
        <w:t>"家庭病床服务项目价格和费用结算按照《关于医保支持基层医疗卫生服务发展的指导意见》（</w:t>
      </w:r>
      <w:r>
        <w:rPr>
          <w:b/>
        </w:rPr>
        <w:t>医保发〔2026〕7号</w:t>
      </w:r>
      <w:r>
        <w:t>）规定执行。"</w:t>
      </w:r>
    </w:p>
    <w:p>
      <w:pPr>
        <w:pStyle w:val="ListBullet"/>
        <w:spacing w:after="60"/>
        <w:ind w:left="567"/>
      </w:pPr>
      <w:r>
        <w:t>"鼓励医联体内的</w:t>
      </w:r>
      <w:r>
        <w:rPr>
          <w:b/>
        </w:rPr>
        <w:t>上级医院对家庭病床服务机构提供技术支持和指导</w:t>
      </w:r>
      <w:r>
        <w:t>。"（机构间协作的政策口子）</w:t>
      </w:r>
    </w:p>
    <w:p>
      <w:pPr>
        <w:pStyle w:val="ListBullet"/>
        <w:spacing w:after="60"/>
        <w:ind w:left="567"/>
      </w:pPr>
      <w:r>
        <w:t>服务人员要求：康复治疗专业技术人员应当具备</w:t>
      </w:r>
      <w:r>
        <w:rPr>
          <w:b/>
        </w:rPr>
        <w:t>3年及以上临床康复治疗工作经验和技师及以上技术职称</w:t>
      </w:r>
      <w:r/>
    </w:p>
    <w:p>
      <w:pPr>
        <w:pStyle w:val="ListBullet"/>
        <w:spacing w:after="60"/>
        <w:ind w:left="567"/>
      </w:pPr>
      <w:r>
        <w:t>意义：这是</w:t>
      </w:r>
      <w:r>
        <w:rPr>
          <w:b/>
        </w:rPr>
        <w:t>上门服务的国家级操作规范</w:t>
      </w:r>
      <w:r>
        <w:t>——服务对象、服务内容（含康复治疗4项）、服务人员资质、流程、风险防控全部写清。医院问"上门做康复合不合规、按什么标准做"，直接翻这一份。与国卫医发〔2021〕19号（"能不能做"）形成"能做什么+怎么做"的完整链</w:t>
      </w:r>
    </w:p>
    <w:p>
      <w:pPr>
        <w:pStyle w:val="ListBullet"/>
        <w:spacing w:after="60"/>
        <w:ind w:left="567"/>
      </w:pPr>
      <w:r/>
      <w:r>
        <w:rPr>
          <w:b/>
        </w:rPr>
        <w:t>《国家长期护理保险服务项目目录（试行）》（医保发〔2025〕24号，国家医保局，成文2025年9月18日）★ 支付端的"服务清单"</w:t>
      </w:r>
      <w:r/>
    </w:p>
    <w:p>
      <w:pPr>
        <w:pStyle w:val="ListBullet"/>
        <w:spacing w:after="60"/>
        <w:ind w:left="567"/>
      </w:pPr>
      <w:r>
        <w:t>"《长护服务项目目录》包含生活照护类项目（20项）、医疗护理类项目（16项）两部分，</w:t>
      </w:r>
      <w:r>
        <w:rPr>
          <w:b/>
        </w:rPr>
        <w:t>共包含36项长期护理保险服务项目</w:t>
      </w:r>
      <w:r>
        <w:t>。"</w:t>
      </w:r>
    </w:p>
    <w:p>
      <w:pPr>
        <w:pStyle w:val="ListBullet"/>
        <w:spacing w:after="60"/>
        <w:ind w:left="567"/>
      </w:pPr>
      <w:r>
        <w:t>"</w:t>
      </w:r>
      <w:r>
        <w:rPr>
          <w:b/>
        </w:rPr>
        <w:t>未列入目录的服务项目基金不予支付。</w:t>
      </w:r>
      <w:r>
        <w:t>"（准入法管理，边界清晰）</w:t>
      </w:r>
    </w:p>
    <w:p>
      <w:pPr>
        <w:pStyle w:val="ListBullet"/>
        <w:spacing w:after="60"/>
        <w:ind w:left="567"/>
      </w:pPr>
      <w:r>
        <w:t>"国家层面根据人口形势变化和制度发展，</w:t>
      </w:r>
      <w:r>
        <w:rPr>
          <w:b/>
        </w:rPr>
        <w:t>研究探索将长期护理相关智能化服务和支持性辅助器具等纳入支付范围</w:t>
      </w:r>
      <w:r>
        <w:t>。" ★★ 与2026年3月中办国办长护险意见一脉相承，居家智能化设备/辅助器具的支付通道</w:t>
      </w:r>
    </w:p>
    <w:p>
      <w:pPr>
        <w:pStyle w:val="ListBullet"/>
        <w:spacing w:after="60"/>
        <w:ind w:left="567"/>
      </w:pPr>
      <w:r>
        <w:t>"已建立本地区长护服务项目目录的长期护理保险原试点城市，要做好原有目录与《长护服务项目目录》的对照映射，</w:t>
      </w:r>
      <w:r>
        <w:rPr>
          <w:b/>
        </w:rPr>
        <w:t>按国家政策要求用3年左右时间逐步统一规范</w:t>
      </w:r>
      <w:r>
        <w:t>。"</w:t>
      </w:r>
    </w:p>
    <w:p>
      <w:pPr>
        <w:pStyle w:val="ListBullet"/>
        <w:spacing w:after="60"/>
        <w:ind w:left="567"/>
      </w:pPr>
      <w:r>
        <w:t>意义：长护险"</w:t>
      </w:r>
      <w:r>
        <w:rPr>
          <w:b/>
        </w:rPr>
        <w:t>能报什么</w:t>
      </w:r>
      <w:r>
        <w:t>"有了国家统一清单。做长护险对接的服务商，服务包设计要对齐这36项；目录外服务基金不付，别承诺过度</w:t>
      </w:r>
    </w:p>
    <w:p>
      <w:pPr>
        <w:pStyle w:val="ListBullet"/>
        <w:spacing w:after="60"/>
        <w:ind w:left="567"/>
      </w:pPr>
      <w:r/>
      <w:r>
        <w:rPr>
          <w:b/>
        </w:rPr>
        <w:t>《关于医保支持基层医疗卫生服务发展的指导意见》（医保发〔2026〕7号，国家医保局 国家发展改革委 国家卫生健康委，成文2026年3月9日）★ 基层支付的总开关</w:t>
      </w:r>
      <w:r/>
    </w:p>
    <w:p>
      <w:pPr>
        <w:pStyle w:val="ListBullet"/>
        <w:spacing w:after="60"/>
        <w:ind w:left="567"/>
      </w:pPr>
      <w:r>
        <w:t>政策解读原文："鼓励基层用好</w:t>
      </w:r>
      <w:r>
        <w:rPr>
          <w:b/>
        </w:rPr>
        <w:t>上门服务费、安宁疗护费、家庭病床建床费、互联网诊查费（复诊）、中医、康复类</w:t>
      </w:r>
      <w:r>
        <w:t>等项目" ★★ 上门服务/家庭病床建床/互联网复诊的</w:t>
      </w:r>
      <w:r>
        <w:rPr>
          <w:b/>
        </w:rPr>
        <w:t>收费项目名称</w:t>
      </w:r>
      <w:r>
        <w:t>在此明确</w:t>
      </w:r>
    </w:p>
    <w:p>
      <w:pPr>
        <w:pStyle w:val="ListBullet"/>
        <w:spacing w:after="60"/>
        <w:ind w:left="567"/>
      </w:pPr>
      <w:r>
        <w:t>"年度新增医保基金可适当向基层倾斜……明确</w:t>
      </w:r>
      <w:r>
        <w:rPr>
          <w:b/>
        </w:rPr>
        <w:t>结余分配要向基层倾斜</w:t>
      </w:r>
      <w:r>
        <w:t>"</w:t>
      </w:r>
    </w:p>
    <w:p>
      <w:pPr>
        <w:pStyle w:val="ListBullet"/>
        <w:spacing w:after="60"/>
        <w:ind w:left="567"/>
      </w:pPr>
      <w:r>
        <w:t>"（十四）……</w:t>
      </w:r>
      <w:r>
        <w:rPr>
          <w:b/>
        </w:rPr>
        <w:t>拓展长护服务</w:t>
      </w:r>
      <w:r>
        <w:t>"（医保支持基层的14条措施之一）</w:t>
      </w:r>
    </w:p>
    <w:p>
      <w:pPr>
        <w:pStyle w:val="ListBullet"/>
        <w:spacing w:after="60"/>
        <w:ind w:left="567"/>
      </w:pPr>
      <w:r>
        <w:t>意义：</w:t>
      </w:r>
      <w:r>
        <w:rPr>
          <w:b/>
        </w:rPr>
        <w:t>这是家庭病床服务指南指定的结算依据文件</w:t>
      </w:r>
      <w:r>
        <w:t>。医院/基层机构问"上门康复怎么收费、医保认不认"，看这份的"上门服务费、家庭病床建床费、康复类项目"</w:t>
      </w:r>
    </w:p>
    <w:p>
      <w:pPr>
        <w:pStyle w:val="ListBullet"/>
        <w:spacing w:after="60"/>
        <w:ind w:left="567"/>
      </w:pPr>
      <w:r/>
      <w:r>
        <w:rPr>
          <w:b/>
        </w:rPr>
        <w:t>《长期护理保险支付管理工作的指导意见》（医保发〔2026〕19号，国家医保局，成文2026年8月21日）⚠️ 最新·支付管理细则</w:t>
      </w:r>
      <w:r/>
    </w:p>
    <w:p>
      <w:pPr>
        <w:pStyle w:val="ListBullet"/>
        <w:spacing w:after="60"/>
        <w:ind w:left="567"/>
      </w:pPr>
      <w:r>
        <w:t>意义：长护险从"制度建立"（2026.03中办国办）走到"</w:t>
      </w:r>
      <w:r>
        <w:rPr>
          <w:b/>
        </w:rPr>
        <w:t>支付管理规范</w:t>
      </w:r>
      <w:r>
        <w:t>"（2026.08）——规范支付范围、方式、标准。是长护险落地运营的最新一版操作要求，做长护险业务必看</w:t>
      </w:r>
    </w:p>
    <w:p>
      <w:pPr>
        <w:pStyle w:val="ListBullet"/>
        <w:spacing w:after="60"/>
        <w:ind w:left="567"/>
      </w:pPr>
      <w:r>
        <w:t xml:space="preserve">⚠️ </w:t>
      </w:r>
      <w:r>
        <w:rPr>
          <w:b/>
        </w:rPr>
        <w:t>本轮未获取该文正文原文（gov.cn 正文未渲染成功，nhsa.gov.cn 文章页为JS加载）；仅文号、发文机关、成文日期经中国政府网政策文件库核实。正式对外引用条款前，务必从 nhsa.gov.cn 或 gov.cn 打开原文核对</w:t>
      </w:r>
      <w:r/>
    </w:p>
    <w:p>
      <w:pPr>
        <w:pStyle w:val="ListBullet"/>
        <w:spacing w:after="60"/>
        <w:ind w:left="567"/>
      </w:pPr>
      <w:r/>
      <w:r>
        <w:rPr>
          <w:b/>
        </w:rPr>
        <w:t>《关于开展医养结合促进行动的通知》（国卫办老龄发〔2025〕29号，国家卫生健康委办公厅等5部门，成文2025年10月11日）★ 3年行动</w:t>
      </w:r>
      <w:r/>
    </w:p>
    <w:p>
      <w:pPr>
        <w:pStyle w:val="ListBullet"/>
        <w:spacing w:after="60"/>
        <w:ind w:left="567"/>
      </w:pPr>
      <w:r>
        <w:t>"（九）提供社区嵌入服务。提升居家和社区基本养老服务能力……</w:t>
      </w:r>
      <w:r>
        <w:rPr>
          <w:b/>
        </w:rPr>
        <w:t>推进'互联网+医疗健康''互联网+护理服务'，为有需求的老年人提供居家医疗服务。</w:t>
      </w:r>
      <w:r>
        <w:t>"</w:t>
      </w:r>
    </w:p>
    <w:p>
      <w:pPr>
        <w:pStyle w:val="ListBullet"/>
        <w:spacing w:after="60"/>
        <w:ind w:left="567"/>
      </w:pPr>
      <w:r>
        <w:t>"（二）……引导推动医疗资源较丰富地区的部分</w:t>
      </w:r>
      <w:r>
        <w:rPr>
          <w:b/>
        </w:rPr>
        <w:t>二级及以下医疗卫生机构转型为康复医院、护理院</w:t>
      </w:r>
      <w:r>
        <w:t>"</w:t>
      </w:r>
    </w:p>
    <w:p>
      <w:pPr>
        <w:pStyle w:val="ListBullet"/>
        <w:spacing w:after="60"/>
        <w:ind w:left="567"/>
      </w:pPr>
      <w:r>
        <w:t>"（三）……支持将医养结合机构纳入</w:t>
      </w:r>
      <w:r>
        <w:rPr>
          <w:b/>
        </w:rPr>
        <w:t>紧密型医联体</w:t>
      </w:r>
      <w:r>
        <w:t>统一管理，实现医联体内</w:t>
      </w:r>
      <w:r>
        <w:rPr>
          <w:b/>
        </w:rPr>
        <w:t>转诊、医疗、康复、护理、安宁疗护、用药、养老等服务衔接</w:t>
      </w:r>
      <w:r>
        <w:t>。"</w:t>
      </w:r>
    </w:p>
    <w:p>
      <w:pPr>
        <w:pStyle w:val="ListBullet"/>
        <w:spacing w:after="60"/>
        <w:ind w:left="567"/>
      </w:pPr>
      <w:r>
        <w:t>"（十三）加大医保支持力度……</w:t>
      </w:r>
      <w:r>
        <w:rPr>
          <w:b/>
        </w:rPr>
        <w:t>完善'互联网+医疗服务'、上门提供医疗服务等收费政策</w:t>
      </w:r>
      <w:r>
        <w:t>。"★</w:t>
      </w:r>
    </w:p>
    <w:p>
      <w:pPr>
        <w:pStyle w:val="ListBullet"/>
        <w:spacing w:after="60"/>
        <w:ind w:left="567"/>
      </w:pPr>
      <w:r>
        <w:t>"（十五）开展失能老年人健康服务行动……每年为提出申请的失能老年人开展至少1次健康评估、体格检查、</w:t>
      </w:r>
      <w:r>
        <w:rPr>
          <w:b/>
        </w:rPr>
        <w:t>康复护理技能</w:t>
      </w:r>
      <w:r>
        <w:t>和膳食营养改善指导等服务"</w:t>
      </w:r>
    </w:p>
    <w:p>
      <w:pPr>
        <w:pStyle w:val="ListBullet"/>
        <w:spacing w:after="60"/>
        <w:ind w:left="567"/>
      </w:pPr>
      <w:r>
        <w:t>意义：3年期（至2027年底）医养结合行动，把"互联网+护理+上门医疗+收费政策完善"全部写进去，是居家康复服务包的政策加速器</w:t>
      </w:r>
    </w:p>
    <w:p>
      <w:pPr>
        <w:pStyle w:val="ListBullet"/>
        <w:spacing w:after="60"/>
        <w:ind w:left="567"/>
      </w:pPr>
      <w:r/>
      <w:r>
        <w:rPr>
          <w:b/>
        </w:rPr>
        <w:t>《老年护理服务能力提升行动方案》（国卫办医政发〔2025〕32号，国家卫生健康委办公厅等4部门，成文2025年12月3日）★</w:t>
      </w:r>
      <w:r/>
    </w:p>
    <w:p>
      <w:pPr>
        <w:pStyle w:val="ListBullet"/>
        <w:spacing w:after="60"/>
        <w:ind w:left="567"/>
      </w:pPr>
      <w:r>
        <w:t>"推动</w:t>
      </w:r>
      <w:r>
        <w:rPr>
          <w:b/>
        </w:rPr>
        <w:t>机构内老年护理服务向社区和居家延伸</w:t>
      </w:r>
      <w:r>
        <w:t>，健全覆盖老年人群疾病急性期诊疗、</w:t>
      </w:r>
      <w:r>
        <w:rPr>
          <w:b/>
        </w:rPr>
        <w:t>慢性期康复</w:t>
      </w:r>
      <w:r>
        <w:t>、稳定期照护、终末期安宁疗护的护理服务体系。"</w:t>
      </w:r>
    </w:p>
    <w:p>
      <w:pPr>
        <w:pStyle w:val="ListBullet"/>
        <w:spacing w:after="60"/>
        <w:ind w:left="567"/>
      </w:pPr>
      <w:r>
        <w:t>"扩大'互联网+护理服务'覆盖面……</w:t>
      </w:r>
      <w:r>
        <w:rPr>
          <w:b/>
        </w:rPr>
        <w:t>推动护士上门为失能失智、高龄、残疾等行动不便的居家老年患者提供专业护理服务</w:t>
      </w:r>
      <w:r>
        <w:t>。"</w:t>
      </w:r>
    </w:p>
    <w:p>
      <w:pPr>
        <w:pStyle w:val="ListBullet"/>
        <w:spacing w:after="60"/>
        <w:ind w:left="567"/>
      </w:pPr>
      <w:r>
        <w:t>"支持基层医疗卫生机构设置</w:t>
      </w:r>
      <w:r>
        <w:rPr>
          <w:b/>
        </w:rPr>
        <w:t>日间护理中心、社区嵌入型机构、家庭病床</w:t>
      </w:r>
      <w:r>
        <w:t>等，为老年人提供多层次、差异化的机构护理、日间护理和上门护理服务。"</w:t>
      </w:r>
    </w:p>
    <w:p>
      <w:pPr>
        <w:pStyle w:val="ListBullet"/>
        <w:spacing w:after="60"/>
        <w:ind w:left="567"/>
      </w:pPr>
      <w:r>
        <w:t>"鼓励基层医疗卫生机构提供长期护理服务，</w:t>
      </w:r>
      <w:r>
        <w:rPr>
          <w:b/>
        </w:rPr>
        <w:t>符合条件的可纳入长期护理保险定点范围</w:t>
      </w:r>
      <w:r>
        <w:t>。"</w:t>
      </w:r>
    </w:p>
    <w:p>
      <w:pPr>
        <w:pStyle w:val="ListBullet"/>
        <w:spacing w:after="60"/>
        <w:ind w:left="567"/>
      </w:pPr>
      <w:r>
        <w:t>"到2027年底，力争</w:t>
      </w:r>
      <w:r>
        <w:rPr>
          <w:b/>
        </w:rPr>
        <w:t>90%以上的社区卫生服务中心、乡镇卫生院均有二级及以上医院中高级职称护士定期派驻</w:t>
      </w:r>
      <w:r>
        <w:t>。"</w:t>
      </w:r>
    </w:p>
    <w:p>
      <w:pPr>
        <w:pStyle w:val="ListBullet"/>
        <w:spacing w:after="60"/>
        <w:ind w:left="567"/>
      </w:pPr>
      <w:r>
        <w:t>意义：护理端的3年行动，居家延伸+家庭病床+长护险定点+护士下沉，四项全部对上圆爱康模式</w:t>
      </w:r>
    </w:p>
    <w:p>
      <w:pPr>
        <w:pStyle w:val="ListBullet"/>
        <w:spacing w:after="60"/>
        <w:ind w:left="567"/>
      </w:pPr>
      <w:r/>
      <w:r>
        <w:rPr>
          <w:b/>
        </w:rPr>
        <w:t>《关于加强基层医疗卫生机构特色科室建设的指导意见》（国卫基层发〔2025〕18号，国家卫生健康委等6部门，成文2025年12月11日）</w:t>
      </w:r>
      <w:r/>
    </w:p>
    <w:p>
      <w:pPr>
        <w:pStyle w:val="ListBullet"/>
        <w:spacing w:after="60"/>
        <w:ind w:left="567"/>
      </w:pPr>
      <w:r>
        <w:t>"基层医疗卫生机构应立足常见病、多发病和诊断明确的慢性病等，</w:t>
      </w:r>
      <w:r>
        <w:rPr>
          <w:b/>
        </w:rPr>
        <w:t>优先发展儿科、妇科、康复医学科、精神（心理）科、五官（口腔）科等重点科室</w:t>
      </w:r>
      <w:r>
        <w:t>" ★ 康复医学科被列为基层优先建设科室</w:t>
      </w:r>
    </w:p>
    <w:p>
      <w:pPr>
        <w:pStyle w:val="ListBullet"/>
        <w:spacing w:after="60"/>
        <w:ind w:left="567"/>
      </w:pPr>
      <w:r>
        <w:t>"（四）提升服务能力……特色科室服务要从疾病治疗向健康管理延伸拓展，实现</w:t>
      </w:r>
      <w:r>
        <w:rPr>
          <w:b/>
        </w:rPr>
        <w:t>疾病预防、诊断、治疗、康复、健康管理等系统连续服务</w:t>
      </w:r>
      <w:r>
        <w:t>。"</w:t>
      </w:r>
    </w:p>
    <w:p>
      <w:pPr>
        <w:pStyle w:val="ListBullet"/>
        <w:spacing w:after="60"/>
        <w:ind w:left="567"/>
      </w:pPr>
      <w:r>
        <w:t>"</w:t>
      </w:r>
      <w:r>
        <w:rPr>
          <w:b/>
        </w:rPr>
        <w:t>2030年，达到服务能力推荐标准的基层医疗卫生机构至少建成1个特色科室</w:t>
      </w:r>
      <w:r>
        <w:t>。"</w:t>
      </w:r>
    </w:p>
    <w:p>
      <w:pPr>
        <w:pStyle w:val="ListBullet"/>
        <w:spacing w:after="60"/>
        <w:ind w:left="567"/>
      </w:pPr>
      <w:r>
        <w:t>意义：</w:t>
      </w:r>
      <w:r>
        <w:rPr>
          <w:b/>
        </w:rPr>
        <w:t>基层要建康复医学科</w:t>
      </w:r>
      <w:r>
        <w:t>——社区卫生服务中心有科室、有场地、有动力，正是居家康复的承接方</w:t>
      </w:r>
    </w:p>
    <w:p>
      <w:pPr>
        <w:pStyle w:val="ListBullet"/>
        <w:spacing w:after="60"/>
        <w:ind w:left="567"/>
      </w:pPr>
      <w:r/>
      <w:r>
        <w:rPr>
          <w:b/>
        </w:rPr>
        <w:t>《关于促进和规范"人工智能+医疗卫生"应用发展的实施意见》（国卫办规划发〔2025〕30号，国家卫生健康委办公厅等，成文2025年11月4日）</w:t>
      </w:r>
      <w:r/>
    </w:p>
    <w:p>
      <w:pPr>
        <w:pStyle w:val="ListBullet"/>
        <w:spacing w:after="60"/>
        <w:ind w:left="567"/>
      </w:pPr>
      <w:r>
        <w:t xml:space="preserve">"（二）7. </w:t>
      </w:r>
      <w:r>
        <w:rPr>
          <w:b/>
        </w:rPr>
        <w:t>推广智能康复和用药服务。推广康复机器人、中医针灸推拿机器人等智能医疗设备，在康复专科医院、三级综合医院康复科实现智能康复服务全覆盖。</w:t>
      </w:r>
      <w:r>
        <w:t>" ★★</w:t>
      </w:r>
    </w:p>
    <w:p>
      <w:pPr>
        <w:pStyle w:val="ListBullet"/>
        <w:spacing w:after="60"/>
        <w:ind w:left="567"/>
      </w:pPr>
      <w:r>
        <w:t>"创新预防、诊疗、</w:t>
      </w:r>
      <w:r>
        <w:rPr>
          <w:b/>
        </w:rPr>
        <w:t>康复</w:t>
      </w:r>
      <w:r>
        <w:t>、健康管理等全链条连续智能服务"</w:t>
      </w:r>
    </w:p>
    <w:p>
      <w:pPr>
        <w:pStyle w:val="ListBullet"/>
        <w:spacing w:after="60"/>
        <w:ind w:left="567"/>
      </w:pPr>
      <w:r>
        <w:t>意义：</w:t>
      </w:r>
      <w:r>
        <w:rPr>
          <w:b/>
        </w:rPr>
        <w:t>智能康复设备获国家政策点名推广</w:t>
      </w:r>
      <w:r>
        <w:t>。圆爱康若涉及智能化康复设备/系统，这是直接的政策依据</w:t>
      </w:r>
    </w:p>
    <w:p>
      <w:pPr>
        <w:pStyle w:val="ListBullet"/>
        <w:spacing w:after="60"/>
        <w:ind w:left="567"/>
      </w:pPr>
      <w:r/>
      <w:r>
        <w:rPr>
          <w:b/>
        </w:rPr>
        <w:t>《关于培育养老服务经营主体 促进银发经济发展的若干措施》（民发〔2025〕66号，民政部等8部门，成文2025年12月25日）</w:t>
      </w:r>
      <w:r/>
    </w:p>
    <w:p>
      <w:pPr>
        <w:pStyle w:val="ListBullet"/>
        <w:spacing w:after="60"/>
        <w:ind w:left="567"/>
      </w:pPr>
      <w:r>
        <w:t>"（四）优化养老服务和适老化产品供给……鼓励家政企业积极发展</w:t>
      </w:r>
      <w:r>
        <w:rPr>
          <w:b/>
        </w:rPr>
        <w:t>老年人居家照护服务</w:t>
      </w:r>
      <w:r>
        <w:t>。支持培育专业化陪诊助医机构……围绕</w:t>
      </w:r>
      <w:r>
        <w:rPr>
          <w:b/>
        </w:rPr>
        <w:t>智能康复辅具、生活护理</w:t>
      </w:r>
      <w:r>
        <w:t>等类别推广一批养老消费'时尚潮品'。"</w:t>
      </w:r>
    </w:p>
    <w:p>
      <w:pPr>
        <w:pStyle w:val="ListBullet"/>
        <w:spacing w:after="60"/>
        <w:ind w:left="567"/>
      </w:pPr>
      <w:r>
        <w:t>"（六）鼓励养老科技攻关及产品研发……促进机器人技术、</w:t>
      </w:r>
      <w:r>
        <w:rPr>
          <w:b/>
        </w:rPr>
        <w:t>医疗康复</w:t>
      </w:r>
      <w:r>
        <w:t>、智能家居等跨产业协同与技术融合……加快推动具身智能技术、新兴材料技术、基因技术、</w:t>
      </w:r>
      <w:r>
        <w:rPr>
          <w:b/>
        </w:rPr>
        <w:t>康复辅具</w:t>
      </w:r>
      <w:r>
        <w:t>等产品研发，积极探索</w:t>
      </w:r>
      <w:r>
        <w:rPr>
          <w:b/>
        </w:rPr>
        <w:t>脑机接口、外骨骼机器人、肌肉外甲</w:t>
      </w:r>
      <w:r>
        <w:t>等技术，为身体功能退化的老年人提供科技支撑。"</w:t>
      </w:r>
    </w:p>
    <w:p>
      <w:pPr>
        <w:pStyle w:val="ListBullet"/>
        <w:spacing w:after="60"/>
        <w:ind w:left="567"/>
      </w:pPr>
      <w:r>
        <w:t>"（七）支持产品技术应用验证……通过</w:t>
      </w:r>
      <w:r>
        <w:rPr>
          <w:b/>
        </w:rPr>
        <w:t>服务共享、设备租赁、试点试用</w:t>
      </w:r>
      <w:r>
        <w:t>等方式增强老年用户体验感"</w:t>
      </w:r>
    </w:p>
    <w:p>
      <w:pPr>
        <w:pStyle w:val="ListBullet"/>
        <w:spacing w:after="60"/>
        <w:ind w:left="567"/>
      </w:pPr>
      <w:r>
        <w:t>意义：把康复辅具、外骨骼、脑机接口、居家照护服务都纳入银发经济扶持，与服务商业务直接相关</w:t>
      </w:r>
    </w:p>
    <w:p>
      <w:pPr>
        <w:spacing w:after="120" w:line="312" w:lineRule="auto"/>
      </w:pPr>
      <w:r/>
      <w:r>
        <w:rPr>
          <w:b/>
        </w:rPr>
        <w:t>一句话给医院（2025-2026新政版）：</w:t>
      </w:r>
      <w:r/>
    </w:p>
    <w:p>
      <w:pPr>
        <w:spacing w:before="80" w:after="80"/>
        <w:ind w:left="567"/>
        <w:pBdr>
          <w:left w:val="single" w:sz="12" w:space="8" w:color="1A478A"/>
        </w:pBdr>
      </w:pPr>
      <w:r>
        <w:rPr>
          <w:i/>
          <w:color w:val="666666"/>
        </w:rPr>
        <w:t>"2025到2026年国家连下九份文件：**《家庭病床服务指南》把上门康复的操作标准写死了**（康复治疗4项、互联网+康复明确可做），**长护险有了国家服务项目目录**（36项，还要把智能化设备纳入支付），**医保发〔2026〕7号明确了上门服务费、家庭病床建床费这些收费项目**，还有老年护理提升行动、基层康复科建设、智能康复设备推广。国家不是让我们探索，是**已经给出了标准答案，让我们照着执行**。"</w:t>
      </w:r>
    </w:p>
    <w:p>
      <w:pPr>
        <w:spacing w:after="120" w:line="312" w:lineRule="auto"/>
      </w:pPr>
      <w:r/>
      <w:r>
        <w:rPr>
          <w:b/>
        </w:rPr>
        <w:t>一句话给医院：</w:t>
      </w:r>
      <w:r/>
    </w:p>
    <w:p>
      <w:pPr>
        <w:spacing w:before="80" w:after="80"/>
        <w:ind w:left="567"/>
        <w:pBdr>
          <w:left w:val="single" w:sz="12" w:space="8" w:color="1A478A"/>
        </w:pBdr>
      </w:pPr>
      <w:r>
        <w:rPr>
          <w:i/>
          <w:color w:val="666666"/>
        </w:rPr>
        <w:t>"居家康复不是哪一年冒出来的：2018年顶层设计、2019年护理试点、2021年康复医疗明确**延伸居家**、2023-2024医养结合持续加码，**2026年直接落地了三条**——分级诊疗要求上级医院把恢复期患者**下转**、社区卫生服务中心要开展**居家康复护理**、长护险明确**居家护理支付倾斜**。**国家一整套政策链走到今天，居家康复不是要不要做的问题，是怎么接的问题。**"</w:t>
      </w:r>
    </w:p>
    <w:p>
      <w:pPr>
        <w:spacing w:before="120" w:after="120"/>
      </w:pPr>
      <w:r>
        <w:rPr>
          <w:color w:val="CCCCCC"/>
          <w:sz w:val="16"/>
        </w:rPr>
        <w:t>────────────────────────────────────────────────────────────</w:t>
      </w:r>
    </w:p>
    <w:p>
      <w:pPr>
        <w:pStyle w:val="Heading2"/>
      </w:pPr>
      <w:r>
        <w:rPr>
          <w:color w:val="1A478A"/>
          <w:sz w:val="32"/>
        </w:rPr>
        <w:t>三、自主定价收费依据（★医院问"凭什么收费"的关键）</w:t>
      </w:r>
    </w:p>
    <w:p>
      <w:pPr>
        <w:pStyle w:val="Heading3"/>
      </w:pPr>
      <w:r>
        <w:rPr>
          <w:color w:val="2D5F9E"/>
          <w:sz w:val="26"/>
        </w:rPr>
        <w:t>问题：服务包自费，能不能自主定价？</w:t>
      </w:r>
    </w:p>
    <w:p>
      <w:pPr>
        <w:spacing w:after="120" w:line="312" w:lineRule="auto"/>
      </w:pPr>
      <w:r/>
      <w:r>
        <w:rPr>
          <w:b/>
        </w:rPr>
        <w:t>结论：可以。有明确政策依据。分两种主体讲：</w:t>
      </w:r>
      <w:r/>
    </w:p>
    <w:p>
      <w:pPr>
        <w:pStyle w:val="Heading3"/>
      </w:pPr>
      <w:r>
        <w:rPr>
          <w:color w:val="2D5F9E"/>
          <w:sz w:val="26"/>
        </w:rPr>
        <w:t>情况A · 若以第三方/非公立角度</w:t>
      </w:r>
    </w:p>
    <w:p>
      <w:pPr>
        <w:pStyle w:val="ListBullet"/>
        <w:spacing w:after="60"/>
        <w:ind w:left="567"/>
      </w:pPr>
      <w:r/>
      <w:r>
        <w:rPr>
          <w:b/>
        </w:rPr>
        <w:t>医保发〔2019〕47号</w:t>
      </w:r>
      <w:r>
        <w:t>《关于完善"互联网+"医疗服务价格和医保支付政策的指导意见》</w:t>
      </w:r>
    </w:p>
    <w:p>
      <w:pPr>
        <w:pStyle w:val="ListBullet"/>
        <w:spacing w:after="60"/>
        <w:ind w:left="567"/>
      </w:pPr>
      <w:r>
        <w:t>"三(一)：</w:t>
      </w:r>
      <w:r>
        <w:rPr>
          <w:b/>
        </w:rPr>
        <w:t>非公立医疗机构提供'互联网+'医疗服务，价格实行市场调节</w:t>
      </w:r>
      <w:r>
        <w:t>" ★最强授权</w:t>
      </w:r>
    </w:p>
    <w:p>
      <w:pPr>
        <w:pStyle w:val="ListBullet"/>
        <w:spacing w:after="60"/>
        <w:ind w:left="567"/>
      </w:pPr>
      <w:r>
        <w:t>"二(四)：健康管理、健康咨询、便民服务等</w:t>
      </w:r>
      <w:r>
        <w:rPr>
          <w:b/>
        </w:rPr>
        <w:t>不作为医疗服务价格项目</w:t>
      </w:r>
      <w:r>
        <w:t>"(即不受政府指导价管制)</w:t>
      </w:r>
    </w:p>
    <w:p>
      <w:pPr>
        <w:pStyle w:val="ListBullet"/>
        <w:spacing w:after="60"/>
        <w:ind w:left="567"/>
      </w:pPr>
      <w:r>
        <w:t>"二(五)：互联网+家庭医生服务</w:t>
      </w:r>
      <w:r>
        <w:rPr>
          <w:b/>
        </w:rPr>
        <w:t>按照服务包签约内容和标准提供服务和结算</w:t>
      </w:r>
      <w:r>
        <w:t>"(服务包模式国家认可)</w:t>
      </w:r>
    </w:p>
    <w:p>
      <w:pPr>
        <w:pStyle w:val="Heading3"/>
      </w:pPr>
      <w:r>
        <w:rPr>
          <w:color w:val="2D5F9E"/>
          <w:sz w:val="26"/>
        </w:rPr>
        <w:t>情况B · 若以公立医院作为提供服务方角度</w:t>
      </w:r>
    </w:p>
    <w:p>
      <w:pPr>
        <w:pStyle w:val="ListBullet"/>
        <w:spacing w:after="60"/>
        <w:ind w:left="567"/>
      </w:pPr>
      <w:r/>
      <w:r>
        <w:rPr>
          <w:b/>
        </w:rPr>
        <w:t>发改价格〔2016〕1431号</w:t>
      </w:r>
      <w:r>
        <w:t>《推进医疗服务价格改革的意见》</w:t>
      </w:r>
    </w:p>
    <w:p>
      <w:pPr>
        <w:pStyle w:val="ListBullet"/>
        <w:spacing w:after="60"/>
        <w:ind w:left="567"/>
      </w:pPr>
      <w:r>
        <w:t>"二(一)：公立医疗机构提供的</w:t>
      </w:r>
      <w:r>
        <w:rPr>
          <w:b/>
        </w:rPr>
        <w:t>特需医疗服务及市场比较充分、个性化需求强的医疗服务，实行市场调节价</w:t>
      </w:r>
      <w:r>
        <w:t>"</w:t>
      </w:r>
    </w:p>
    <w:p>
      <w:pPr>
        <w:pStyle w:val="ListBullet"/>
        <w:spacing w:after="60"/>
        <w:ind w:left="567"/>
      </w:pPr>
      <w:r/>
      <w:r>
        <w:rPr>
          <w:b/>
        </w:rPr>
        <w:t>医保发〔2021〕41号</w:t>
      </w:r>
      <w:r>
        <w:t>《深化医疗服务价格改革试点方案》</w:t>
      </w:r>
    </w:p>
    <w:p>
      <w:pPr>
        <w:pStyle w:val="ListBullet"/>
        <w:spacing w:after="60"/>
        <w:ind w:left="567"/>
      </w:pPr>
      <w:r>
        <w:t>"四(十二)：</w:t>
      </w:r>
      <w:r>
        <w:rPr>
          <w:b/>
        </w:rPr>
        <w:t>特需服务和试行期内新增项目实行市场调节价</w:t>
      </w:r>
      <w:r>
        <w:t>(备案制)"</w:t>
      </w:r>
    </w:p>
    <w:p>
      <w:pPr>
        <w:pStyle w:val="ListBullet"/>
        <w:spacing w:after="60"/>
        <w:ind w:left="567"/>
      </w:pPr>
      <w:r>
        <w:t>注意：公立医院自主定价的外延有限（特需/新增项目等有10%规模上限），需备案+公示+知情同意</w:t>
      </w:r>
    </w:p>
    <w:p>
      <w:pPr>
        <w:pStyle w:val="Heading3"/>
      </w:pPr>
      <w:r>
        <w:rPr>
          <w:color w:val="2D5F9E"/>
          <w:sz w:val="26"/>
        </w:rPr>
        <w:t>内部定价操作程序（医院怎么落实自主定价）</w:t>
      </w:r>
    </w:p>
    <w:p>
      <w:pPr>
        <w:pStyle w:val="ListBullet"/>
        <w:spacing w:after="60"/>
        <w:ind w:left="567"/>
      </w:pPr>
      <w:r/>
      <w:r>
        <w:rPr>
          <w:b/>
        </w:rPr>
        <w:t>国卫财务发〔2019〕64号</w:t>
      </w:r>
      <w:r>
        <w:t>《医疗机构内部价格行为管理规定》</w:t>
      </w:r>
    </w:p>
    <w:p>
      <w:pPr>
        <w:pStyle w:val="ListBullet"/>
        <w:spacing w:after="60"/>
        <w:ind w:left="567"/>
      </w:pPr>
      <w:r>
        <w:t>第八条(六)：对"已立项的实行市场调节价的项目"进行成本测算、提价格建议、</w:t>
      </w:r>
      <w:r>
        <w:rPr>
          <w:b/>
        </w:rPr>
        <w:t>价格委员会讨论确定后执行</w:t>
      </w:r>
      <w:r/>
    </w:p>
    <w:p>
      <w:pPr>
        <w:pStyle w:val="ListBullet"/>
        <w:spacing w:after="60"/>
        <w:ind w:left="567"/>
      </w:pPr>
      <w:r>
        <w:t>《中华人民共和国价格法》——市场调节价由经营者自主制定、通过市场竞争形成</w:t>
      </w:r>
    </w:p>
    <w:p>
      <w:pPr>
        <w:pStyle w:val="Heading3"/>
      </w:pPr>
      <w:r>
        <w:rPr>
          <w:color w:val="2D5F9E"/>
          <w:sz w:val="26"/>
        </w:rPr>
        <w:t>一句话给医院（定价依据）</w:t>
      </w:r>
    </w:p>
    <w:p>
      <w:pPr>
        <w:spacing w:before="80" w:after="80"/>
        <w:ind w:left="567"/>
        <w:pBdr>
          <w:left w:val="single" w:sz="12" w:space="8" w:color="1A478A"/>
        </w:pBdr>
      </w:pPr>
      <w:r>
        <w:rPr>
          <w:i/>
          <w:color w:val="666666"/>
        </w:rPr>
        <w:t>"这个服务包是**市场调节价/自主定价**，有国家文件明确依据：医保发2019年47号明确'互联网+'医疗服务价格实行市场调节，国卫医发2021年19号明确发展居家康复医疗。您院作为提供服务方，特需/个性化服务可自主定价(发改1431号、医保发41号)。对内按64号文成本测算+价格委员会确定+公示备案，完全合规可操作。"</w:t>
      </w:r>
    </w:p>
    <w:p>
      <w:pPr>
        <w:spacing w:before="80" w:after="80"/>
        <w:ind w:left="567"/>
        <w:pBdr>
          <w:left w:val="single" w:sz="12" w:space="8" w:color="1A478A"/>
        </w:pBdr>
      </w:pPr>
      <w:r>
        <w:rPr>
          <w:i/>
          <w:color w:val="666666"/>
        </w:rPr>
        <w:t>⚠️ 诚实提示：广东省级具体收费目录文件本轮未能调取原文（被验证码拦截），正式对外前建议通过广东省医保局官网(ylbzj.gd.gov.cn)补充核实广东口径。</w:t>
      </w:r>
    </w:p>
    <w:p>
      <w:pPr>
        <w:spacing w:before="120" w:after="120"/>
      </w:pPr>
      <w:r>
        <w:rPr>
          <w:color w:val="CCCCCC"/>
          <w:sz w:val="16"/>
        </w:rPr>
        <w:t>────────────────────────────────────────────────────────────</w:t>
      </w:r>
    </w:p>
    <w:p>
      <w:pPr>
        <w:pStyle w:val="Heading2"/>
      </w:pPr>
      <w:r>
        <w:rPr>
          <w:color w:val="1A478A"/>
          <w:sz w:val="32"/>
        </w:rPr>
        <w:t>四、诊疗合规与越界红线（★医院问"开方会不会越界"）</w:t>
      </w:r>
    </w:p>
    <w:p>
      <w:pPr>
        <w:pStyle w:val="Heading3"/>
      </w:pPr>
      <w:r>
        <w:rPr>
          <w:color w:val="2D5F9E"/>
          <w:sz w:val="26"/>
        </w:rPr>
        <w:t>红线总章程（★必备）</w:t>
      </w:r>
    </w:p>
    <w:p>
      <w:pPr>
        <w:pStyle w:val="ListBullet"/>
        <w:spacing w:after="60"/>
        <w:ind w:left="567"/>
      </w:pPr>
      <w:r/>
      <w:r>
        <w:rPr>
          <w:b/>
        </w:rPr>
        <w:t>《医疗机构管理条例》</w:t>
      </w:r>
      <w:r>
        <w:t>（2022修订，国务院令752号）第二十四条："任何单位或个人，</w:t>
      </w:r>
      <w:r>
        <w:rPr>
          <w:b/>
        </w:rPr>
        <w:t>未取得《医疗机构执业许可证》，不得开展诊疗活动</w:t>
      </w:r>
      <w:r>
        <w:t>"——这条是底座</w:t>
      </w:r>
    </w:p>
    <w:p>
      <w:pPr>
        <w:pStyle w:val="Heading3"/>
      </w:pPr>
      <w:r>
        <w:rPr>
          <w:color w:val="2D5F9E"/>
          <w:sz w:val="26"/>
        </w:rPr>
        <w:t>互联网开方有条件合规（★必备）</w:t>
      </w:r>
    </w:p>
    <w:p>
      <w:pPr>
        <w:pStyle w:val="ListBullet"/>
        <w:spacing w:after="60"/>
        <w:ind w:left="567"/>
      </w:pPr>
      <w:r/>
      <w:r>
        <w:rPr>
          <w:b/>
        </w:rPr>
        <w:t>国卫医发〔2018〕25号</w:t>
      </w:r>
      <w:r>
        <w:t>《互联网诊疗管理办法(试行)》：</w:t>
      </w:r>
    </w:p>
    <w:p>
      <w:pPr>
        <w:pStyle w:val="ListBullet"/>
        <w:spacing w:after="60"/>
        <w:ind w:left="567"/>
      </w:pPr>
      <w:r>
        <w:t>第五条：互联网诊疗须由</w:t>
      </w:r>
      <w:r>
        <w:rPr>
          <w:b/>
        </w:rPr>
        <w:t>取得执业许可的医疗机构</w:t>
      </w:r>
      <w:r>
        <w:t>提供</w:t>
      </w:r>
    </w:p>
    <w:p>
      <w:pPr>
        <w:pStyle w:val="ListBullet"/>
        <w:spacing w:after="60"/>
        <w:ind w:left="567"/>
      </w:pPr>
      <w:r>
        <w:t>第二条/第十六条：只限</w:t>
      </w:r>
      <w:r>
        <w:rPr>
          <w:b/>
        </w:rPr>
        <w:t>部分常见病、慢性病复诊</w:t>
      </w:r>
      <w:r>
        <w:t>，</w:t>
      </w:r>
      <w:r>
        <w:rPr>
          <w:b/>
        </w:rPr>
        <w:t>严禁首诊</w:t>
      </w:r>
      <w:r/>
    </w:p>
    <w:p>
      <w:pPr>
        <w:pStyle w:val="ListBullet"/>
        <w:spacing w:after="60"/>
        <w:ind w:left="567"/>
      </w:pPr>
      <w:r>
        <w:t>第十八条：在线处方须</w:t>
      </w:r>
      <w:r>
        <w:rPr>
          <w:b/>
        </w:rPr>
        <w:t>医师电子签名+药师审核</w:t>
      </w:r>
      <w:r/>
    </w:p>
    <w:p>
      <w:pPr>
        <w:pStyle w:val="ListBullet"/>
        <w:spacing w:after="60"/>
        <w:ind w:left="567"/>
      </w:pPr>
      <w:r>
        <w:t>第二十五条：医师须</w:t>
      </w:r>
      <w:r>
        <w:rPr>
          <w:b/>
        </w:rPr>
        <w:t>3年以上独立临床经验</w:t>
      </w:r>
      <w:r>
        <w:t>且执业注册机构同意</w:t>
      </w:r>
    </w:p>
    <w:p>
      <w:pPr>
        <w:pStyle w:val="ListBullet"/>
        <w:spacing w:after="60"/>
        <w:ind w:left="567"/>
      </w:pPr>
      <w:r/>
      <w:r>
        <w:rPr>
          <w:b/>
        </w:rPr>
        <w:t>国卫办医发〔2022〕2号</w:t>
      </w:r>
      <w:r>
        <w:t>《互联网诊疗监管细则(试行)》：</w:t>
      </w:r>
    </w:p>
    <w:p>
      <w:pPr>
        <w:pStyle w:val="ListBullet"/>
        <w:spacing w:after="60"/>
        <w:ind w:left="567"/>
      </w:pPr>
      <w:r>
        <w:t>第十三条：AI/其他人员</w:t>
      </w:r>
      <w:r>
        <w:rPr>
          <w:b/>
        </w:rPr>
        <w:t>不得冒用、替代医师</w:t>
      </w:r>
      <w:r/>
    </w:p>
    <w:p>
      <w:pPr>
        <w:pStyle w:val="ListBullet"/>
        <w:spacing w:after="60"/>
        <w:ind w:left="567"/>
      </w:pPr>
      <w:r>
        <w:t>第二十一条：</w:t>
      </w:r>
      <w:r>
        <w:rPr>
          <w:b/>
        </w:rPr>
        <w:t>严禁AI自动生成处方</w:t>
      </w:r>
      <w:r>
        <w:t>、严禁开方前向患者提供药品</w:t>
      </w:r>
    </w:p>
    <w:p>
      <w:pPr>
        <w:pStyle w:val="Heading3"/>
      </w:pPr>
      <w:r>
        <w:rPr>
          <w:color w:val="2D5F9E"/>
          <w:sz w:val="26"/>
        </w:rPr>
        <w:t>平台(第三方)能碰/不能碰</w:t>
      </w:r>
    </w:p>
    <w:p>
      <w:pPr>
        <w:pStyle w:val="ListBullet"/>
        <w:spacing w:after="60"/>
        <w:ind w:left="567"/>
      </w:pPr>
      <w:r>
        <w:t>✅ 能：信息技术、等保三级、数据留痕、器械供给、配送</w:t>
      </w:r>
    </w:p>
    <w:p>
      <w:pPr>
        <w:pStyle w:val="ListBullet"/>
        <w:spacing w:after="60"/>
        <w:ind w:left="567"/>
      </w:pPr>
      <w:r>
        <w:t>❌ 绝不：开方、诊断、生成治疗方案、宣称治疗/治愈/疗效、替代医师、实质介入诊疗</w:t>
      </w:r>
    </w:p>
    <w:p>
      <w:pPr>
        <w:pStyle w:val="ListBullet"/>
        <w:spacing w:after="60"/>
        <w:ind w:left="567"/>
      </w:pPr>
      <w:r>
        <w:t>⚠️ 监管细则第34条：合作各方依协议承担法律责任，</w:t>
      </w:r>
      <w:r>
        <w:rPr>
          <w:b/>
        </w:rPr>
        <w:t>介入越深担责越大</w:t>
      </w:r>
      <w:r/>
    </w:p>
    <w:p>
      <w:pPr>
        <w:pStyle w:val="Heading3"/>
      </w:pPr>
      <w:r>
        <w:rPr>
          <w:color w:val="2D5F9E"/>
          <w:sz w:val="26"/>
        </w:rPr>
        <w:t>居家自用设备/护士上门的边界</w:t>
      </w:r>
    </w:p>
    <w:p>
      <w:pPr>
        <w:pStyle w:val="ListBullet"/>
        <w:spacing w:after="60"/>
        <w:ind w:left="567"/>
      </w:pPr>
      <w:r/>
      <w:r>
        <w:rPr>
          <w:b/>
        </w:rPr>
        <w:t>患者在家自用设备</w:t>
      </w:r>
      <w:r>
        <w:t>：法规规制"无证机构开展诊疗"，不禁患者自我康复 → 合规空间</w:t>
      </w:r>
    </w:p>
    <w:p>
      <w:pPr>
        <w:pStyle w:val="ListBullet"/>
        <w:spacing w:after="60"/>
        <w:ind w:left="567"/>
      </w:pPr>
      <w:r/>
      <w:r>
        <w:rPr>
          <w:b/>
        </w:rPr>
        <w:t>护士/康复师上门执行</w:t>
      </w:r>
      <w:r>
        <w:t>：只能走"互联网+护理服务"机构模式(机构派注册护士)【国卫办医函〔2019〕80号】；</w:t>
      </w:r>
      <w:r>
        <w:rPr>
          <w:b/>
        </w:rPr>
        <w:t>第三方不得自行派人上门施治</w:t>
      </w:r>
      <w:r>
        <w:t>(非法行医风险)</w:t>
      </w:r>
    </w:p>
    <w:p>
      <w:pPr>
        <w:pStyle w:val="ListBullet"/>
        <w:spacing w:after="60"/>
        <w:ind w:left="567"/>
      </w:pPr>
      <w:r/>
      <w:r>
        <w:rPr>
          <w:b/>
        </w:rPr>
        <w:t>器械分水岭</w:t>
      </w:r>
      <w:r>
        <w:t>：家用注册(自主操作)+医生处方适配症=最稳；医用型号流向家庭=超适应症风险；</w:t>
      </w:r>
      <w:r>
        <w:rPr>
          <w:b/>
        </w:rPr>
        <w:t>严禁承诺"治愈/疗效"</w:t>
      </w:r>
      <w:r/>
    </w:p>
    <w:p>
      <w:pPr>
        <w:pStyle w:val="Heading3"/>
      </w:pPr>
      <w:r>
        <w:rPr>
          <w:color w:val="2D5F9E"/>
          <w:sz w:val="26"/>
        </w:rPr>
        <w:t>一句话给医院（越界边线）</w:t>
      </w:r>
    </w:p>
    <w:p>
      <w:pPr>
        <w:spacing w:before="80" w:after="80"/>
        <w:ind w:left="567"/>
        <w:pBdr>
          <w:left w:val="single" w:sz="12" w:space="8" w:color="1A478A"/>
        </w:pBdr>
      </w:pPr>
      <w:r>
        <w:rPr>
          <w:i/>
          <w:color w:val="666666"/>
        </w:rPr>
        <w:t>"互联网诊疗和处方的'入'在持证医疗机构、'医'是本机构注册医师、'复'是明确诊断的常见慢性病复诊、'不'是首诊和AI越权；第三方只做技术+设备+数据配套，**开方和治疗决策永远留在医院和医生手里**。责任边界写进协议，可追溯、可审计。"</w:t>
      </w:r>
    </w:p>
    <w:p>
      <w:pPr>
        <w:spacing w:before="120" w:after="120"/>
      </w:pPr>
      <w:r>
        <w:rPr>
          <w:color w:val="CCCCCC"/>
          <w:sz w:val="16"/>
        </w:rPr>
        <w:t>────────────────────────────────────────────────────────────</w:t>
      </w:r>
    </w:p>
    <w:p>
      <w:pPr>
        <w:pStyle w:val="Heading2"/>
      </w:pPr>
      <w:r>
        <w:rPr>
          <w:color w:val="1A478A"/>
          <w:sz w:val="32"/>
        </w:rPr>
        <w:t>五、随身携带文件清单（★优先必带）</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b/>
                <w:color w:val="FFFFFF"/>
                <w:sz w:val="20"/>
              </w:rPr>
              <w:t>#</w:t>
            </w:r>
          </w:p>
        </w:tc>
        <w:tc>
          <w:tcPr>
            <w:tcW w:type="dxa" w:w="2160"/>
            <w:shd w:fill="1A478A" w:val="clear"/>
          </w:tcPr>
          <w:p>
            <w:r/>
            <w:r>
              <w:rPr>
                <w:b/>
                <w:color w:val="FFFFFF"/>
                <w:sz w:val="20"/>
              </w:rPr>
              <w:t>文件</w:t>
            </w:r>
          </w:p>
        </w:tc>
        <w:tc>
          <w:tcPr>
            <w:tcW w:type="dxa" w:w="2160"/>
            <w:shd w:fill="1A478A" w:val="clear"/>
          </w:tcPr>
          <w:p>
            <w:r/>
            <w:r>
              <w:rPr>
                <w:b/>
                <w:color w:val="FFFFFF"/>
                <w:sz w:val="20"/>
              </w:rPr>
              <w:t>用途</w:t>
            </w:r>
          </w:p>
        </w:tc>
        <w:tc>
          <w:tcPr>
            <w:tcW w:type="dxa" w:w="2160"/>
            <w:shd w:fill="1A478A" w:val="clear"/>
          </w:tcPr>
          <w:p>
            <w:r/>
            <w:r>
              <w:rPr>
                <w:b/>
                <w:color w:val="FFFFFF"/>
                <w:sz w:val="20"/>
              </w:rPr>
              <w:t>带/不带</w:t>
            </w:r>
          </w:p>
        </w:tc>
      </w:tr>
      <w:tr>
        <w:tc>
          <w:tcPr>
            <w:tcW w:type="dxa" w:w="2160"/>
          </w:tcPr>
          <w:p>
            <w:r/>
            <w:r>
              <w:t>1</w:t>
            </w:r>
          </w:p>
        </w:tc>
        <w:tc>
          <w:tcPr>
            <w:tcW w:type="dxa" w:w="2160"/>
          </w:tcPr>
          <w:p>
            <w:r/>
            <w:r>
              <w:t>国卫医发〔2021〕19号 康复医疗意见</w:t>
            </w:r>
          </w:p>
        </w:tc>
        <w:tc>
          <w:tcPr>
            <w:tcW w:type="dxa" w:w="2160"/>
          </w:tcPr>
          <w:p>
            <w:r/>
            <w:r>
              <w:t>居家康复政策依据</w:t>
            </w:r>
          </w:p>
        </w:tc>
        <w:tc>
          <w:tcPr>
            <w:tcW w:type="dxa" w:w="2160"/>
          </w:tcPr>
          <w:p>
            <w:r/>
            <w:r>
              <w:t>★必带</w:t>
            </w:r>
          </w:p>
        </w:tc>
      </w:tr>
      <w:tr>
        <w:tc>
          <w:tcPr>
            <w:tcW w:type="dxa" w:w="2160"/>
            <w:shd w:fill="F5F7FA" w:val="clear"/>
          </w:tcPr>
          <w:p>
            <w:r/>
            <w:r>
              <w:t>2</w:t>
            </w:r>
          </w:p>
        </w:tc>
        <w:tc>
          <w:tcPr>
            <w:tcW w:type="dxa" w:w="2160"/>
            <w:shd w:fill="F5F7FA" w:val="clear"/>
          </w:tcPr>
          <w:p>
            <w:r/>
            <w:r/>
            <w:r>
              <w:rPr>
                <w:b/>
              </w:rPr>
              <w:t>国卫基层发〔2026〕15号 家庭病床服务指南（试行）</w:t>
            </w:r>
            <w:r/>
          </w:p>
        </w:tc>
        <w:tc>
          <w:tcPr>
            <w:tcW w:type="dxa" w:w="2160"/>
            <w:shd w:fill="F5F7FA" w:val="clear"/>
          </w:tcPr>
          <w:p>
            <w:r/>
            <w:r/>
            <w:r>
              <w:rPr>
                <w:b/>
              </w:rPr>
              <w:t>上门康复操作标准/服务内容</w:t>
            </w:r>
            <w:r/>
          </w:p>
        </w:tc>
        <w:tc>
          <w:tcPr>
            <w:tcW w:type="dxa" w:w="2160"/>
            <w:shd w:fill="F5F7FA" w:val="clear"/>
          </w:tcPr>
          <w:p>
            <w:r/>
            <w:r/>
            <w:r>
              <w:rPr>
                <w:b/>
              </w:rPr>
              <w:t>★必带·新增</w:t>
            </w:r>
            <w:r/>
          </w:p>
        </w:tc>
      </w:tr>
      <w:tr>
        <w:tc>
          <w:tcPr>
            <w:tcW w:type="dxa" w:w="2160"/>
          </w:tcPr>
          <w:p>
            <w:r/>
            <w:r>
              <w:t>3</w:t>
            </w:r>
          </w:p>
        </w:tc>
        <w:tc>
          <w:tcPr>
            <w:tcW w:type="dxa" w:w="2160"/>
          </w:tcPr>
          <w:p>
            <w:r/>
            <w:r>
              <w:t>医保发〔2019〕47号 互联网+医疗价格</w:t>
            </w:r>
          </w:p>
        </w:tc>
        <w:tc>
          <w:tcPr>
            <w:tcW w:type="dxa" w:w="2160"/>
          </w:tcPr>
          <w:p>
            <w:r/>
            <w:r>
              <w:t>自主定价依据</w:t>
            </w:r>
          </w:p>
        </w:tc>
        <w:tc>
          <w:tcPr>
            <w:tcW w:type="dxa" w:w="2160"/>
          </w:tcPr>
          <w:p>
            <w:r/>
            <w:r>
              <w:t>★必带</w:t>
            </w:r>
          </w:p>
        </w:tc>
      </w:tr>
      <w:tr>
        <w:tc>
          <w:tcPr>
            <w:tcW w:type="dxa" w:w="2160"/>
            <w:shd w:fill="F5F7FA" w:val="clear"/>
          </w:tcPr>
          <w:p>
            <w:r/>
            <w:r>
              <w:t>4</w:t>
            </w:r>
          </w:p>
        </w:tc>
        <w:tc>
          <w:tcPr>
            <w:tcW w:type="dxa" w:w="2160"/>
            <w:shd w:fill="F5F7FA" w:val="clear"/>
          </w:tcPr>
          <w:p>
            <w:r/>
            <w:r>
              <w:t>国卫医发〔2018〕25号 互联网诊疗办法</w:t>
            </w:r>
          </w:p>
        </w:tc>
        <w:tc>
          <w:tcPr>
            <w:tcW w:type="dxa" w:w="2160"/>
            <w:shd w:fill="F5F7FA" w:val="clear"/>
          </w:tcPr>
          <w:p>
            <w:r/>
            <w:r>
              <w:t>开方合规/越界红线</w:t>
            </w:r>
          </w:p>
        </w:tc>
        <w:tc>
          <w:tcPr>
            <w:tcW w:type="dxa" w:w="2160"/>
            <w:shd w:fill="F5F7FA" w:val="clear"/>
          </w:tcPr>
          <w:p>
            <w:r/>
            <w:r>
              <w:t>★必带</w:t>
            </w:r>
          </w:p>
        </w:tc>
      </w:tr>
      <w:tr>
        <w:tc>
          <w:tcPr>
            <w:tcW w:type="dxa" w:w="2160"/>
          </w:tcPr>
          <w:p>
            <w:r/>
            <w:r>
              <w:t>5</w:t>
            </w:r>
          </w:p>
        </w:tc>
        <w:tc>
          <w:tcPr>
            <w:tcW w:type="dxa" w:w="2160"/>
          </w:tcPr>
          <w:p>
            <w:r/>
            <w:r/>
            <w:r>
              <w:rPr>
                <w:b/>
              </w:rPr>
              <w:t>医保发〔2026〕7号 医保支持基层医疗卫生服务</w:t>
            </w:r>
            <w:r/>
          </w:p>
        </w:tc>
        <w:tc>
          <w:tcPr>
            <w:tcW w:type="dxa" w:w="2160"/>
          </w:tcPr>
          <w:p>
            <w:r/>
            <w:r/>
            <w:r>
              <w:rPr>
                <w:b/>
              </w:rPr>
              <w:t>上门服务费/家庭病床建床费收费依据</w:t>
            </w:r>
            <w:r/>
          </w:p>
        </w:tc>
        <w:tc>
          <w:tcPr>
            <w:tcW w:type="dxa" w:w="2160"/>
          </w:tcPr>
          <w:p>
            <w:r/>
            <w:r/>
            <w:r>
              <w:rPr>
                <w:b/>
              </w:rPr>
              <w:t>★必带·新增</w:t>
            </w:r>
            <w:r/>
          </w:p>
        </w:tc>
      </w:tr>
      <w:tr>
        <w:tc>
          <w:tcPr>
            <w:tcW w:type="dxa" w:w="2160"/>
            <w:shd w:fill="F5F7FA" w:val="clear"/>
          </w:tcPr>
          <w:p>
            <w:r/>
            <w:r>
              <w:t>6</w:t>
            </w:r>
          </w:p>
        </w:tc>
        <w:tc>
          <w:tcPr>
            <w:tcW w:type="dxa" w:w="2160"/>
            <w:shd w:fill="F5F7FA" w:val="clear"/>
          </w:tcPr>
          <w:p>
            <w:r/>
            <w:r/>
            <w:r>
              <w:rPr>
                <w:b/>
              </w:rPr>
              <w:t>医保发〔2025〕24号 国家长护险服务项目目录</w:t>
            </w:r>
            <w:r/>
          </w:p>
        </w:tc>
        <w:tc>
          <w:tcPr>
            <w:tcW w:type="dxa" w:w="2160"/>
            <w:shd w:fill="F5F7FA" w:val="clear"/>
          </w:tcPr>
          <w:p>
            <w:r/>
            <w:r/>
            <w:r>
              <w:rPr>
                <w:b/>
              </w:rPr>
              <w:t>长护险36项服务清单</w:t>
            </w:r>
            <w:r/>
          </w:p>
        </w:tc>
        <w:tc>
          <w:tcPr>
            <w:tcW w:type="dxa" w:w="2160"/>
            <w:shd w:fill="F5F7FA" w:val="clear"/>
          </w:tcPr>
          <w:p>
            <w:r/>
            <w:r/>
            <w:r>
              <w:rPr>
                <w:b/>
              </w:rPr>
              <w:t>★必带·新增</w:t>
            </w:r>
            <w:r/>
          </w:p>
        </w:tc>
      </w:tr>
      <w:tr>
        <w:tc>
          <w:tcPr>
            <w:tcW w:type="dxa" w:w="2160"/>
          </w:tcPr>
          <w:p>
            <w:r/>
            <w:r>
              <w:t>7</w:t>
            </w:r>
          </w:p>
        </w:tc>
        <w:tc>
          <w:tcPr>
            <w:tcW w:type="dxa" w:w="2160"/>
          </w:tcPr>
          <w:p>
            <w:r/>
            <w:r>
              <w:t>国办发〔2018〕26号 互联网+医疗健康</w:t>
            </w:r>
          </w:p>
        </w:tc>
        <w:tc>
          <w:tcPr>
            <w:tcW w:type="dxa" w:w="2160"/>
          </w:tcPr>
          <w:p>
            <w:r/>
            <w:r>
              <w:t>顶层政策锚点</w:t>
            </w:r>
          </w:p>
        </w:tc>
        <w:tc>
          <w:tcPr>
            <w:tcW w:type="dxa" w:w="2160"/>
          </w:tcPr>
          <w:p>
            <w:r/>
            <w:r>
              <w:t>建议带</w:t>
            </w:r>
          </w:p>
        </w:tc>
      </w:tr>
      <w:tr>
        <w:tc>
          <w:tcPr>
            <w:tcW w:type="dxa" w:w="2160"/>
            <w:shd w:fill="F5F7FA" w:val="clear"/>
          </w:tcPr>
          <w:p>
            <w:r/>
            <w:r>
              <w:t>8</w:t>
            </w:r>
          </w:p>
        </w:tc>
        <w:tc>
          <w:tcPr>
            <w:tcW w:type="dxa" w:w="2160"/>
            <w:shd w:fill="F5F7FA" w:val="clear"/>
          </w:tcPr>
          <w:p>
            <w:r/>
            <w:r>
              <w:t>国卫办医函〔2019〕80号 互联网+护理</w:t>
            </w:r>
          </w:p>
        </w:tc>
        <w:tc>
          <w:tcPr>
            <w:tcW w:type="dxa" w:w="2160"/>
            <w:shd w:fill="F5F7FA" w:val="clear"/>
          </w:tcPr>
          <w:p>
            <w:r/>
            <w:r>
              <w:t>护士上门/广东试点</w:t>
            </w:r>
          </w:p>
        </w:tc>
        <w:tc>
          <w:tcPr>
            <w:tcW w:type="dxa" w:w="2160"/>
            <w:shd w:fill="F5F7FA" w:val="clear"/>
          </w:tcPr>
          <w:p>
            <w:r/>
            <w:r>
              <w:t>建议带</w:t>
            </w:r>
          </w:p>
        </w:tc>
      </w:tr>
      <w:tr>
        <w:tc>
          <w:tcPr>
            <w:tcW w:type="dxa" w:w="2160"/>
          </w:tcPr>
          <w:p>
            <w:r/>
            <w:r>
              <w:t>9</w:t>
            </w:r>
          </w:p>
        </w:tc>
        <w:tc>
          <w:tcPr>
            <w:tcW w:type="dxa" w:w="2160"/>
          </w:tcPr>
          <w:p>
            <w:r/>
            <w:r>
              <w:t>国办发〔2026〕11号 分级诊疗体系</w:t>
            </w:r>
          </w:p>
        </w:tc>
        <w:tc>
          <w:tcPr>
            <w:tcW w:type="dxa" w:w="2160"/>
          </w:tcPr>
          <w:p>
            <w:r/>
            <w:r>
              <w:t>下转硬指标</w:t>
            </w:r>
          </w:p>
        </w:tc>
        <w:tc>
          <w:tcPr>
            <w:tcW w:type="dxa" w:w="2160"/>
          </w:tcPr>
          <w:p>
            <w:r/>
            <w:r>
              <w:t>建议带</w:t>
            </w:r>
          </w:p>
        </w:tc>
      </w:tr>
      <w:tr>
        <w:tc>
          <w:tcPr>
            <w:tcW w:type="dxa" w:w="2160"/>
            <w:shd w:fill="F5F7FA" w:val="clear"/>
          </w:tcPr>
          <w:p>
            <w:r/>
            <w:r>
              <w:t>10</w:t>
            </w:r>
          </w:p>
        </w:tc>
        <w:tc>
          <w:tcPr>
            <w:tcW w:type="dxa" w:w="2160"/>
            <w:shd w:fill="F5F7FA" w:val="clear"/>
          </w:tcPr>
          <w:p>
            <w:r/>
            <w:r>
              <w:t>发改价格〔2016〕1431号 医疗服务价格改革</w:t>
            </w:r>
          </w:p>
        </w:tc>
        <w:tc>
          <w:tcPr>
            <w:tcW w:type="dxa" w:w="2160"/>
            <w:shd w:fill="F5F7FA" w:val="clear"/>
          </w:tcPr>
          <w:p>
            <w:r/>
            <w:r>
              <w:t>公立医院自主定价</w:t>
            </w:r>
          </w:p>
        </w:tc>
        <w:tc>
          <w:tcPr>
            <w:tcW w:type="dxa" w:w="2160"/>
            <w:shd w:fill="F5F7FA" w:val="clear"/>
          </w:tcPr>
          <w:p>
            <w:r/>
            <w:r>
              <w:t>有备无患</w:t>
            </w:r>
          </w:p>
        </w:tc>
      </w:tr>
      <w:tr>
        <w:tc>
          <w:tcPr>
            <w:tcW w:type="dxa" w:w="2160"/>
          </w:tcPr>
          <w:p>
            <w:r/>
            <w:r>
              <w:t>11</w:t>
            </w:r>
          </w:p>
        </w:tc>
        <w:tc>
          <w:tcPr>
            <w:tcW w:type="dxa" w:w="2160"/>
          </w:tcPr>
          <w:p>
            <w:r/>
            <w:r>
              <w:t>医保发〔2021〕41号 深化医疗服务价格改革</w:t>
            </w:r>
          </w:p>
        </w:tc>
        <w:tc>
          <w:tcPr>
            <w:tcW w:type="dxa" w:w="2160"/>
          </w:tcPr>
          <w:p>
            <w:r/>
            <w:r>
              <w:t>新增项目市场调节价</w:t>
            </w:r>
          </w:p>
        </w:tc>
        <w:tc>
          <w:tcPr>
            <w:tcW w:type="dxa" w:w="2160"/>
          </w:tcPr>
          <w:p>
            <w:r/>
            <w:r>
              <w:t>有备无患</w:t>
            </w:r>
          </w:p>
        </w:tc>
      </w:tr>
      <w:tr>
        <w:tc>
          <w:tcPr>
            <w:tcW w:type="dxa" w:w="2160"/>
            <w:shd w:fill="F5F7FA" w:val="clear"/>
          </w:tcPr>
          <w:p>
            <w:r/>
            <w:r>
              <w:t>12</w:t>
            </w:r>
          </w:p>
        </w:tc>
        <w:tc>
          <w:tcPr>
            <w:tcW w:type="dxa" w:w="2160"/>
            <w:shd w:fill="F5F7FA" w:val="clear"/>
          </w:tcPr>
          <w:p>
            <w:r/>
            <w:r/>
            <w:r>
              <w:rPr>
                <w:b/>
              </w:rPr>
              <w:t>医保发〔2026〕19号 长护险支付管理</w:t>
            </w:r>
            <w:r>
              <w:t xml:space="preserve"> ⚠️待核原文</w:t>
            </w:r>
          </w:p>
        </w:tc>
        <w:tc>
          <w:tcPr>
            <w:tcW w:type="dxa" w:w="2160"/>
            <w:shd w:fill="F5F7FA" w:val="clear"/>
          </w:tcPr>
          <w:p>
            <w:r/>
            <w:r/>
            <w:r>
              <w:rPr>
                <w:b/>
              </w:rPr>
              <w:t>长护险支付范围/方式/标准</w:t>
            </w:r>
            <w:r/>
          </w:p>
        </w:tc>
        <w:tc>
          <w:tcPr>
            <w:tcW w:type="dxa" w:w="2160"/>
            <w:shd w:fill="F5F7FA" w:val="clear"/>
          </w:tcPr>
          <w:p>
            <w:r/>
            <w:r/>
            <w:r>
              <w:rPr>
                <w:b/>
              </w:rPr>
              <w:t>有备无患·新增</w:t>
            </w:r>
            <w:r/>
          </w:p>
        </w:tc>
      </w:tr>
    </w:tbl>
    <w:p/>
    <w:p>
      <w:pPr>
        <w:spacing w:before="120" w:after="120"/>
      </w:pPr>
      <w:r>
        <w:rPr>
          <w:color w:val="CCCCCC"/>
          <w:sz w:val="16"/>
        </w:rPr>
        <w:t>────────────────────────────────────────────────────────────</w:t>
      </w:r>
    </w:p>
    <w:p>
      <w:pPr>
        <w:pStyle w:val="Heading2"/>
      </w:pPr>
      <w:r>
        <w:rPr>
          <w:color w:val="1A478A"/>
          <w:sz w:val="32"/>
        </w:rPr>
        <w:t>附 · 完整政策索引（备查）</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类别</w:t>
            </w:r>
          </w:p>
        </w:tc>
        <w:tc>
          <w:tcPr>
            <w:tcW w:type="dxa" w:w="2880"/>
            <w:shd w:fill="1A478A" w:val="clear"/>
          </w:tcPr>
          <w:p>
            <w:r/>
            <w:r>
              <w:rPr>
                <w:b/>
                <w:color w:val="FFFFFF"/>
                <w:sz w:val="20"/>
              </w:rPr>
              <w:t>文件</w:t>
            </w:r>
          </w:p>
        </w:tc>
        <w:tc>
          <w:tcPr>
            <w:tcW w:type="dxa" w:w="2880"/>
            <w:shd w:fill="1A478A" w:val="clear"/>
          </w:tcPr>
          <w:p>
            <w:r/>
            <w:r>
              <w:rPr>
                <w:b/>
                <w:color w:val="FFFFFF"/>
                <w:sz w:val="20"/>
              </w:rPr>
              <w:t>文号</w:t>
            </w:r>
          </w:p>
        </w:tc>
      </w:tr>
      <w:tr>
        <w:tc>
          <w:tcPr>
            <w:tcW w:type="dxa" w:w="2880"/>
          </w:tcPr>
          <w:p>
            <w:r/>
            <w:r>
              <w:t>顶层</w:t>
            </w:r>
          </w:p>
        </w:tc>
        <w:tc>
          <w:tcPr>
            <w:tcW w:type="dxa" w:w="2880"/>
          </w:tcPr>
          <w:p>
            <w:r/>
            <w:r>
              <w:t>互联网+医疗健康意见</w:t>
            </w:r>
          </w:p>
        </w:tc>
        <w:tc>
          <w:tcPr>
            <w:tcW w:type="dxa" w:w="2880"/>
          </w:tcPr>
          <w:p>
            <w:r/>
            <w:r>
              <w:t>国办发〔2018〕26号</w:t>
            </w:r>
          </w:p>
        </w:tc>
      </w:tr>
      <w:tr>
        <w:tc>
          <w:tcPr>
            <w:tcW w:type="dxa" w:w="2880"/>
            <w:shd w:fill="F5F7FA" w:val="clear"/>
          </w:tcPr>
          <w:p>
            <w:r/>
            <w:r>
              <w:t>用药</w:t>
            </w:r>
          </w:p>
        </w:tc>
        <w:tc>
          <w:tcPr>
            <w:tcW w:type="dxa" w:w="2880"/>
            <w:shd w:fill="F5F7FA" w:val="clear"/>
          </w:tcPr>
          <w:p>
            <w:r/>
            <w:r>
              <w:t>健康中国2030</w:t>
            </w:r>
          </w:p>
        </w:tc>
        <w:tc>
          <w:tcPr>
            <w:tcW w:type="dxa" w:w="2880"/>
            <w:shd w:fill="F5F7FA" w:val="clear"/>
          </w:tcPr>
          <w:p>
            <w:r/>
            <w:r>
              <w:t>中共中央·国务院</w:t>
            </w:r>
          </w:p>
        </w:tc>
      </w:tr>
      <w:tr>
        <w:tc>
          <w:tcPr>
            <w:tcW w:type="dxa" w:w="2880"/>
          </w:tcPr>
          <w:p>
            <w:r/>
            <w:r>
              <w:t>护理</w:t>
            </w:r>
          </w:p>
        </w:tc>
        <w:tc>
          <w:tcPr>
            <w:tcW w:type="dxa" w:w="2880"/>
          </w:tcPr>
          <w:p>
            <w:r/>
            <w:r>
              <w:t>互联网+护理试点</w:t>
            </w:r>
          </w:p>
        </w:tc>
        <w:tc>
          <w:tcPr>
            <w:tcW w:type="dxa" w:w="2880"/>
          </w:tcPr>
          <w:p>
            <w:r/>
            <w:r>
              <w:t>国卫办医函〔2019〕80号</w:t>
            </w:r>
          </w:p>
        </w:tc>
      </w:tr>
      <w:tr>
        <w:tc>
          <w:tcPr>
            <w:tcW w:type="dxa" w:w="2880"/>
            <w:shd w:fill="F5F7FA" w:val="clear"/>
          </w:tcPr>
          <w:p>
            <w:r/>
            <w:r>
              <w:t>护理</w:t>
            </w:r>
          </w:p>
        </w:tc>
        <w:tc>
          <w:tcPr>
            <w:tcW w:type="dxa" w:w="2880"/>
            <w:shd w:fill="F5F7FA" w:val="clear"/>
          </w:tcPr>
          <w:p>
            <w:r/>
            <w:r>
              <w:t>互联网+护理进一步推进</w:t>
            </w:r>
          </w:p>
        </w:tc>
        <w:tc>
          <w:tcPr>
            <w:tcW w:type="dxa" w:w="2880"/>
            <w:shd w:fill="F5F7FA" w:val="clear"/>
          </w:tcPr>
          <w:p>
            <w:r/>
            <w:r>
              <w:t>国卫办医函〔2020〕985号</w:t>
            </w:r>
          </w:p>
        </w:tc>
      </w:tr>
      <w:tr>
        <w:tc>
          <w:tcPr>
            <w:tcW w:type="dxa" w:w="2880"/>
          </w:tcPr>
          <w:p>
            <w:r/>
            <w:r>
              <w:t>护理</w:t>
            </w:r>
          </w:p>
        </w:tc>
        <w:tc>
          <w:tcPr>
            <w:tcW w:type="dxa" w:w="2880"/>
          </w:tcPr>
          <w:p>
            <w:r/>
            <w:r>
              <w:t>改善护理服务行动计划</w:t>
            </w:r>
          </w:p>
        </w:tc>
        <w:tc>
          <w:tcPr>
            <w:tcW w:type="dxa" w:w="2880"/>
          </w:tcPr>
          <w:p>
            <w:r/>
            <w:r>
              <w:t>国卫医政发〔2023〕16号</w:t>
            </w:r>
          </w:p>
        </w:tc>
      </w:tr>
      <w:tr>
        <w:tc>
          <w:tcPr>
            <w:tcW w:type="dxa" w:w="2880"/>
            <w:shd w:fill="F5F7FA" w:val="clear"/>
          </w:tcPr>
          <w:p>
            <w:r/>
            <w:r>
              <w:t>康复</w:t>
            </w:r>
          </w:p>
        </w:tc>
        <w:tc>
          <w:tcPr>
            <w:tcW w:type="dxa" w:w="2880"/>
            <w:shd w:fill="F5F7FA" w:val="clear"/>
          </w:tcPr>
          <w:p>
            <w:r/>
            <w:r>
              <w:t>加快推进康复医疗意见</w:t>
            </w:r>
          </w:p>
        </w:tc>
        <w:tc>
          <w:tcPr>
            <w:tcW w:type="dxa" w:w="2880"/>
            <w:shd w:fill="F5F7FA" w:val="clear"/>
          </w:tcPr>
          <w:p>
            <w:r/>
            <w:r>
              <w:t>国卫医发〔2021〕19号</w:t>
            </w:r>
          </w:p>
        </w:tc>
      </w:tr>
      <w:tr>
        <w:tc>
          <w:tcPr>
            <w:tcW w:type="dxa" w:w="2880"/>
          </w:tcPr>
          <w:p>
            <w:r/>
            <w:r>
              <w:t>康复</w:t>
            </w:r>
          </w:p>
        </w:tc>
        <w:tc>
          <w:tcPr>
            <w:tcW w:type="dxa" w:w="2880"/>
          </w:tcPr>
          <w:p>
            <w:r/>
            <w:r>
              <w:t>康复医疗服务试点</w:t>
            </w:r>
          </w:p>
        </w:tc>
        <w:tc>
          <w:tcPr>
            <w:tcW w:type="dxa" w:w="2880"/>
          </w:tcPr>
          <w:p>
            <w:r/>
            <w:r>
              <w:t>国卫办医函〔2021〕536号</w:t>
            </w:r>
          </w:p>
        </w:tc>
      </w:tr>
      <w:tr>
        <w:tc>
          <w:tcPr>
            <w:tcW w:type="dxa" w:w="2880"/>
            <w:shd w:fill="F5F7FA" w:val="clear"/>
          </w:tcPr>
          <w:p>
            <w:r/>
            <w:r>
              <w:t>康复</w:t>
            </w:r>
          </w:p>
        </w:tc>
        <w:tc>
          <w:tcPr>
            <w:tcW w:type="dxa" w:w="2880"/>
            <w:shd w:fill="F5F7FA" w:val="clear"/>
          </w:tcPr>
          <w:p>
            <w:r/>
            <w:r>
              <w:t>十四五医疗装备产业规划</w:t>
            </w:r>
          </w:p>
        </w:tc>
        <w:tc>
          <w:tcPr>
            <w:tcW w:type="dxa" w:w="2880"/>
            <w:shd w:fill="F5F7FA" w:val="clear"/>
          </w:tcPr>
          <w:p>
            <w:r/>
            <w:r>
              <w:t>工信部联规〔2021〕208号</w:t>
            </w:r>
          </w:p>
        </w:tc>
      </w:tr>
      <w:tr>
        <w:tc>
          <w:tcPr>
            <w:tcW w:type="dxa" w:w="2880"/>
          </w:tcPr>
          <w:p>
            <w:r/>
            <w:r>
              <w:t>肿瘤</w:t>
            </w:r>
          </w:p>
        </w:tc>
        <w:tc>
          <w:tcPr>
            <w:tcW w:type="dxa" w:w="2880"/>
          </w:tcPr>
          <w:p>
            <w:r/>
            <w:r>
              <w:t>医养结合高质量发展</w:t>
            </w:r>
          </w:p>
        </w:tc>
        <w:tc>
          <w:tcPr>
            <w:tcW w:type="dxa" w:w="2880"/>
          </w:tcPr>
          <w:p>
            <w:r/>
            <w:r>
              <w:t>国卫老龄发〔2024〕40号</w:t>
            </w:r>
          </w:p>
        </w:tc>
      </w:tr>
      <w:tr>
        <w:tc>
          <w:tcPr>
            <w:tcW w:type="dxa" w:w="2880"/>
            <w:shd w:fill="F5F7FA" w:val="clear"/>
          </w:tcPr>
          <w:p>
            <w:r/>
            <w:r>
              <w:t>老年</w:t>
            </w:r>
          </w:p>
        </w:tc>
        <w:tc>
          <w:tcPr>
            <w:tcW w:type="dxa" w:w="2880"/>
            <w:shd w:fill="F5F7FA" w:val="clear"/>
          </w:tcPr>
          <w:p>
            <w:r/>
            <w:r>
              <w:t>老年人居家医疗服务</w:t>
            </w:r>
          </w:p>
        </w:tc>
        <w:tc>
          <w:tcPr>
            <w:tcW w:type="dxa" w:w="2880"/>
            <w:shd w:fill="F5F7FA" w:val="clear"/>
          </w:tcPr>
          <w:p>
            <w:r/>
            <w:r>
              <w:t>国卫办医发〔2020〕24号</w:t>
            </w:r>
          </w:p>
        </w:tc>
      </w:tr>
      <w:tr>
        <w:tc>
          <w:tcPr>
            <w:tcW w:type="dxa" w:w="2880"/>
          </w:tcPr>
          <w:p>
            <w:r/>
            <w:r>
              <w:t>老年</w:t>
            </w:r>
          </w:p>
        </w:tc>
        <w:tc>
          <w:tcPr>
            <w:tcW w:type="dxa" w:w="2880"/>
          </w:tcPr>
          <w:p>
            <w:r/>
            <w:r>
              <w:t>居家和社区医养结合指南</w:t>
            </w:r>
          </w:p>
        </w:tc>
        <w:tc>
          <w:tcPr>
            <w:tcW w:type="dxa" w:w="2880"/>
          </w:tcPr>
          <w:p>
            <w:r/>
            <w:r>
              <w:t>国卫办老龄发〔2023〕18号</w:t>
            </w:r>
          </w:p>
        </w:tc>
      </w:tr>
      <w:tr>
        <w:tc>
          <w:tcPr>
            <w:tcW w:type="dxa" w:w="2880"/>
            <w:shd w:fill="F5F7FA" w:val="clear"/>
          </w:tcPr>
          <w:p>
            <w:r/>
            <w:r>
              <w:t>消费</w:t>
            </w:r>
          </w:p>
        </w:tc>
        <w:tc>
          <w:tcPr>
            <w:tcW w:type="dxa" w:w="2880"/>
            <w:shd w:fill="F5F7FA" w:val="clear"/>
          </w:tcPr>
          <w:p>
            <w:r/>
            <w:r>
              <w:t>促进服务消费高质量发展</w:t>
            </w:r>
          </w:p>
        </w:tc>
        <w:tc>
          <w:tcPr>
            <w:tcW w:type="dxa" w:w="2880"/>
            <w:shd w:fill="F5F7FA" w:val="clear"/>
          </w:tcPr>
          <w:p>
            <w:r/>
            <w:r>
              <w:t>国发〔2024〕18号</w:t>
            </w:r>
          </w:p>
        </w:tc>
      </w:tr>
      <w:tr>
        <w:tc>
          <w:tcPr>
            <w:tcW w:type="dxa" w:w="2880"/>
          </w:tcPr>
          <w:p>
            <w:r/>
            <w:r>
              <w:t>价格</w:t>
            </w:r>
          </w:p>
        </w:tc>
        <w:tc>
          <w:tcPr>
            <w:tcW w:type="dxa" w:w="2880"/>
          </w:tcPr>
          <w:p>
            <w:r/>
            <w:r>
              <w:t>互联网+医疗服务价格</w:t>
            </w:r>
          </w:p>
        </w:tc>
        <w:tc>
          <w:tcPr>
            <w:tcW w:type="dxa" w:w="2880"/>
          </w:tcPr>
          <w:p>
            <w:r/>
            <w:r>
              <w:t>医保发〔2019〕47号</w:t>
            </w:r>
          </w:p>
        </w:tc>
      </w:tr>
      <w:tr>
        <w:tc>
          <w:tcPr>
            <w:tcW w:type="dxa" w:w="2880"/>
            <w:shd w:fill="F5F7FA" w:val="clear"/>
          </w:tcPr>
          <w:p>
            <w:r/>
            <w:r>
              <w:t>价格</w:t>
            </w:r>
          </w:p>
        </w:tc>
        <w:tc>
          <w:tcPr>
            <w:tcW w:type="dxa" w:w="2880"/>
            <w:shd w:fill="F5F7FA" w:val="clear"/>
          </w:tcPr>
          <w:p>
            <w:r/>
            <w:r>
              <w:t>医疗服务价格改革意见</w:t>
            </w:r>
          </w:p>
        </w:tc>
        <w:tc>
          <w:tcPr>
            <w:tcW w:type="dxa" w:w="2880"/>
            <w:shd w:fill="F5F7FA" w:val="clear"/>
          </w:tcPr>
          <w:p>
            <w:r/>
            <w:r>
              <w:t>发改价格〔2016〕1431号</w:t>
            </w:r>
          </w:p>
        </w:tc>
      </w:tr>
      <w:tr>
        <w:tc>
          <w:tcPr>
            <w:tcW w:type="dxa" w:w="2880"/>
          </w:tcPr>
          <w:p>
            <w:r/>
            <w:r>
              <w:t>价格</w:t>
            </w:r>
          </w:p>
        </w:tc>
        <w:tc>
          <w:tcPr>
            <w:tcW w:type="dxa" w:w="2880"/>
          </w:tcPr>
          <w:p>
            <w:r/>
            <w:r>
              <w:t>深化医疗服务价格改革试点</w:t>
            </w:r>
          </w:p>
        </w:tc>
        <w:tc>
          <w:tcPr>
            <w:tcW w:type="dxa" w:w="2880"/>
          </w:tcPr>
          <w:p>
            <w:r/>
            <w:r>
              <w:t>医保发〔2021〕41号</w:t>
            </w:r>
          </w:p>
        </w:tc>
      </w:tr>
      <w:tr>
        <w:tc>
          <w:tcPr>
            <w:tcW w:type="dxa" w:w="2880"/>
            <w:shd w:fill="F5F7FA" w:val="clear"/>
          </w:tcPr>
          <w:p>
            <w:r/>
            <w:r>
              <w:t>价格</w:t>
            </w:r>
          </w:p>
        </w:tc>
        <w:tc>
          <w:tcPr>
            <w:tcW w:type="dxa" w:w="2880"/>
            <w:shd w:fill="F5F7FA" w:val="clear"/>
          </w:tcPr>
          <w:p>
            <w:r/>
            <w:r>
              <w:t>医疗机构内部价格行为规定</w:t>
            </w:r>
          </w:p>
        </w:tc>
        <w:tc>
          <w:tcPr>
            <w:tcW w:type="dxa" w:w="2880"/>
            <w:shd w:fill="F5F7FA" w:val="clear"/>
          </w:tcPr>
          <w:p>
            <w:r/>
            <w:r>
              <w:t>国卫财务发〔2019〕64号</w:t>
            </w:r>
          </w:p>
        </w:tc>
      </w:tr>
      <w:tr>
        <w:tc>
          <w:tcPr>
            <w:tcW w:type="dxa" w:w="2880"/>
          </w:tcPr>
          <w:p>
            <w:r/>
            <w:r>
              <w:t>诊疗</w:t>
            </w:r>
          </w:p>
        </w:tc>
        <w:tc>
          <w:tcPr>
            <w:tcW w:type="dxa" w:w="2880"/>
          </w:tcPr>
          <w:p>
            <w:r/>
            <w:r>
              <w:t>互联网诊疗管理办法</w:t>
            </w:r>
          </w:p>
        </w:tc>
        <w:tc>
          <w:tcPr>
            <w:tcW w:type="dxa" w:w="2880"/>
          </w:tcPr>
          <w:p>
            <w:r/>
            <w:r>
              <w:t>国卫医发〔2018〕25号</w:t>
            </w:r>
          </w:p>
        </w:tc>
      </w:tr>
      <w:tr>
        <w:tc>
          <w:tcPr>
            <w:tcW w:type="dxa" w:w="2880"/>
            <w:shd w:fill="F5F7FA" w:val="clear"/>
          </w:tcPr>
          <w:p>
            <w:r/>
            <w:r>
              <w:t>诊疗</w:t>
            </w:r>
          </w:p>
        </w:tc>
        <w:tc>
          <w:tcPr>
            <w:tcW w:type="dxa" w:w="2880"/>
            <w:shd w:fill="F5F7FA" w:val="clear"/>
          </w:tcPr>
          <w:p>
            <w:r/>
            <w:r>
              <w:t>互联网诊疗监管细则</w:t>
            </w:r>
          </w:p>
        </w:tc>
        <w:tc>
          <w:tcPr>
            <w:tcW w:type="dxa" w:w="2880"/>
            <w:shd w:fill="F5F7FA" w:val="clear"/>
          </w:tcPr>
          <w:p>
            <w:r/>
            <w:r>
              <w:t>国卫办医发〔2022〕2号</w:t>
            </w:r>
          </w:p>
        </w:tc>
      </w:tr>
      <w:tr>
        <w:tc>
          <w:tcPr>
            <w:tcW w:type="dxa" w:w="2880"/>
          </w:tcPr>
          <w:p>
            <w:r/>
            <w:r>
              <w:t>诊疗</w:t>
            </w:r>
          </w:p>
        </w:tc>
        <w:tc>
          <w:tcPr>
            <w:tcW w:type="dxa" w:w="2880"/>
          </w:tcPr>
          <w:p>
            <w:r/>
            <w:r>
              <w:t>医疗机构管理条例</w:t>
            </w:r>
          </w:p>
        </w:tc>
        <w:tc>
          <w:tcPr>
            <w:tcW w:type="dxa" w:w="2880"/>
          </w:tcPr>
          <w:p>
            <w:r/>
            <w:r>
              <w:t>2022修订·国务院752号令</w:t>
            </w:r>
          </w:p>
        </w:tc>
      </w:tr>
      <w:tr>
        <w:tc>
          <w:tcPr>
            <w:tcW w:type="dxa" w:w="2880"/>
            <w:shd w:fill="F5F7FA" w:val="clear"/>
          </w:tcPr>
          <w:p>
            <w:r/>
            <w:r/>
            <w:r>
              <w:rPr>
                <w:b/>
              </w:rPr>
              <w:t>支付</w:t>
            </w:r>
            <w:r/>
          </w:p>
        </w:tc>
        <w:tc>
          <w:tcPr>
            <w:tcW w:type="dxa" w:w="2880"/>
            <w:shd w:fill="F5F7FA" w:val="clear"/>
          </w:tcPr>
          <w:p>
            <w:r/>
            <w:r/>
            <w:r>
              <w:rPr>
                <w:b/>
              </w:rPr>
              <w:t>长期护理保险制度意见</w:t>
            </w:r>
            <w:r/>
          </w:p>
        </w:tc>
        <w:tc>
          <w:tcPr>
            <w:tcW w:type="dxa" w:w="2880"/>
            <w:shd w:fill="F5F7FA" w:val="clear"/>
          </w:tcPr>
          <w:p>
            <w:r/>
            <w:r/>
            <w:r>
              <w:rPr>
                <w:b/>
              </w:rPr>
              <w:t>中办国办·2026.03.25</w:t>
            </w:r>
            <w:r>
              <w:t xml:space="preserve"> ★新增</w:t>
            </w:r>
          </w:p>
        </w:tc>
      </w:tr>
      <w:tr>
        <w:tc>
          <w:tcPr>
            <w:tcW w:type="dxa" w:w="2880"/>
          </w:tcPr>
          <w:p>
            <w:r/>
            <w:r/>
            <w:r>
              <w:rPr>
                <w:b/>
              </w:rPr>
              <w:t>分级</w:t>
            </w:r>
            <w:r/>
          </w:p>
        </w:tc>
        <w:tc>
          <w:tcPr>
            <w:tcW w:type="dxa" w:w="2880"/>
          </w:tcPr>
          <w:p>
            <w:r/>
            <w:r/>
            <w:r>
              <w:rPr>
                <w:b/>
              </w:rPr>
              <w:t>加快建设分级诊疗体系若干措施</w:t>
            </w:r>
            <w:r/>
          </w:p>
        </w:tc>
        <w:tc>
          <w:tcPr>
            <w:tcW w:type="dxa" w:w="2880"/>
          </w:tcPr>
          <w:p>
            <w:r/>
            <w:r/>
            <w:r>
              <w:rPr>
                <w:b/>
              </w:rPr>
              <w:t>国办发〔2026〕11号</w:t>
            </w:r>
            <w:r>
              <w:t xml:space="preserve"> ★新增</w:t>
            </w:r>
          </w:p>
        </w:tc>
      </w:tr>
      <w:tr>
        <w:tc>
          <w:tcPr>
            <w:tcW w:type="dxa" w:w="2880"/>
            <w:shd w:fill="F5F7FA" w:val="clear"/>
          </w:tcPr>
          <w:p>
            <w:r/>
            <w:r/>
            <w:r>
              <w:rPr>
                <w:b/>
              </w:rPr>
              <w:t>基层</w:t>
            </w:r>
            <w:r/>
          </w:p>
        </w:tc>
        <w:tc>
          <w:tcPr>
            <w:tcW w:type="dxa" w:w="2880"/>
            <w:shd w:fill="F5F7FA" w:val="clear"/>
          </w:tcPr>
          <w:p>
            <w:r/>
            <w:r/>
            <w:r>
              <w:rPr>
                <w:b/>
              </w:rPr>
              <w:t>健全城市社区卫生服务体系</w:t>
            </w:r>
            <w:r/>
          </w:p>
        </w:tc>
        <w:tc>
          <w:tcPr>
            <w:tcW w:type="dxa" w:w="2880"/>
            <w:shd w:fill="F5F7FA" w:val="clear"/>
          </w:tcPr>
          <w:p>
            <w:r/>
            <w:r/>
            <w:r>
              <w:rPr>
                <w:b/>
              </w:rPr>
              <w:t>国卫办基层发〔2026〕7号</w:t>
            </w:r>
            <w:r>
              <w:t xml:space="preserve"> ★新增</w:t>
            </w:r>
          </w:p>
        </w:tc>
      </w:tr>
      <w:tr>
        <w:tc>
          <w:tcPr>
            <w:tcW w:type="dxa" w:w="2880"/>
          </w:tcPr>
          <w:p>
            <w:r/>
            <w:r/>
            <w:r>
              <w:rPr>
                <w:b/>
              </w:rPr>
              <w:t>上门</w:t>
            </w:r>
            <w:r/>
          </w:p>
        </w:tc>
        <w:tc>
          <w:tcPr>
            <w:tcW w:type="dxa" w:w="2880"/>
          </w:tcPr>
          <w:p>
            <w:r/>
            <w:r/>
            <w:r>
              <w:rPr>
                <w:b/>
              </w:rPr>
              <w:t>家庭病床服务指南（试行）</w:t>
            </w:r>
            <w:r/>
          </w:p>
        </w:tc>
        <w:tc>
          <w:tcPr>
            <w:tcW w:type="dxa" w:w="2880"/>
          </w:tcPr>
          <w:p>
            <w:r/>
            <w:r/>
            <w:r>
              <w:rPr>
                <w:b/>
              </w:rPr>
              <w:t>国卫基层发〔2026〕15号</w:t>
            </w:r>
            <w:r>
              <w:t xml:space="preserve"> ★★v2.2新增</w:t>
            </w:r>
          </w:p>
        </w:tc>
      </w:tr>
      <w:tr>
        <w:tc>
          <w:tcPr>
            <w:tcW w:type="dxa" w:w="2880"/>
            <w:shd w:fill="F5F7FA" w:val="clear"/>
          </w:tcPr>
          <w:p>
            <w:r/>
            <w:r/>
            <w:r>
              <w:rPr>
                <w:b/>
              </w:rPr>
              <w:t>支付</w:t>
            </w:r>
            <w:r/>
          </w:p>
        </w:tc>
        <w:tc>
          <w:tcPr>
            <w:tcW w:type="dxa" w:w="2880"/>
            <w:shd w:fill="F5F7FA" w:val="clear"/>
          </w:tcPr>
          <w:p>
            <w:r/>
            <w:r/>
            <w:r>
              <w:rPr>
                <w:b/>
              </w:rPr>
              <w:t>国家长护险服务项目目录（试行）</w:t>
            </w:r>
            <w:r/>
          </w:p>
        </w:tc>
        <w:tc>
          <w:tcPr>
            <w:tcW w:type="dxa" w:w="2880"/>
            <w:shd w:fill="F5F7FA" w:val="clear"/>
          </w:tcPr>
          <w:p>
            <w:r/>
            <w:r/>
            <w:r>
              <w:rPr>
                <w:b/>
              </w:rPr>
              <w:t>医保发〔2025〕24号</w:t>
            </w:r>
            <w:r>
              <w:t xml:space="preserve"> ★v2.2新增</w:t>
            </w:r>
          </w:p>
        </w:tc>
      </w:tr>
      <w:tr>
        <w:tc>
          <w:tcPr>
            <w:tcW w:type="dxa" w:w="2880"/>
          </w:tcPr>
          <w:p>
            <w:r/>
            <w:r/>
            <w:r>
              <w:rPr>
                <w:b/>
              </w:rPr>
              <w:t>支付</w:t>
            </w:r>
            <w:r/>
          </w:p>
        </w:tc>
        <w:tc>
          <w:tcPr>
            <w:tcW w:type="dxa" w:w="2880"/>
          </w:tcPr>
          <w:p>
            <w:r/>
            <w:r/>
            <w:r>
              <w:rPr>
                <w:b/>
              </w:rPr>
              <w:t>医保支持基层医疗卫生服务发展</w:t>
            </w:r>
            <w:r/>
          </w:p>
        </w:tc>
        <w:tc>
          <w:tcPr>
            <w:tcW w:type="dxa" w:w="2880"/>
          </w:tcPr>
          <w:p>
            <w:r/>
            <w:r/>
            <w:r>
              <w:rPr>
                <w:b/>
              </w:rPr>
              <w:t>医保发〔2026〕7号</w:t>
            </w:r>
            <w:r>
              <w:t xml:space="preserve"> ★v2.2新增</w:t>
            </w:r>
          </w:p>
        </w:tc>
      </w:tr>
      <w:tr>
        <w:tc>
          <w:tcPr>
            <w:tcW w:type="dxa" w:w="2880"/>
            <w:shd w:fill="F5F7FA" w:val="clear"/>
          </w:tcPr>
          <w:p>
            <w:r/>
            <w:r/>
            <w:r>
              <w:rPr>
                <w:b/>
              </w:rPr>
              <w:t>支付</w:t>
            </w:r>
            <w:r/>
          </w:p>
        </w:tc>
        <w:tc>
          <w:tcPr>
            <w:tcW w:type="dxa" w:w="2880"/>
            <w:shd w:fill="F5F7FA" w:val="clear"/>
          </w:tcPr>
          <w:p>
            <w:r/>
            <w:r/>
            <w:r>
              <w:rPr>
                <w:b/>
              </w:rPr>
              <w:t>长护险支付管理指导意见</w:t>
            </w:r>
            <w:r>
              <w:t xml:space="preserve"> ⚠️正文待核</w:t>
            </w:r>
          </w:p>
        </w:tc>
        <w:tc>
          <w:tcPr>
            <w:tcW w:type="dxa" w:w="2880"/>
            <w:shd w:fill="F5F7FA" w:val="clear"/>
          </w:tcPr>
          <w:p>
            <w:r/>
            <w:r/>
            <w:r>
              <w:rPr>
                <w:b/>
              </w:rPr>
              <w:t>医保发〔2026〕19号</w:t>
            </w:r>
            <w:r>
              <w:t xml:space="preserve"> ★v2.2新增</w:t>
            </w:r>
          </w:p>
        </w:tc>
      </w:tr>
      <w:tr>
        <w:tc>
          <w:tcPr>
            <w:tcW w:type="dxa" w:w="2880"/>
          </w:tcPr>
          <w:p>
            <w:r/>
            <w:r>
              <w:t>医养</w:t>
            </w:r>
          </w:p>
        </w:tc>
        <w:tc>
          <w:tcPr>
            <w:tcW w:type="dxa" w:w="2880"/>
          </w:tcPr>
          <w:p>
            <w:r/>
            <w:r>
              <w:t>医养结合促进行动（3年）</w:t>
            </w:r>
          </w:p>
        </w:tc>
        <w:tc>
          <w:tcPr>
            <w:tcW w:type="dxa" w:w="2880"/>
          </w:tcPr>
          <w:p>
            <w:r/>
            <w:r>
              <w:t>国卫办老龄发〔2025〕29号 ★v2.2新增</w:t>
            </w:r>
          </w:p>
        </w:tc>
      </w:tr>
      <w:tr>
        <w:tc>
          <w:tcPr>
            <w:tcW w:type="dxa" w:w="2880"/>
            <w:shd w:fill="F5F7FA" w:val="clear"/>
          </w:tcPr>
          <w:p>
            <w:r/>
            <w:r>
              <w:t>护理</w:t>
            </w:r>
          </w:p>
        </w:tc>
        <w:tc>
          <w:tcPr>
            <w:tcW w:type="dxa" w:w="2880"/>
            <w:shd w:fill="F5F7FA" w:val="clear"/>
          </w:tcPr>
          <w:p>
            <w:r/>
            <w:r>
              <w:t>老年护理服务能力提升行动方案</w:t>
            </w:r>
          </w:p>
        </w:tc>
        <w:tc>
          <w:tcPr>
            <w:tcW w:type="dxa" w:w="2880"/>
            <w:shd w:fill="F5F7FA" w:val="clear"/>
          </w:tcPr>
          <w:p>
            <w:r/>
            <w:r>
              <w:t>国卫办医政发〔2025〕32号 ★v2.2新增</w:t>
            </w:r>
          </w:p>
        </w:tc>
      </w:tr>
      <w:tr>
        <w:tc>
          <w:tcPr>
            <w:tcW w:type="dxa" w:w="2880"/>
          </w:tcPr>
          <w:p>
            <w:r/>
            <w:r>
              <w:t>基层</w:t>
            </w:r>
          </w:p>
        </w:tc>
        <w:tc>
          <w:tcPr>
            <w:tcW w:type="dxa" w:w="2880"/>
          </w:tcPr>
          <w:p>
            <w:r/>
            <w:r>
              <w:t>基层医疗卫生机构特色科室建设</w:t>
            </w:r>
          </w:p>
        </w:tc>
        <w:tc>
          <w:tcPr>
            <w:tcW w:type="dxa" w:w="2880"/>
          </w:tcPr>
          <w:p>
            <w:r/>
            <w:r>
              <w:t>国卫基层发〔2025〕18号 ★v2.2新增</w:t>
            </w:r>
          </w:p>
        </w:tc>
      </w:tr>
      <w:tr>
        <w:tc>
          <w:tcPr>
            <w:tcW w:type="dxa" w:w="2880"/>
            <w:shd w:fill="F5F7FA" w:val="clear"/>
          </w:tcPr>
          <w:p>
            <w:r/>
            <w:r>
              <w:t>智能</w:t>
            </w:r>
          </w:p>
        </w:tc>
        <w:tc>
          <w:tcPr>
            <w:tcW w:type="dxa" w:w="2880"/>
            <w:shd w:fill="F5F7FA" w:val="clear"/>
          </w:tcPr>
          <w:p>
            <w:r/>
            <w:r>
              <w:t>人工智能+医疗卫生实施意见</w:t>
            </w:r>
          </w:p>
        </w:tc>
        <w:tc>
          <w:tcPr>
            <w:tcW w:type="dxa" w:w="2880"/>
            <w:shd w:fill="F5F7FA" w:val="clear"/>
          </w:tcPr>
          <w:p>
            <w:r/>
            <w:r>
              <w:t>国卫办规划发〔2025〕30号 ★v2.2新增</w:t>
            </w:r>
          </w:p>
        </w:tc>
      </w:tr>
      <w:tr>
        <w:tc>
          <w:tcPr>
            <w:tcW w:type="dxa" w:w="2880"/>
          </w:tcPr>
          <w:p>
            <w:r/>
            <w:r>
              <w:t>银发</w:t>
            </w:r>
          </w:p>
        </w:tc>
        <w:tc>
          <w:tcPr>
            <w:tcW w:type="dxa" w:w="2880"/>
          </w:tcPr>
          <w:p>
            <w:r/>
            <w:r>
              <w:t>培育养老服务经营主体促银发经济</w:t>
            </w:r>
          </w:p>
        </w:tc>
        <w:tc>
          <w:tcPr>
            <w:tcW w:type="dxa" w:w="2880"/>
          </w:tcPr>
          <w:p>
            <w:r/>
            <w:r>
              <w:t>民发〔2025〕66号 ★v2.2新增</w:t>
            </w:r>
          </w:p>
        </w:tc>
      </w:tr>
    </w:tbl>
    <w:p/>
    <w:p>
      <w:pPr>
        <w:spacing w:before="120" w:after="120"/>
      </w:pPr>
      <w:r>
        <w:rPr>
          <w:color w:val="CCCCCC"/>
          <w:sz w:val="16"/>
        </w:rPr>
        <w:t>────────────────────────────────────────────────────────────</w:t>
      </w:r>
    </w:p>
    <w:p>
      <w:pPr>
        <w:spacing w:after="120" w:line="312" w:lineRule="auto"/>
      </w:pPr>
      <w:r>
        <w:t>*来源：中国政府网(gov.cn)、官方政策库核实。正式对外引用前，建议对核心文号和条款做二次官网核对。*</w:t>
      </w:r>
    </w:p>
    <w:p>
      <w:pPr>
        <w:spacing w:after="120" w:line="312" w:lineRule="auto"/>
      </w:pPr>
      <w:r/>
      <w:r>
        <w:rPr>
          <w:b/>
        </w:rPr>
        <w:t>新增政策原文链接（v2.2 补充，可直接核验）：</w:t>
      </w:r>
      <w:r/>
    </w:p>
    <w:p>
      <w:pPr>
        <w:pStyle w:val="ListBullet"/>
        <w:spacing w:after="60"/>
        <w:ind w:left="567"/>
      </w:pPr>
      <w:r>
        <w:t>家庭病床服务指南（试行）：https://www.gov.cn/zhengce/zhengceku/202605/content_7068890.htm</w:t>
      </w:r>
    </w:p>
    <w:p>
      <w:pPr>
        <w:pStyle w:val="ListBullet"/>
        <w:spacing w:after="60"/>
        <w:ind w:left="567"/>
      </w:pPr>
      <w:r>
        <w:t>国家长护险服务项目目录（试行）：https://www.gov.cn/zhengce/zhengceku/202509/content_7042325.htm</w:t>
      </w:r>
    </w:p>
    <w:p>
      <w:pPr>
        <w:pStyle w:val="ListBullet"/>
        <w:spacing w:after="60"/>
        <w:ind w:left="567"/>
      </w:pPr>
      <w:r>
        <w:t>医保支持基层医疗卫生服务发展：https://www.gov.cn/zhengce/zhengceku/202603/content_7063029.htm</w:t>
      </w:r>
    </w:p>
    <w:p>
      <w:pPr>
        <w:pStyle w:val="ListBullet"/>
        <w:spacing w:after="60"/>
        <w:ind w:left="567"/>
      </w:pPr>
      <w:r>
        <w:t>长护险支付管理指导意见：https://www.gov.cn/zhengce/zhengceku/202608/content_7079155.htm</w:t>
      </w:r>
    </w:p>
    <w:p>
      <w:pPr>
        <w:pStyle w:val="ListBullet"/>
        <w:spacing w:after="60"/>
        <w:ind w:left="567"/>
      </w:pPr>
      <w:r>
        <w:t>医养结合促进行动：https://www.gov.cn/zhengce/zhengceku/202510/content_7046353.htm</w:t>
      </w:r>
    </w:p>
    <w:p>
      <w:pPr>
        <w:pStyle w:val="ListBullet"/>
        <w:spacing w:after="60"/>
        <w:ind w:left="567"/>
      </w:pPr>
      <w:r>
        <w:t>老年护理服务能力提升行动方案：https://www.gov.cn/zhengce/zhengceku/202512/content_7051098.htm</w:t>
      </w:r>
    </w:p>
    <w:p>
      <w:pPr>
        <w:pStyle w:val="ListBullet"/>
        <w:spacing w:after="60"/>
        <w:ind w:left="567"/>
      </w:pPr>
      <w:r>
        <w:t>基层医疗卫生机构特色科室建设：https://www.gov.cn/zhengce/zhengceku/202512/content_7052011.htm</w:t>
      </w:r>
    </w:p>
    <w:p>
      <w:pPr>
        <w:pStyle w:val="ListBullet"/>
        <w:spacing w:after="60"/>
        <w:ind w:left="567"/>
      </w:pPr>
      <w:r>
        <w:t>人工智能+医疗卫生实施意见：https://www.gov.cn/zhengce/zhengceku/202511/content_7047018.htm</w:t>
      </w:r>
    </w:p>
    <w:p>
      <w:pPr>
        <w:pStyle w:val="ListBullet"/>
        <w:spacing w:after="60"/>
        <w:ind w:left="567"/>
      </w:pPr>
      <w:r>
        <w:t>培育养老服务经营主体促银发经济：https://www.gov.cn/zhengce/zhengceku/202601/content_7054605.htm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