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center"/>
        <w:rPr>
          <w:rFonts w:hint="default" w:ascii="Times New Roman" w:hAnsi="Times New Roman" w:eastAsia="黑体" w:cs="Times New Roman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default" w:ascii="Times New Roman" w:hAnsi="Times New Roman" w:eastAsia="黑体" w:cs="Times New Roman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附件2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center"/>
        <w:rPr>
          <w:rFonts w:hint="default" w:ascii="Times New Roman" w:hAnsi="Times New Roman" w:eastAsia="黑体" w:cs="Times New Roman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center"/>
        <w:rPr>
          <w:rFonts w:hint="default" w:ascii="Times New Roman" w:hAnsi="Times New Roman" w:eastAsia="方正小标宋简体" w:cs="Times New Roman"/>
          <w:i w:val="0"/>
          <w:iCs w:val="0"/>
          <w:color w:val="000000"/>
          <w:kern w:val="0"/>
          <w:sz w:val="44"/>
          <w:szCs w:val="44"/>
          <w:u w:val="none"/>
          <w:lang w:val="en-US" w:eastAsia="zh-CN" w:bidi="ar"/>
        </w:rPr>
      </w:pPr>
      <w:bookmarkStart w:id="0" w:name="_GoBack"/>
      <w:r>
        <w:rPr>
          <w:rFonts w:hint="default" w:ascii="Times New Roman" w:hAnsi="Times New Roman" w:eastAsia="方正小标宋简体" w:cs="Times New Roman"/>
          <w:i w:val="0"/>
          <w:iCs w:val="0"/>
          <w:color w:val="000000"/>
          <w:kern w:val="0"/>
          <w:sz w:val="44"/>
          <w:szCs w:val="44"/>
          <w:u w:val="none"/>
          <w:lang w:val="en-US" w:eastAsia="zh-CN" w:bidi="ar"/>
        </w:rPr>
        <w:t>广东省“互联网+护理服务”试点医院名单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center"/>
        <w:rPr>
          <w:rFonts w:hint="default" w:ascii="Times New Roman" w:hAnsi="Times New Roman" w:eastAsia="楷体_GB2312" w:cs="Times New Roman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default" w:ascii="Times New Roman" w:hAnsi="Times New Roman" w:eastAsia="楷体_GB2312" w:cs="Times New Roman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（共177家）</w:t>
      </w:r>
    </w:p>
    <w:bookmarkEnd w:id="0"/>
    <w:tbl>
      <w:tblPr>
        <w:tblStyle w:val="2"/>
        <w:tblW w:w="0" w:type="auto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8"/>
        <w:gridCol w:w="45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广东省人民医院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广东省第二人民医院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广东省中医院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中山大学附属第一医院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中山大学孙逸仙纪念医院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中山大学肿瘤防治中心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南方医科大学中西医结合医院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南方医科大学珠江医院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广东药科大学附属第一医院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暨南大学附属第一医院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广州市红十字会医院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广州市第一人民医院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广州市第十二人民医院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广州市妇女儿童医疗中心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广州医科大学附属第二医院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广州医科大学附属第一医院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广东三九脑科医院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广州医科大学附属第三医院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颐家登峰护理站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广东江南医院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颐家车陂护理站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颐家宏康护理站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颐家南田护理站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颐家景泰护理站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颐家燕翔护理站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颐家西园护理站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广州市海珠区沙园社区卫生服务中心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颐家护理站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广州市荔湾区中医医院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广州市黄埔区长洲街社区卫生服务中心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广州市白云区第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二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广州市白云区第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三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人民医院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广州市花都区妇幼保健院（胡忠医院）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卓医航东荟护理站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广州市花都区花东镇中心卫生院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广州慈爱嘉医疗护理站有限公司花都分公司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广州市番禺区中心医院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华声健康医疗护理站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广州中远海运健康管理有限公司江南护理站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暨华医院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广州市花都区狮岭镇合成社区卫生服务中心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广州市优一健康管理有限公司海珠综合门诊部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广州市花都区人民医院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广州美宜医疗科技有限公司越秀医疗门诊部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广州康园健康科技有限公司康园医疗门诊部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美年医疗门诊部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美年健康富海门诊部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广州美宜医疗科技有限公司天河门诊部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深圳市人民医院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深圳市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第二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人民医院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深圳市中医院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北京大学深圳医院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深圳市第三人民医院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深圳市妇幼保健院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深圳大学总医院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南方医科大学深圳医院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中山大学附属第八医院（深圳福田）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华中科技大学协和深圳医院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深圳市宝安区人民医院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深圳市罗湖区人民医院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北京中医药大学深圳医院（龙岗）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深圳市龙岗中心医院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深圳市坪山区人民医院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深圳市龙华区人民医院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珠海市人民医院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珠海市人民医院横琴医院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中山大学附属第五医院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珠海市人民医院高栏港医院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珠海市中西医结合医院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广东省中医院珠海医院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遵义医科大学第五附属（珠海）医院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珠海市妇幼保健院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珠海市香洲区人民医院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珠海高新技术产业开发区人民医院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珠海市第五人民医院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珠海市香洲区第二人民医院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前山社区卫生服务中心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珠海高新区金鼎社区卫生服务中心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汕头市中心医院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南屏社区卫生服务中心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汕头大学医学院第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一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附属医院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汕头大学医学院第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二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附属医院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佛山市第二人民医院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佛山市妇幼保健院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佛山市第四人民医院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佛山市中医院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佛山市第一人民医院同济康复医院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佛山市禅城区中心医院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广州中医药大学顺德医院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南方医科大学顺德医院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暨南大学附属顺德医院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广东医科大学顺德妇女儿童医院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广东同江医院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广州医科大学附属顺德医院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南海区人民医院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佛山市高明区中医院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佛山市南海区妇幼保健院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广东省中西医结合医院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南海区第七人民医院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南海区第六人民医院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佛山市南海区公共卫生医院（原南海区罗村医院）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南海区第九人民医院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佛山市第一人民医院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南方医科大学第七附属医院（原南方医科大学附属南海医院）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惠州市中心人民医院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粤北人民医院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惠州市第三人民医院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惠州市第一人民医院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小金口人民医院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惠州市第二妇幼保健院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惠城好一生第一门诊部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惠城好一生第二门诊部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东莞市人民医院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东莞市中医院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东莞市妇幼保健院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东莞市松山湖中心医院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东莞市滨海湾中心医院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 xml:space="preserve">东莞市水乡中心医院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东莞市厚街医院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樟木头医院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东莞市茶山医院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cs="Times New Roman"/>
                <w:color w:val="auto"/>
                <w:sz w:val="32"/>
                <w:szCs w:val="32"/>
                <w:lang w:val="en-US" w:eastAsia="zh-CN" w:bidi="ar"/>
              </w:rPr>
              <w:t>东莞市道</w:t>
            </w:r>
            <w:r>
              <w:rPr>
                <w:rStyle w:val="5"/>
                <w:rFonts w:hint="default" w:ascii="Times New Roman" w:hAnsi="Times New Roman" w:eastAsia="仿宋_GB2312" w:cs="Times New Roman"/>
                <w:color w:val="auto"/>
                <w:sz w:val="32"/>
                <w:szCs w:val="32"/>
                <w:lang w:val="en-US" w:eastAsia="zh-CN" w:bidi="ar"/>
              </w:rPr>
              <w:t>滘</w:t>
            </w:r>
            <w:r>
              <w:rPr>
                <w:rStyle w:val="4"/>
                <w:rFonts w:hint="default" w:ascii="Times New Roman" w:hAnsi="Times New Roman" w:cs="Times New Roman"/>
                <w:color w:val="auto"/>
                <w:sz w:val="32"/>
                <w:szCs w:val="32"/>
                <w:lang w:val="en-US" w:eastAsia="zh-CN" w:bidi="ar"/>
              </w:rPr>
              <w:t>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东莞市虎门医院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东莞市凤岗医院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东莞东华医院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东莞康华医院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东莞常安医院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东莞市石碣镇社区卫生服务中心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东莞市大朗镇社区卫生服务中心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中山市陈星海医院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中山市古镇人民医院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中山市南区医院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中山火炬开发区医院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中山亚太医院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中山市东凤人民医院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中山市东区起湾社区卫生服务中心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中山市石岐苏华赞医院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中山市西区医院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中山市博爱医院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中山市黄圃人民医院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中山市南朗医院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中山市小榄人民医院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中山市中医院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中山市广济医院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中山市大涌医院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中山市东升医院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中山市港口医院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中山市三角医院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中山市横栏医院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中山市三乡医院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中山市坦洲医院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中山市阜沙医院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中山市民众医院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中山市沙溪隆都医院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中山市板芙医院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中山市神湾医院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中山松苑裕永康复门诊部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江门中心医院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江门市人民医院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江门市残联康复医院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杜阮镇卫生院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江门市新会区会城街道办事处社区卫生服务中心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台山市广海镇卫生院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  <w:lang w:eastAsia="zh-CN"/>
              </w:rPr>
              <w:t>湛江中心人民医院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广东医科大学附属医院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广东医科大学附属第二医院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湛江市第一中医医院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湛江市第二中医医院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吴川市人民医院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廉江市人民医院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湛江市第四人民医院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肇庆市第一人民医院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肇庆市端州区妇幼保健院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肇庆市高要区人民医院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中国人民解放军南部战区总医院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  <w:t>中国人民解放军南部战区总医院白云院区</w:t>
            </w:r>
          </w:p>
        </w:tc>
        <w:tc>
          <w:tcPr>
            <w:tcW w:w="45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</w:tr>
    </w:tbl>
    <w:p/>
    <w:sectPr>
      <w:pgSz w:w="11906" w:h="16838"/>
      <w:pgMar w:top="2041" w:right="1531" w:bottom="2041" w:left="1531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AC7F8E"/>
    <w:rsid w:val="3AE25B48"/>
    <w:rsid w:val="45CA5A85"/>
    <w:rsid w:val="74AC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eastAsia="仿宋_GB2312" w:cs="Times New Roman"/>
      <w:kern w:val="2"/>
      <w:sz w:val="32"/>
      <w:lang w:val="en-US" w:eastAsia="zh-CN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1"/>
    <w:basedOn w:val="3"/>
    <w:qFormat/>
    <w:uiPriority w:val="0"/>
    <w:rPr>
      <w:rFonts w:hint="default" w:ascii="仿宋_GB2312" w:hAnsi="Times New Roman" w:eastAsia="仿宋_GB2312" w:cs="仿宋_GB2312"/>
      <w:color w:val="000000"/>
      <w:sz w:val="28"/>
      <w:szCs w:val="28"/>
      <w:u w:val="none"/>
    </w:rPr>
  </w:style>
  <w:style w:type="character" w:customStyle="1" w:styleId="5">
    <w:name w:val="font21"/>
    <w:basedOn w:val="3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省卫生和计划生育委员会</Company>
  <Pages>5</Pages>
  <Words>1777</Words>
  <Characters>1779</Characters>
  <Lines>0</Lines>
  <Paragraphs>0</Paragraphs>
  <TotalTime>0</TotalTime>
  <ScaleCrop>false</ScaleCrop>
  <LinksUpToDate>false</LinksUpToDate>
  <CharactersWithSpaces>1780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2021-06-25T11:09:00Z</dcterms:created>
  <dc:creator>eva</dc:creator>
  <cp:lastModifiedBy>serenarh</cp:lastModifiedBy>
  <dcterms:modified xsi:type="dcterms:W3CDTF">2023-02-21T09:21:13Z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BB47CA9307C34CF3A3F705F5027C138C</vt:lpwstr>
  </property>
</Properties>
</file>