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A56C13">
      <w:pPr>
        <w:pageBreakBefore w:val="0"/>
        <w:kinsoku/>
        <w:wordWrap/>
        <w:overflowPunct/>
        <w:topLinePunct w:val="0"/>
        <w:bidi w:val="0"/>
        <w:snapToGrid/>
        <w:spacing w:line="240" w:lineRule="auto"/>
        <w:ind w:left="0" w:leftChars="0" w:right="0" w:rightChars="0"/>
        <w:jc w:val="both"/>
        <w:textAlignment w:val="auto"/>
        <w:outlineLvl w:val="0"/>
        <w:rPr>
          <w:rFonts w:hint="eastAsia" w:ascii="微软雅黑" w:hAnsi="微软雅黑" w:eastAsia="微软雅黑" w:cs="微软雅黑"/>
          <w:b w:val="0"/>
          <w:bCs w:val="0"/>
          <w:color w:val="3F3F3F"/>
          <w:sz w:val="36"/>
          <w:szCs w:val="36"/>
          <w:lang w:val="en-US" w:eastAsia="zh-Hans"/>
        </w:rPr>
      </w:pPr>
      <w:r>
        <w:rPr>
          <w:rFonts w:hint="eastAsia" w:ascii="微软雅黑" w:hAnsi="微软雅黑" w:eastAsia="微软雅黑" w:cs="微软雅黑"/>
          <w:b w:val="0"/>
          <w:bCs w:val="0"/>
          <w:color w:val="3F3F3F"/>
          <w:sz w:val="36"/>
          <w:szCs w:val="36"/>
          <w:lang w:val="en-US" w:eastAsia="zh-CN"/>
        </w:rPr>
        <w:t xml:space="preserve">    </w:t>
      </w:r>
      <w:r>
        <w:rPr>
          <w:rFonts w:hint="default" w:ascii="微软雅黑" w:hAnsi="微软雅黑" w:eastAsia="微软雅黑" w:cs="微软雅黑"/>
          <w:b w:val="0"/>
          <w:bCs w:val="0"/>
          <w:color w:val="3F3F3F"/>
          <w:sz w:val="36"/>
          <w:szCs w:val="36"/>
          <w:lang w:eastAsia="zh-Hans"/>
        </w:rPr>
        <w:t xml:space="preserve"> </w:t>
      </w:r>
      <w:r>
        <w:rPr>
          <w:rFonts w:hint="eastAsia" w:ascii="微软雅黑" w:hAnsi="微软雅黑" w:eastAsia="微软雅黑" w:cs="微软雅黑"/>
          <w:b w:val="0"/>
          <w:bCs w:val="0"/>
          <w:color w:val="3F3F3F"/>
          <w:sz w:val="36"/>
          <w:szCs w:val="36"/>
          <w:lang w:val="en-US" w:eastAsia="zh-Hans"/>
        </w:rPr>
        <w:t>智能化</w:t>
      </w:r>
      <w:r>
        <w:rPr>
          <w:rFonts w:hint="eastAsia" w:ascii="微软雅黑" w:hAnsi="微软雅黑" w:eastAsia="微软雅黑" w:cs="微软雅黑"/>
          <w:b w:val="0"/>
          <w:bCs w:val="0"/>
          <w:color w:val="3F3F3F"/>
          <w:sz w:val="36"/>
          <w:szCs w:val="36"/>
          <w:lang w:val="en-US" w:eastAsia="zh-CN"/>
        </w:rPr>
        <w:t>女性整体健康管理中心</w:t>
      </w:r>
      <w:r>
        <w:rPr>
          <w:rFonts w:hint="eastAsia" w:ascii="微软雅黑" w:hAnsi="微软雅黑" w:eastAsia="微软雅黑" w:cs="微软雅黑"/>
          <w:b w:val="0"/>
          <w:bCs w:val="0"/>
          <w:color w:val="3F3F3F"/>
          <w:sz w:val="36"/>
          <w:szCs w:val="36"/>
          <w:lang w:val="en-US" w:eastAsia="zh-Hans"/>
        </w:rPr>
        <w:t>项目及运营</w:t>
      </w:r>
    </w:p>
    <w:p w14:paraId="0A1E2613">
      <w:pPr>
        <w:pageBreakBefore w:val="0"/>
        <w:kinsoku/>
        <w:wordWrap/>
        <w:overflowPunct/>
        <w:topLinePunct w:val="0"/>
        <w:autoSpaceDE w:val="0"/>
        <w:autoSpaceDN w:val="0"/>
        <w:bidi w:val="0"/>
        <w:adjustRightInd w:val="0"/>
        <w:snapToGrid/>
        <w:spacing w:line="240" w:lineRule="auto"/>
        <w:ind w:left="0" w:leftChars="0" w:right="0" w:rightChars="0"/>
        <w:jc w:val="center"/>
        <w:textAlignment w:val="auto"/>
        <w:rPr>
          <w:rFonts w:hint="eastAsia" w:ascii="微软雅黑" w:hAnsi="微软雅黑" w:eastAsia="微软雅黑" w:cs="宋体"/>
          <w:b/>
          <w:bCs/>
          <w:color w:val="3F3F3F"/>
          <w:sz w:val="32"/>
          <w:szCs w:val="30"/>
          <w:lang w:val="zh-CN"/>
        </w:rPr>
      </w:pPr>
    </w:p>
    <w:p w14:paraId="1ECC3396">
      <w:pPr>
        <w:pageBreakBefore w:val="0"/>
        <w:kinsoku/>
        <w:wordWrap/>
        <w:overflowPunct/>
        <w:topLinePunct w:val="0"/>
        <w:autoSpaceDE w:val="0"/>
        <w:autoSpaceDN w:val="0"/>
        <w:bidi w:val="0"/>
        <w:adjustRightInd w:val="0"/>
        <w:snapToGrid/>
        <w:spacing w:line="240" w:lineRule="auto"/>
        <w:ind w:left="0" w:leftChars="0" w:right="0" w:rightChars="0"/>
        <w:jc w:val="left"/>
        <w:textAlignment w:val="auto"/>
        <w:outlineLvl w:val="0"/>
        <w:rPr>
          <w:rFonts w:hint="eastAsia" w:ascii="微软雅黑" w:hAnsi="微软雅黑" w:eastAsia="微软雅黑" w:cs="宋体"/>
          <w:b/>
          <w:bCs/>
          <w:color w:val="3F3F3F"/>
          <w:sz w:val="30"/>
          <w:szCs w:val="30"/>
          <w:lang w:val="zh-CN"/>
        </w:rPr>
      </w:pPr>
      <w:r>
        <w:rPr>
          <w:rFonts w:hint="eastAsia" w:ascii="微软雅黑" w:hAnsi="微软雅黑" w:eastAsia="微软雅黑" w:cs="宋体"/>
          <w:b/>
          <w:bCs/>
          <w:color w:val="3F3F3F"/>
          <w:sz w:val="32"/>
          <w:szCs w:val="30"/>
          <w:lang w:val="zh-CN"/>
        </w:rPr>
        <w:t>一、项目背景</w:t>
      </w:r>
    </w:p>
    <w:p w14:paraId="694D7610">
      <w:pPr>
        <w:pageBreakBefore w:val="0"/>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s="微软雅黑"/>
          <w:color w:val="3F3F3F"/>
          <w:sz w:val="21"/>
          <w:szCs w:val="21"/>
        </w:rPr>
      </w:pPr>
      <w:r>
        <w:rPr>
          <w:rFonts w:hint="eastAsia" w:ascii="微软雅黑" w:hAnsi="微软雅黑" w:eastAsia="微软雅黑" w:cs="微软雅黑"/>
          <w:color w:val="3F3F3F"/>
          <w:sz w:val="21"/>
          <w:szCs w:val="21"/>
        </w:rPr>
        <w:t>2021年5月中共中央政治局召开会议指出，为进一步优化生育政策，实施一对夫妻可以生育三个子女政策及配套支持措施，这意味着三胎时代正式来临。《“健康中国 2030”规划纲要》明确了“健康中国”成为国家战略的重要地位，将母婴保健事业纳入国民经济和社会发展计划，突出解决好妇女儿童等重点人群的健康问题。</w:t>
      </w:r>
    </w:p>
    <w:p w14:paraId="47DD6C03">
      <w:pPr>
        <w:pageBreakBefore w:val="0"/>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s="微软雅黑"/>
          <w:bCs/>
          <w:color w:val="3F3F3F"/>
          <w:spacing w:val="8"/>
          <w:kern w:val="0"/>
          <w:sz w:val="21"/>
          <w:szCs w:val="21"/>
          <w:shd w:val="clear" w:color="auto" w:fill="FFFFFF"/>
          <w:lang w:val="en-US" w:eastAsia="zh-CN" w:bidi="ar-SA"/>
        </w:rPr>
      </w:pPr>
      <w:r>
        <w:rPr>
          <w:rFonts w:hint="eastAsia" w:ascii="微软雅黑" w:hAnsi="微软雅黑" w:eastAsia="微软雅黑" w:cs="微软雅黑"/>
          <w:color w:val="3F3F3F"/>
          <w:sz w:val="21"/>
          <w:szCs w:val="21"/>
          <w:highlight w:val="none"/>
        </w:rPr>
        <w:t>自二胎政策放开以来生育女性显著上升，越来越多的女性也会在政策的指引和帮扶下生育更多的孩子，伴随多次生育、高龄生育而来是女性盆底功能障碍（Female Pelvic Floor Dysfunction, FPFD）患者的增多，</w:t>
      </w:r>
      <w:r>
        <w:rPr>
          <w:rFonts w:hint="eastAsia" w:ascii="微软雅黑" w:hAnsi="微软雅黑" w:eastAsia="微软雅黑" w:cs="微软雅黑"/>
          <w:bCs/>
          <w:color w:val="3F3F3F"/>
          <w:spacing w:val="8"/>
          <w:sz w:val="21"/>
          <w:szCs w:val="21"/>
          <w:shd w:val="clear" w:color="auto" w:fill="FFFFFF"/>
          <w:lang w:eastAsia="zh-CN"/>
        </w:rPr>
        <w:t>孕产期的体态变化、生物力学的改变及功能障碍性疾病的发生已经成为影响孕产妇身体健康及尽早回归生活的重大问题。</w:t>
      </w:r>
      <w:r>
        <w:rPr>
          <w:rFonts w:hint="eastAsia" w:ascii="微软雅黑" w:hAnsi="微软雅黑" w:eastAsia="微软雅黑" w:cs="微软雅黑"/>
          <w:bCs/>
          <w:color w:val="3F3F3F"/>
          <w:spacing w:val="8"/>
          <w:kern w:val="0"/>
          <w:sz w:val="21"/>
          <w:szCs w:val="21"/>
          <w:shd w:val="clear" w:color="auto" w:fill="FFFFFF"/>
          <w:lang w:val="en-US" w:eastAsia="zh-CN" w:bidi="ar-SA"/>
        </w:rPr>
        <w:t>目前社会普遍对保健康复的认知不够，医务人员的体重视程度不足，康复管理常态化不到位。妇女各项保健也亟需整体化、规范化、系化和标准化，这些给医疗保健机构带来严峻的挑战。</w:t>
      </w:r>
    </w:p>
    <w:p w14:paraId="568F5597">
      <w:pPr>
        <w:pStyle w:val="4"/>
        <w:pageBreakBefore w:val="0"/>
        <w:kinsoku/>
        <w:wordWrap/>
        <w:overflowPunct/>
        <w:topLinePunct w:val="0"/>
        <w:bidi w:val="0"/>
        <w:snapToGrid/>
        <w:spacing w:before="0" w:after="0" w:line="240" w:lineRule="auto"/>
        <w:ind w:left="0" w:leftChars="0" w:right="0" w:rightChars="0"/>
        <w:textAlignment w:val="auto"/>
        <w:outlineLvl w:val="1"/>
        <w:rPr>
          <w:rFonts w:hint="eastAsia" w:ascii="微软雅黑" w:hAnsi="微软雅黑" w:eastAsia="微软雅黑" w:cs="微软雅黑"/>
          <w:color w:val="3F3F3F"/>
          <w:sz w:val="28"/>
          <w:szCs w:val="28"/>
        </w:rPr>
      </w:pPr>
      <w:bookmarkStart w:id="0" w:name="_Toc49381629"/>
      <w:r>
        <w:rPr>
          <w:rFonts w:hint="eastAsia" w:ascii="微软雅黑" w:hAnsi="微软雅黑" w:eastAsia="微软雅黑" w:cs="微软雅黑"/>
          <w:color w:val="3F3F3F"/>
          <w:sz w:val="28"/>
          <w:szCs w:val="28"/>
          <w:lang w:val="en-US" w:eastAsia="zh-Hans"/>
        </w:rPr>
        <w:t>(一)</w:t>
      </w:r>
      <w:r>
        <w:rPr>
          <w:rFonts w:hint="eastAsia" w:ascii="微软雅黑" w:hAnsi="微软雅黑" w:eastAsia="微软雅黑" w:cs="微软雅黑"/>
          <w:color w:val="3F3F3F"/>
          <w:sz w:val="28"/>
          <w:szCs w:val="28"/>
          <w:lang w:eastAsia="zh-Hans"/>
        </w:rPr>
        <w:t xml:space="preserve"> </w:t>
      </w:r>
      <w:r>
        <w:rPr>
          <w:rFonts w:hint="eastAsia" w:ascii="微软雅黑" w:hAnsi="微软雅黑" w:eastAsia="微软雅黑" w:cs="微软雅黑"/>
          <w:color w:val="3F3F3F"/>
          <w:sz w:val="28"/>
          <w:szCs w:val="28"/>
          <w:lang w:val="en-US" w:eastAsia="zh-Hans"/>
        </w:rPr>
        <w:t>女性健康问题的现状</w:t>
      </w:r>
      <w:bookmarkEnd w:id="0"/>
    </w:p>
    <w:p w14:paraId="119768FF">
      <w:pPr>
        <w:pStyle w:val="7"/>
        <w:pageBreakBefore w:val="0"/>
        <w:widowControl/>
        <w:kinsoku/>
        <w:wordWrap/>
        <w:overflowPunct/>
        <w:topLinePunct w:val="0"/>
        <w:bidi w:val="0"/>
        <w:snapToGrid/>
        <w:spacing w:beforeAutospacing="0" w:afterAutospacing="0" w:line="240" w:lineRule="auto"/>
        <w:ind w:left="0" w:leftChars="0" w:right="0" w:rightChars="0" w:firstLine="0" w:firstLineChars="0"/>
        <w:jc w:val="both"/>
        <w:textAlignment w:val="auto"/>
        <w:rPr>
          <w:rFonts w:hint="eastAsia" w:ascii="微软雅黑" w:hAnsi="微软雅黑" w:eastAsia="微软雅黑" w:cs="微软雅黑"/>
          <w:bCs/>
          <w:color w:val="3F3F3F"/>
          <w:spacing w:val="8"/>
          <w:sz w:val="21"/>
          <w:szCs w:val="21"/>
          <w:shd w:val="clear" w:color="auto" w:fill="FFFFFF"/>
          <w:lang w:eastAsia="zh-CN"/>
        </w:rPr>
      </w:pPr>
      <w:r>
        <w:rPr>
          <w:rFonts w:hint="eastAsia" w:ascii="微软雅黑" w:hAnsi="微软雅黑" w:eastAsia="微软雅黑" w:cs="微软雅黑"/>
          <w:bCs/>
          <w:color w:val="3F3F3F"/>
          <w:spacing w:val="8"/>
          <w:sz w:val="24"/>
          <w:szCs w:val="24"/>
          <w:shd w:val="clear" w:color="auto" w:fill="FFFFFF"/>
          <w:lang w:eastAsia="zh-CN"/>
        </w:rPr>
        <w:t xml:space="preserve">    </w:t>
      </w:r>
      <w:r>
        <w:rPr>
          <w:rFonts w:hint="eastAsia" w:ascii="微软雅黑" w:hAnsi="微软雅黑" w:eastAsia="微软雅黑" w:cs="微软雅黑"/>
          <w:bCs/>
          <w:color w:val="3F3F3F"/>
          <w:spacing w:val="8"/>
          <w:sz w:val="21"/>
          <w:szCs w:val="21"/>
          <w:shd w:val="clear" w:color="auto" w:fill="FFFFFF"/>
          <w:lang w:val="en-US" w:eastAsia="zh-Hans"/>
        </w:rPr>
        <w:t>育龄女性</w:t>
      </w:r>
      <w:r>
        <w:rPr>
          <w:rFonts w:hint="eastAsia" w:ascii="微软雅黑" w:hAnsi="微软雅黑" w:eastAsia="微软雅黑" w:cs="微软雅黑"/>
          <w:bCs/>
          <w:color w:val="3F3F3F"/>
          <w:spacing w:val="8"/>
          <w:sz w:val="21"/>
          <w:szCs w:val="21"/>
          <w:shd w:val="clear" w:color="auto" w:fill="FFFFFF"/>
          <w:lang w:eastAsia="zh-CN"/>
        </w:rPr>
        <w:t>妊娠全过程一般分为三个阶段：早期妊娠（妊娠12周以前）、中期妊娠（妊娠13-28周）、晚期妊娠（妊娠第28周以后）。女性怀孕期间，特别在妊娠晚期，其解剖和生理特征的显著改变会引起人体运动生物力学特征的变化。由于子宫的扩大和胎儿的发育，妊娠妇女身体重量的增长主要集中于躯干下部，而激素分泌量的改变亦会使关节产生松动，出现骨盆和外周关节活动范围显著增加等现象，使人体被迫需要调整身体重心以维持平衡。孕期妇女的重心产生向前和向上移动的趋势，重心一旦产生变化，关节力矩、足底压力和地面反作用力等都会随之发生联动。不正确的身体姿态会造成很多妊娠妇女下肢、骨盆和下背疼痛、肌肉抽筋等肌肉骨骼系统损伤，甚至引起跌倒，危害胎儿发育。</w:t>
      </w:r>
    </w:p>
    <w:p w14:paraId="7CB63E1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52" w:firstLineChars="200"/>
        <w:jc w:val="both"/>
        <w:textAlignment w:val="auto"/>
        <w:outlineLvl w:val="9"/>
        <w:rPr>
          <w:rFonts w:hint="eastAsia" w:ascii="微软雅黑" w:hAnsi="微软雅黑" w:eastAsia="微软雅黑" w:cs="微软雅黑"/>
          <w:b w:val="0"/>
          <w:bCs w:val="0"/>
          <w:color w:val="3F3F3F"/>
          <w:sz w:val="21"/>
          <w:szCs w:val="21"/>
          <w:lang w:val="en-US" w:eastAsia="zh-CN"/>
        </w:rPr>
      </w:pPr>
      <w:r>
        <w:rPr>
          <w:rFonts w:hint="eastAsia" w:ascii="微软雅黑" w:hAnsi="微软雅黑" w:eastAsia="微软雅黑" w:cs="微软雅黑"/>
          <w:bCs/>
          <w:color w:val="3F3F3F"/>
          <w:spacing w:val="8"/>
          <w:sz w:val="21"/>
          <w:szCs w:val="21"/>
          <w:shd w:val="clear" w:color="auto" w:fill="FFFFFF"/>
          <w:lang w:eastAsia="zh-CN"/>
        </w:rPr>
        <w:t>与此同时，许多</w:t>
      </w:r>
      <w:r>
        <w:rPr>
          <w:rFonts w:hint="eastAsia" w:ascii="微软雅黑" w:hAnsi="微软雅黑" w:eastAsia="微软雅黑" w:cs="微软雅黑"/>
          <w:bCs/>
          <w:color w:val="3F3F3F"/>
          <w:spacing w:val="8"/>
          <w:sz w:val="21"/>
          <w:szCs w:val="21"/>
          <w:shd w:val="clear" w:color="auto" w:fill="FFFFFF"/>
          <w:lang w:val="en-US" w:eastAsia="zh-Hans"/>
        </w:rPr>
        <w:t>产后</w:t>
      </w:r>
      <w:r>
        <w:rPr>
          <w:rFonts w:hint="eastAsia" w:ascii="微软雅黑" w:hAnsi="微软雅黑" w:eastAsia="微软雅黑" w:cs="微软雅黑"/>
          <w:bCs/>
          <w:color w:val="3F3F3F"/>
          <w:spacing w:val="8"/>
          <w:sz w:val="21"/>
          <w:szCs w:val="21"/>
          <w:shd w:val="clear" w:color="auto" w:fill="FFFFFF"/>
          <w:lang w:eastAsia="zh-CN"/>
        </w:rPr>
        <w:t>女</w:t>
      </w:r>
      <w:r>
        <w:rPr>
          <w:rFonts w:hint="eastAsia" w:ascii="微软雅黑" w:hAnsi="微软雅黑" w:eastAsia="微软雅黑" w:cs="微软雅黑"/>
          <w:bCs/>
          <w:color w:val="3F3F3F"/>
          <w:spacing w:val="8"/>
          <w:sz w:val="21"/>
          <w:szCs w:val="21"/>
          <w:shd w:val="clear" w:color="auto" w:fill="FFFFFF"/>
          <w:lang w:val="en-US" w:eastAsia="zh-Hans"/>
        </w:rPr>
        <w:t>性</w:t>
      </w:r>
      <w:r>
        <w:rPr>
          <w:rFonts w:hint="eastAsia" w:ascii="微软雅黑" w:hAnsi="微软雅黑" w:eastAsia="微软雅黑" w:cs="微软雅黑"/>
          <w:bCs/>
          <w:color w:val="3F3F3F"/>
          <w:spacing w:val="8"/>
          <w:sz w:val="21"/>
          <w:szCs w:val="21"/>
          <w:shd w:val="clear" w:color="auto" w:fill="FFFFFF"/>
          <w:lang w:eastAsia="zh-CN"/>
        </w:rPr>
        <w:t>还常常还伴随着盆底功能障碍性疾病（PFD）的困扰，常表现为压力性尿失禁（SUI）。</w:t>
      </w:r>
      <w:r>
        <w:rPr>
          <w:rFonts w:hint="eastAsia" w:ascii="微软雅黑" w:hAnsi="微软雅黑" w:eastAsia="微软雅黑" w:cs="微软雅黑"/>
          <w:b w:val="0"/>
          <w:bCs w:val="0"/>
          <w:color w:val="3F3F3F"/>
          <w:sz w:val="21"/>
          <w:szCs w:val="21"/>
          <w:lang w:val="en-US" w:eastAsia="zh-CN"/>
        </w:rPr>
        <w:t>在美国，在接受阴道分娩的女性中，有21%的人有提肛肌损伤；29%的接受阴道分娩的女性有耻骨分离；60%的产后女性报告有压力性尿失禁；64.3%的女性在孩子岀生后的第一年出现了性功能障碍；77%的女性有下腰背痛。</w:t>
      </w:r>
    </w:p>
    <w:p w14:paraId="56760BA8">
      <w:pPr>
        <w:pStyle w:val="7"/>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right="0" w:rightChars="0" w:firstLine="420" w:firstLineChars="200"/>
        <w:jc w:val="both"/>
        <w:textAlignment w:val="auto"/>
        <w:outlineLvl w:val="9"/>
        <w:rPr>
          <w:rFonts w:hint="eastAsia" w:ascii="微软雅黑" w:hAnsi="微软雅黑" w:eastAsia="微软雅黑" w:cs="微软雅黑"/>
          <w:color w:val="3F3F3F"/>
          <w:sz w:val="21"/>
          <w:szCs w:val="21"/>
          <w:highlight w:val="none"/>
        </w:rPr>
      </w:pPr>
      <w:r>
        <w:rPr>
          <w:rFonts w:hint="eastAsia" w:ascii="微软雅黑" w:hAnsi="微软雅黑" w:eastAsia="微软雅黑" w:cs="微软雅黑"/>
          <w:b w:val="0"/>
          <w:bCs w:val="0"/>
          <w:color w:val="3F3F3F"/>
          <w:sz w:val="21"/>
          <w:szCs w:val="21"/>
          <w:lang w:val="en-US" w:eastAsia="zh-Hans"/>
        </w:rPr>
        <w:t>北京协和医院</w:t>
      </w:r>
      <w:r>
        <w:rPr>
          <w:rFonts w:hint="eastAsia" w:ascii="微软雅黑" w:hAnsi="微软雅黑" w:eastAsia="微软雅黑" w:cs="微软雅黑"/>
          <w:color w:val="3F3F3F"/>
          <w:sz w:val="21"/>
          <w:szCs w:val="21"/>
        </w:rPr>
        <w:t>朱兰教授对我国7个城市妇女尿失禁进行流行病学调查，发现患病率为30.9%。有研究表明，</w:t>
      </w:r>
      <w:r>
        <w:rPr>
          <w:rFonts w:hint="eastAsia" w:ascii="微软雅黑" w:hAnsi="微软雅黑" w:eastAsia="微软雅黑" w:cs="微软雅黑"/>
          <w:bCs/>
          <w:color w:val="3F3F3F"/>
          <w:spacing w:val="8"/>
          <w:sz w:val="21"/>
          <w:szCs w:val="21"/>
          <w:shd w:val="clear" w:color="auto" w:fill="FFFFFF"/>
          <w:lang w:eastAsia="zh-CN"/>
        </w:rPr>
        <w:t>孕期妇女25-55%有尿失禁的症状，产后一年的压力性尿失禁发病率高达45%-60%，而初</w:t>
      </w:r>
      <w:r>
        <w:rPr>
          <w:rFonts w:hint="eastAsia" w:ascii="微软雅黑" w:hAnsi="微软雅黑" w:eastAsia="微软雅黑" w:cs="微软雅黑"/>
          <w:color w:val="3F3F3F"/>
          <w:sz w:val="21"/>
          <w:szCs w:val="21"/>
        </w:rPr>
        <w:t>产后 6-8周尿失禁的发病率高达11.4 %，</w:t>
      </w:r>
      <w:r>
        <w:rPr>
          <w:rFonts w:hint="eastAsia" w:ascii="微软雅黑" w:hAnsi="微软雅黑" w:eastAsia="微软雅黑" w:cs="微软雅黑"/>
          <w:bCs/>
          <w:color w:val="3F3F3F"/>
          <w:spacing w:val="8"/>
          <w:sz w:val="21"/>
          <w:szCs w:val="21"/>
          <w:shd w:val="clear" w:color="auto" w:fill="FFFFFF"/>
          <w:lang w:eastAsia="zh-CN"/>
        </w:rPr>
        <w:t>5年后仍存在者达92%。</w:t>
      </w:r>
      <w:r>
        <w:rPr>
          <w:rFonts w:hint="eastAsia" w:ascii="微软雅黑" w:hAnsi="微软雅黑" w:eastAsia="微软雅黑" w:cs="微软雅黑"/>
          <w:color w:val="3F3F3F"/>
          <w:sz w:val="21"/>
          <w:szCs w:val="21"/>
        </w:rPr>
        <w:t>盆腔器官脱垂的发生率为 47.02 %，且与远期 PFD 发生有关， 妊娠期和产褥期患压力性尿失禁者与远期患压力性尿失禁的风险比正常者高4倍。此外，朱晔在一项针对社区3000 名40~70岁的女性进行盆底功能障碍性疾病的问卷调查中发现，PFD 患病率为65.24％，由此说明在基层存在大量PFD的人群，但一直未引起重视。</w:t>
      </w:r>
    </w:p>
    <w:p w14:paraId="3B71833B">
      <w:pPr>
        <w:pStyle w:val="7"/>
        <w:pageBreakBefore w:val="0"/>
        <w:widowControl/>
        <w:kinsoku/>
        <w:wordWrap/>
        <w:overflowPunct/>
        <w:topLinePunct w:val="0"/>
        <w:bidi w:val="0"/>
        <w:snapToGrid/>
        <w:spacing w:beforeAutospacing="0" w:afterAutospacing="0" w:line="240" w:lineRule="auto"/>
        <w:ind w:left="0" w:leftChars="0" w:right="0" w:rightChars="0" w:firstLine="452" w:firstLineChars="200"/>
        <w:jc w:val="both"/>
        <w:textAlignment w:val="auto"/>
        <w:rPr>
          <w:rFonts w:hint="eastAsia" w:ascii="微软雅黑" w:hAnsi="微软雅黑" w:eastAsia="微软雅黑" w:cs="微软雅黑"/>
          <w:bCs/>
          <w:color w:val="3F3F3F"/>
          <w:spacing w:val="8"/>
          <w:sz w:val="21"/>
          <w:szCs w:val="21"/>
          <w:shd w:val="clear" w:color="auto" w:fill="FFFFFF"/>
          <w:lang w:eastAsia="zh-CN"/>
        </w:rPr>
      </w:pPr>
      <w:r>
        <w:rPr>
          <w:rFonts w:hint="eastAsia" w:ascii="微软雅黑" w:hAnsi="微软雅黑" w:eastAsia="微软雅黑" w:cs="微软雅黑"/>
          <w:bCs/>
          <w:color w:val="3F3F3F"/>
          <w:spacing w:val="8"/>
          <w:sz w:val="21"/>
          <w:szCs w:val="21"/>
          <w:shd w:val="clear" w:color="auto" w:fill="FFFFFF"/>
          <w:lang w:eastAsia="zh-CN"/>
        </w:rPr>
        <w:t xml:space="preserve">有关流行病学调查数据显示，盆底功能障碍性疾病的发病率预计在未来30年内，全球该病的增长率将是人口增长率的2倍以上。    </w:t>
      </w:r>
    </w:p>
    <w:p w14:paraId="7DB1A21E">
      <w:pPr>
        <w:pStyle w:val="4"/>
        <w:pageBreakBefore w:val="0"/>
        <w:kinsoku/>
        <w:wordWrap/>
        <w:overflowPunct/>
        <w:topLinePunct w:val="0"/>
        <w:bidi w:val="0"/>
        <w:snapToGrid/>
        <w:spacing w:before="0" w:after="0" w:line="240" w:lineRule="auto"/>
        <w:ind w:left="0" w:leftChars="0" w:right="0" w:rightChars="0"/>
        <w:textAlignment w:val="auto"/>
        <w:outlineLvl w:val="1"/>
        <w:rPr>
          <w:rFonts w:hint="eastAsia" w:ascii="微软雅黑" w:hAnsi="微软雅黑" w:eastAsia="微软雅黑" w:cs="微软雅黑"/>
          <w:color w:val="3F3F3F"/>
          <w:sz w:val="28"/>
          <w:szCs w:val="28"/>
        </w:rPr>
      </w:pPr>
      <w:r>
        <w:rPr>
          <w:rFonts w:hint="eastAsia" w:ascii="微软雅黑" w:hAnsi="微软雅黑" w:eastAsia="微软雅黑" w:cs="微软雅黑"/>
          <w:color w:val="3F3F3F"/>
          <w:sz w:val="28"/>
          <w:szCs w:val="28"/>
          <w:lang w:val="en-US" w:eastAsia="zh-Hans"/>
        </w:rPr>
        <w:t>(</w:t>
      </w:r>
      <w:r>
        <w:rPr>
          <w:rFonts w:hint="default" w:ascii="微软雅黑" w:hAnsi="微软雅黑" w:eastAsia="微软雅黑" w:cs="微软雅黑"/>
          <w:color w:val="3F3F3F"/>
          <w:sz w:val="28"/>
          <w:szCs w:val="28"/>
          <w:lang w:eastAsia="zh-Hans"/>
        </w:rPr>
        <w:t xml:space="preserve"> </w:t>
      </w:r>
      <w:r>
        <w:rPr>
          <w:rFonts w:hint="eastAsia" w:ascii="微软雅黑" w:hAnsi="微软雅黑" w:eastAsia="微软雅黑" w:cs="微软雅黑"/>
          <w:color w:val="3F3F3F"/>
          <w:sz w:val="28"/>
          <w:szCs w:val="28"/>
          <w:lang w:val="en-US" w:eastAsia="zh-Hans"/>
        </w:rPr>
        <w:t>二</w:t>
      </w:r>
      <w:r>
        <w:rPr>
          <w:rFonts w:hint="default" w:ascii="微软雅黑" w:hAnsi="微软雅黑" w:eastAsia="微软雅黑" w:cs="微软雅黑"/>
          <w:color w:val="3F3F3F"/>
          <w:sz w:val="28"/>
          <w:szCs w:val="28"/>
          <w:lang w:eastAsia="zh-Hans"/>
        </w:rPr>
        <w:t xml:space="preserve"> </w:t>
      </w:r>
      <w:r>
        <w:rPr>
          <w:rFonts w:hint="eastAsia" w:ascii="微软雅黑" w:hAnsi="微软雅黑" w:eastAsia="微软雅黑" w:cs="微软雅黑"/>
          <w:color w:val="3F3F3F"/>
          <w:sz w:val="28"/>
          <w:szCs w:val="28"/>
          <w:lang w:val="en-US" w:eastAsia="zh-Hans"/>
        </w:rPr>
        <w:t>)</w:t>
      </w:r>
      <w:r>
        <w:rPr>
          <w:rFonts w:hint="default" w:ascii="微软雅黑" w:hAnsi="微软雅黑" w:eastAsia="微软雅黑" w:cs="微软雅黑"/>
          <w:color w:val="3F3F3F"/>
          <w:sz w:val="28"/>
          <w:szCs w:val="28"/>
          <w:lang w:eastAsia="zh-Hans"/>
        </w:rPr>
        <w:t xml:space="preserve"> </w:t>
      </w:r>
      <w:r>
        <w:rPr>
          <w:rFonts w:hint="eastAsia" w:ascii="微软雅黑" w:hAnsi="微软雅黑" w:eastAsia="微软雅黑" w:cs="微软雅黑"/>
          <w:color w:val="3F3F3F"/>
          <w:sz w:val="28"/>
          <w:szCs w:val="28"/>
          <w:lang w:val="en-US" w:eastAsia="zh-Hans"/>
        </w:rPr>
        <w:t>女性</w:t>
      </w:r>
      <w:r>
        <w:rPr>
          <w:rFonts w:hint="eastAsia" w:ascii="微软雅黑" w:hAnsi="微软雅黑" w:eastAsia="微软雅黑" w:cs="微软雅黑"/>
          <w:color w:val="3F3F3F"/>
          <w:sz w:val="28"/>
          <w:szCs w:val="28"/>
          <w:lang w:eastAsia="zh-CN"/>
        </w:rPr>
        <w:t>形态特征的变化及影响</w:t>
      </w:r>
    </w:p>
    <w:p w14:paraId="2C58B163">
      <w:pPr>
        <w:pStyle w:val="7"/>
        <w:pageBreakBefore w:val="0"/>
        <w:widowControl/>
        <w:kinsoku/>
        <w:wordWrap/>
        <w:overflowPunct/>
        <w:topLinePunct w:val="0"/>
        <w:bidi w:val="0"/>
        <w:snapToGrid/>
        <w:spacing w:beforeAutospacing="0" w:afterAutospacing="0" w:line="240" w:lineRule="auto"/>
        <w:ind w:left="0" w:leftChars="0" w:right="0" w:rightChars="0" w:firstLine="384" w:firstLineChars="150"/>
        <w:jc w:val="both"/>
        <w:textAlignment w:val="auto"/>
        <w:outlineLvl w:val="2"/>
        <w:rPr>
          <w:rFonts w:hint="eastAsia" w:ascii="微软雅黑" w:hAnsi="微软雅黑" w:eastAsia="微软雅黑" w:cs="微软雅黑"/>
          <w:bCs/>
          <w:color w:val="3F3F3F"/>
          <w:spacing w:val="8"/>
          <w:sz w:val="24"/>
          <w:szCs w:val="24"/>
          <w:shd w:val="clear" w:color="auto" w:fill="FFFFFF"/>
          <w:lang w:eastAsia="zh-CN"/>
        </w:rPr>
      </w:pPr>
      <w:r>
        <w:rPr>
          <w:rFonts w:hint="eastAsia" w:ascii="微软雅黑" w:hAnsi="微软雅黑" w:eastAsia="微软雅黑" w:cs="微软雅黑"/>
          <w:b/>
          <w:bCs w:val="0"/>
          <w:color w:val="3F3F3F"/>
          <w:spacing w:val="8"/>
          <w:sz w:val="24"/>
          <w:szCs w:val="24"/>
          <w:shd w:val="clear" w:color="auto" w:fill="FFFFFF"/>
          <w:lang w:eastAsia="zh-CN"/>
        </w:rPr>
        <w:t>2.1身体形态：</w:t>
      </w:r>
    </w:p>
    <w:p w14:paraId="18ECD4A3">
      <w:pPr>
        <w:pStyle w:val="7"/>
        <w:pageBreakBefore w:val="0"/>
        <w:widowControl/>
        <w:kinsoku/>
        <w:wordWrap/>
        <w:overflowPunct/>
        <w:topLinePunct w:val="0"/>
        <w:bidi w:val="0"/>
        <w:snapToGrid/>
        <w:spacing w:beforeAutospacing="0" w:afterAutospacing="0" w:line="240" w:lineRule="auto"/>
        <w:ind w:left="0" w:leftChars="0" w:right="0" w:rightChars="0" w:firstLine="0" w:firstLineChars="0"/>
        <w:jc w:val="both"/>
        <w:textAlignment w:val="auto"/>
        <w:rPr>
          <w:rFonts w:hint="eastAsia" w:ascii="微软雅黑" w:hAnsi="微软雅黑" w:eastAsia="微软雅黑" w:cs="微软雅黑"/>
          <w:bCs/>
          <w:color w:val="3F3F3F"/>
          <w:spacing w:val="8"/>
          <w:sz w:val="21"/>
          <w:szCs w:val="21"/>
          <w:shd w:val="clear" w:color="auto" w:fill="FFFFFF"/>
          <w:lang w:eastAsia="zh-CN"/>
        </w:rPr>
      </w:pPr>
      <w:r>
        <w:rPr>
          <w:rFonts w:hint="eastAsia" w:ascii="微软雅黑" w:hAnsi="微软雅黑" w:eastAsia="微软雅黑" w:cs="微软雅黑"/>
          <w:bCs/>
          <w:color w:val="3F3F3F"/>
          <w:spacing w:val="8"/>
          <w:sz w:val="24"/>
          <w:szCs w:val="24"/>
          <w:shd w:val="clear" w:color="auto" w:fill="FFFFFF"/>
          <w:lang w:eastAsia="zh-CN"/>
        </w:rPr>
        <w:t xml:space="preserve">    </w:t>
      </w:r>
      <w:r>
        <w:rPr>
          <w:rFonts w:hint="eastAsia" w:ascii="微软雅黑" w:hAnsi="微软雅黑" w:eastAsia="微软雅黑" w:cs="微软雅黑"/>
          <w:bCs/>
          <w:color w:val="3F3F3F"/>
          <w:spacing w:val="8"/>
          <w:sz w:val="21"/>
          <w:szCs w:val="21"/>
          <w:shd w:val="clear" w:color="auto" w:fill="FFFFFF"/>
          <w:lang w:eastAsia="zh-CN"/>
        </w:rPr>
        <w:t>怀孕可以引起身体姿态发生各种解剖和生理变化，如脊柱变形和下肢水肿。随着妊娠的发展，女性“S”曲线更加明显，为了平衡腹部重量，骨盆逐渐前倾，耻尾骨向后移动，腰椎向前曲度增加，致胸椎向后及颈椎向前曲度被迫增加，但由于乳房重量的增加，肩膀会在一定程度上向前折叠靠近胸部。为减小脊柱负荷，腰部和颈部后侧肌肉紧张程度增加，与此相反，上背部、腹部及大腿后侧肌肉由于被过分拉长而松弛。</w:t>
      </w:r>
    </w:p>
    <w:p w14:paraId="3F0D5C70">
      <w:pPr>
        <w:pStyle w:val="7"/>
        <w:pageBreakBefore w:val="0"/>
        <w:widowControl/>
        <w:kinsoku/>
        <w:wordWrap/>
        <w:overflowPunct/>
        <w:topLinePunct w:val="0"/>
        <w:bidi w:val="0"/>
        <w:snapToGrid/>
        <w:spacing w:beforeAutospacing="0" w:afterAutospacing="0" w:line="240" w:lineRule="auto"/>
        <w:ind w:left="0" w:leftChars="0" w:right="0" w:rightChars="0" w:firstLine="0" w:firstLineChars="0"/>
        <w:jc w:val="both"/>
        <w:textAlignment w:val="auto"/>
        <w:rPr>
          <w:rFonts w:hint="eastAsia" w:ascii="微软雅黑" w:hAnsi="微软雅黑" w:eastAsia="微软雅黑" w:cs="微软雅黑"/>
          <w:bCs/>
          <w:color w:val="3F3F3F"/>
          <w:spacing w:val="8"/>
          <w:sz w:val="21"/>
          <w:szCs w:val="21"/>
          <w:shd w:val="clear" w:color="auto" w:fill="FFFFFF"/>
          <w:lang w:eastAsia="zh-CN"/>
        </w:rPr>
      </w:pPr>
      <w:r>
        <w:rPr>
          <w:rFonts w:hint="eastAsia" w:ascii="微软雅黑" w:hAnsi="微软雅黑" w:eastAsia="微软雅黑" w:cs="微软雅黑"/>
          <w:bCs/>
          <w:color w:val="3F3F3F"/>
          <w:spacing w:val="8"/>
          <w:sz w:val="21"/>
          <w:szCs w:val="21"/>
          <w:shd w:val="clear" w:color="auto" w:fill="FFFFFF"/>
          <w:lang w:eastAsia="zh-CN"/>
        </w:rPr>
        <w:t>对妊娠妇女及正常妇女身体形态的比较发现，怀孕会增大脊柱的生理弯曲程度，同时出现驼背等相应的身体姿态。晚期妊娠比早期妊娠骨盆前倾和腰椎前凸更明显，同时，头部产生向后的移动。</w:t>
      </w:r>
    </w:p>
    <w:p w14:paraId="69FD6480">
      <w:pPr>
        <w:pStyle w:val="7"/>
        <w:pageBreakBefore w:val="0"/>
        <w:widowControl/>
        <w:kinsoku/>
        <w:wordWrap/>
        <w:overflowPunct/>
        <w:topLinePunct w:val="0"/>
        <w:bidi w:val="0"/>
        <w:snapToGrid/>
        <w:spacing w:beforeAutospacing="0" w:afterAutospacing="0" w:line="240" w:lineRule="auto"/>
        <w:ind w:left="0" w:leftChars="0" w:right="0" w:rightChars="0" w:firstLine="512" w:firstLineChars="200"/>
        <w:jc w:val="both"/>
        <w:textAlignment w:val="auto"/>
        <w:outlineLvl w:val="2"/>
        <w:rPr>
          <w:rFonts w:hint="eastAsia" w:ascii="微软雅黑" w:hAnsi="微软雅黑" w:eastAsia="微软雅黑" w:cs="微软雅黑"/>
          <w:b/>
          <w:bCs w:val="0"/>
          <w:color w:val="3F3F3F"/>
          <w:spacing w:val="8"/>
          <w:sz w:val="24"/>
          <w:szCs w:val="24"/>
          <w:shd w:val="clear" w:color="auto" w:fill="FFFFFF"/>
          <w:lang w:eastAsia="zh-CN"/>
        </w:rPr>
      </w:pPr>
      <w:r>
        <w:rPr>
          <w:rFonts w:hint="eastAsia" w:ascii="微软雅黑" w:hAnsi="微软雅黑" w:eastAsia="微软雅黑" w:cs="微软雅黑"/>
          <w:b/>
          <w:bCs w:val="0"/>
          <w:color w:val="3F3F3F"/>
          <w:spacing w:val="8"/>
          <w:sz w:val="24"/>
          <w:szCs w:val="24"/>
          <w:shd w:val="clear" w:color="auto" w:fill="FFFFFF"/>
          <w:lang w:eastAsia="zh-CN"/>
        </w:rPr>
        <w:t>2.2足部特征：</w:t>
      </w:r>
    </w:p>
    <w:p w14:paraId="1598891E">
      <w:pPr>
        <w:pStyle w:val="7"/>
        <w:pageBreakBefore w:val="0"/>
        <w:widowControl/>
        <w:kinsoku/>
        <w:wordWrap/>
        <w:overflowPunct/>
        <w:topLinePunct w:val="0"/>
        <w:bidi w:val="0"/>
        <w:snapToGrid/>
        <w:spacing w:beforeAutospacing="0" w:afterAutospacing="0" w:line="240" w:lineRule="auto"/>
        <w:ind w:left="0" w:leftChars="0" w:right="0" w:rightChars="0" w:firstLine="0" w:firstLineChars="0"/>
        <w:jc w:val="both"/>
        <w:textAlignment w:val="auto"/>
        <w:rPr>
          <w:rFonts w:hint="eastAsia" w:ascii="微软雅黑" w:hAnsi="微软雅黑" w:eastAsia="微软雅黑" w:cs="微软雅黑"/>
          <w:bCs/>
          <w:color w:val="3F3F3F"/>
          <w:spacing w:val="8"/>
          <w:sz w:val="21"/>
          <w:szCs w:val="21"/>
          <w:shd w:val="clear" w:color="auto" w:fill="FFFFFF"/>
          <w:lang w:eastAsia="zh-CN"/>
        </w:rPr>
      </w:pPr>
      <w:r>
        <w:rPr>
          <w:rFonts w:hint="eastAsia" w:ascii="微软雅黑" w:hAnsi="微软雅黑" w:eastAsia="微软雅黑" w:cs="微软雅黑"/>
          <w:bCs/>
          <w:color w:val="3F3F3F"/>
          <w:spacing w:val="8"/>
          <w:sz w:val="24"/>
          <w:szCs w:val="24"/>
          <w:shd w:val="clear" w:color="auto" w:fill="FFFFFF"/>
          <w:lang w:eastAsia="zh-CN"/>
        </w:rPr>
        <w:t xml:space="preserve">    </w:t>
      </w:r>
      <w:r>
        <w:rPr>
          <w:rFonts w:hint="eastAsia" w:ascii="微软雅黑" w:hAnsi="微软雅黑" w:eastAsia="微软雅黑" w:cs="微软雅黑"/>
          <w:bCs/>
          <w:color w:val="3F3F3F"/>
          <w:spacing w:val="8"/>
          <w:sz w:val="21"/>
          <w:szCs w:val="21"/>
          <w:shd w:val="clear" w:color="auto" w:fill="FFFFFF"/>
          <w:lang w:eastAsia="zh-CN"/>
        </w:rPr>
        <w:t>下肢浮肿是怀孕时出现的普遍现象，以足踝处浮肿最为常见。妊娠妇女足部变宽是足部发生水肿的结果，约44%的妊娠妇女足长度、宽度和体积明显增加。足弓是维持站立和缓冲震动的重要结构，怀孕期会导致足弓形态发生改变。而足弓高度的降低会导致足底筋膜炎、膝关节痛和下背痛等疾病。</w:t>
      </w:r>
    </w:p>
    <w:p w14:paraId="276E3E6A">
      <w:pPr>
        <w:pStyle w:val="7"/>
        <w:pageBreakBefore w:val="0"/>
        <w:widowControl/>
        <w:kinsoku/>
        <w:wordWrap/>
        <w:overflowPunct/>
        <w:topLinePunct w:val="0"/>
        <w:bidi w:val="0"/>
        <w:snapToGrid/>
        <w:spacing w:beforeAutospacing="0" w:afterAutospacing="0" w:line="240" w:lineRule="auto"/>
        <w:ind w:left="0" w:leftChars="0" w:right="0" w:rightChars="0" w:firstLine="512" w:firstLineChars="200"/>
        <w:jc w:val="both"/>
        <w:textAlignment w:val="auto"/>
        <w:outlineLvl w:val="2"/>
        <w:rPr>
          <w:rFonts w:hint="eastAsia" w:ascii="微软雅黑" w:hAnsi="微软雅黑" w:eastAsia="微软雅黑" w:cs="微软雅黑"/>
          <w:b/>
          <w:bCs w:val="0"/>
          <w:color w:val="3F3F3F"/>
          <w:spacing w:val="8"/>
          <w:sz w:val="24"/>
          <w:szCs w:val="24"/>
          <w:shd w:val="clear" w:color="auto" w:fill="FFFFFF"/>
          <w:lang w:eastAsia="zh-CN"/>
        </w:rPr>
      </w:pPr>
      <w:r>
        <w:rPr>
          <w:rFonts w:hint="eastAsia" w:ascii="微软雅黑" w:hAnsi="微软雅黑" w:eastAsia="微软雅黑" w:cs="微软雅黑"/>
          <w:b/>
          <w:bCs w:val="0"/>
          <w:color w:val="3F3F3F"/>
          <w:spacing w:val="8"/>
          <w:sz w:val="24"/>
          <w:szCs w:val="24"/>
          <w:shd w:val="clear" w:color="auto" w:fill="FFFFFF"/>
          <w:lang w:eastAsia="zh-CN"/>
        </w:rPr>
        <w:t>2.3体态变化的影响：</w:t>
      </w:r>
    </w:p>
    <w:p w14:paraId="434AC128">
      <w:pPr>
        <w:pStyle w:val="7"/>
        <w:pageBreakBefore w:val="0"/>
        <w:widowControl/>
        <w:kinsoku/>
        <w:wordWrap/>
        <w:overflowPunct/>
        <w:topLinePunct w:val="0"/>
        <w:bidi w:val="0"/>
        <w:snapToGrid/>
        <w:spacing w:beforeAutospacing="0" w:afterAutospacing="0" w:line="240" w:lineRule="auto"/>
        <w:ind w:left="0" w:leftChars="0" w:right="0" w:rightChars="0" w:firstLine="544" w:firstLineChars="0"/>
        <w:jc w:val="both"/>
        <w:textAlignment w:val="auto"/>
        <w:rPr>
          <w:rFonts w:hint="eastAsia" w:ascii="微软雅黑" w:hAnsi="微软雅黑" w:eastAsia="微软雅黑" w:cs="微软雅黑"/>
          <w:bCs/>
          <w:color w:val="3F3F3F"/>
          <w:spacing w:val="8"/>
          <w:sz w:val="21"/>
          <w:szCs w:val="21"/>
          <w:shd w:val="clear" w:color="auto" w:fill="FFFFFF"/>
          <w:lang w:eastAsia="zh-CN"/>
        </w:rPr>
      </w:pPr>
      <w:r>
        <w:rPr>
          <w:rFonts w:hint="eastAsia" w:ascii="微软雅黑" w:hAnsi="微软雅黑" w:eastAsia="微软雅黑" w:cs="微软雅黑"/>
          <w:bCs/>
          <w:color w:val="3F3F3F"/>
          <w:spacing w:val="8"/>
          <w:sz w:val="21"/>
          <w:szCs w:val="21"/>
          <w:shd w:val="clear" w:color="auto" w:fill="FFFFFF"/>
          <w:lang w:eastAsia="zh-CN"/>
        </w:rPr>
        <w:t>子宫的扩大和胎儿的发育，妊娠妇女身体重量的增长主要集中于躯干下部，致使在体重增长的同时导致脊柱的生理弯曲程度增加，出现腰凸向前、驼背含胸、头前倾等相应的身体姿态。同时，出现骨盆前倾、下背部肌肉紧张、疼痛，膝关节痛等症状。</w:t>
      </w:r>
    </w:p>
    <w:p w14:paraId="2F1822F1">
      <w:pPr>
        <w:keepNext w:val="0"/>
        <w:keepLines w:val="0"/>
        <w:pageBreakBefore w:val="0"/>
        <w:kinsoku/>
        <w:wordWrap/>
        <w:overflowPunct/>
        <w:topLinePunct w:val="0"/>
        <w:autoSpaceDE/>
        <w:autoSpaceDN/>
        <w:bidi w:val="0"/>
        <w:adjustRightInd/>
        <w:snapToGrid/>
        <w:spacing w:line="360" w:lineRule="auto"/>
        <w:ind w:left="0" w:leftChars="0" w:right="0" w:rightChars="0" w:firstLine="480"/>
        <w:jc w:val="left"/>
        <w:textAlignment w:val="auto"/>
        <w:outlineLvl w:val="2"/>
        <w:rPr>
          <w:rFonts w:hint="eastAsia" w:ascii="微软雅黑" w:hAnsi="微软雅黑" w:eastAsia="微软雅黑" w:cs="微软雅黑"/>
          <w:b/>
          <w:bCs/>
          <w:color w:val="3F3F3F"/>
          <w:sz w:val="24"/>
          <w:szCs w:val="24"/>
          <w:lang w:val="en-US" w:eastAsia="zh-Hans"/>
        </w:rPr>
      </w:pPr>
      <w:r>
        <w:rPr>
          <w:rFonts w:hint="default" w:ascii="微软雅黑" w:hAnsi="微软雅黑" w:eastAsia="微软雅黑" w:cs="微软雅黑"/>
          <w:b/>
          <w:bCs/>
          <w:color w:val="3F3F3F"/>
          <w:sz w:val="24"/>
          <w:szCs w:val="24"/>
          <w:lang w:eastAsia="zh-CN"/>
        </w:rPr>
        <w:t>2</w:t>
      </w:r>
      <w:r>
        <w:rPr>
          <w:rFonts w:hint="eastAsia" w:ascii="微软雅黑" w:hAnsi="微软雅黑" w:eastAsia="微软雅黑" w:cs="微软雅黑"/>
          <w:b/>
          <w:bCs/>
          <w:color w:val="3F3F3F"/>
          <w:sz w:val="24"/>
          <w:szCs w:val="24"/>
          <w:lang w:val="en-US" w:eastAsia="zh-Hans"/>
        </w:rPr>
        <w:t>.</w:t>
      </w:r>
      <w:r>
        <w:rPr>
          <w:rFonts w:hint="default" w:ascii="微软雅黑" w:hAnsi="微软雅黑" w:eastAsia="微软雅黑" w:cs="微软雅黑"/>
          <w:b/>
          <w:bCs/>
          <w:color w:val="3F3F3F"/>
          <w:sz w:val="24"/>
          <w:szCs w:val="24"/>
          <w:lang w:eastAsia="zh-Hans"/>
        </w:rPr>
        <w:t xml:space="preserve">4 </w:t>
      </w:r>
      <w:r>
        <w:rPr>
          <w:rFonts w:hint="eastAsia" w:ascii="微软雅黑" w:hAnsi="微软雅黑" w:eastAsia="微软雅黑" w:cs="微软雅黑"/>
          <w:b/>
          <w:bCs/>
          <w:color w:val="3F3F3F"/>
          <w:sz w:val="24"/>
          <w:szCs w:val="24"/>
          <w:lang w:val="en-US" w:eastAsia="zh-Hans"/>
        </w:rPr>
        <w:t>骨盆变化的影响:</w:t>
      </w:r>
    </w:p>
    <w:p w14:paraId="49D4625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firstLine="420" w:firstLineChars="200"/>
        <w:jc w:val="left"/>
        <w:textAlignment w:val="auto"/>
        <w:outlineLvl w:val="9"/>
        <w:rPr>
          <w:rFonts w:hint="eastAsia" w:ascii="微软雅黑" w:hAnsi="微软雅黑" w:eastAsia="微软雅黑" w:cs="微软雅黑"/>
          <w:b w:val="0"/>
          <w:bCs w:val="0"/>
          <w:color w:val="3F3F3F"/>
          <w:sz w:val="21"/>
          <w:szCs w:val="21"/>
          <w:lang w:val="en-US" w:eastAsia="zh-CN"/>
        </w:rPr>
      </w:pPr>
      <w:r>
        <w:rPr>
          <w:rFonts w:hint="eastAsia" w:ascii="微软雅黑" w:hAnsi="微软雅黑" w:eastAsia="微软雅黑" w:cs="微软雅黑"/>
          <w:b w:val="0"/>
          <w:bCs w:val="0"/>
          <w:color w:val="3F3F3F"/>
          <w:sz w:val="21"/>
          <w:szCs w:val="21"/>
          <w:lang w:val="en-US" w:eastAsia="zh-CN"/>
        </w:rPr>
        <w:t>女性在生产时，盆骨处需要通过整个胎儿的体积，因此会受到极大的压力与损伤，导致女性在产后会出现明显的耻骨分离和盆骨变形，颈椎腰椎也会可能出现上下交叉，肩胛胸部出现圆肩驼背。</w:t>
      </w:r>
    </w:p>
    <w:p w14:paraId="6648EF91">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20" w:firstLineChars="200"/>
        <w:textAlignment w:val="auto"/>
        <w:outlineLvl w:val="9"/>
        <w:rPr>
          <w:rFonts w:hint="eastAsia" w:ascii="微软雅黑" w:hAnsi="微软雅黑" w:eastAsia="微软雅黑" w:cs="微软雅黑"/>
          <w:b w:val="0"/>
          <w:bCs w:val="0"/>
          <w:color w:val="3F3F3F"/>
          <w:sz w:val="21"/>
          <w:szCs w:val="21"/>
          <w:lang w:val="en-US" w:eastAsia="zh-CN"/>
        </w:rPr>
      </w:pPr>
      <w:r>
        <w:rPr>
          <w:rFonts w:hint="eastAsia" w:ascii="微软雅黑" w:hAnsi="微软雅黑" w:eastAsia="微软雅黑" w:cs="微软雅黑"/>
          <w:b/>
          <w:bCs/>
          <w:color w:val="3F3F3F"/>
          <w:sz w:val="21"/>
          <w:szCs w:val="21"/>
          <w:highlight w:val="none"/>
          <w:lang w:val="en-US" w:eastAsia="zh-CN"/>
        </w:rPr>
        <w:t>孕妇围产期</w:t>
      </w:r>
      <w:r>
        <w:rPr>
          <w:rFonts w:hint="eastAsia" w:ascii="微软雅黑" w:hAnsi="微软雅黑" w:eastAsia="微软雅黑" w:cs="微软雅黑"/>
          <w:b w:val="0"/>
          <w:bCs w:val="0"/>
          <w:color w:val="3F3F3F"/>
          <w:sz w:val="21"/>
          <w:szCs w:val="21"/>
          <w:highlight w:val="none"/>
          <w:lang w:val="en-US" w:eastAsia="zh-CN"/>
        </w:rPr>
        <w:t>耻骨联合及骶髂关节疼痛是常见的并发症，据不完全统计，正常孕妇妊娠期耻骨联合生理性增宽可达到 3～7mm，而当耻骨联合分离大于10mm时，相当于耻骨联合部分或全部断裂。</w:t>
      </w:r>
      <w:r>
        <w:rPr>
          <w:rFonts w:hint="eastAsia" w:ascii="微软雅黑" w:hAnsi="微软雅黑" w:eastAsia="微软雅黑" w:cs="微软雅黑"/>
          <w:b w:val="0"/>
          <w:bCs w:val="0"/>
          <w:color w:val="3F3F3F"/>
          <w:sz w:val="21"/>
          <w:szCs w:val="21"/>
          <w:highlight w:val="none"/>
          <w:lang w:val="en-US" w:eastAsia="zh-Hans"/>
        </w:rPr>
        <w:t>由于</w:t>
      </w:r>
      <w:r>
        <w:rPr>
          <w:rFonts w:hint="eastAsia" w:ascii="微软雅黑" w:hAnsi="微软雅黑" w:eastAsia="微软雅黑" w:cs="微软雅黑"/>
          <w:b w:val="0"/>
          <w:bCs w:val="0"/>
          <w:color w:val="3F3F3F"/>
          <w:sz w:val="21"/>
          <w:szCs w:val="21"/>
          <w:highlight w:val="none"/>
          <w:lang w:val="en-US" w:eastAsia="zh-CN"/>
        </w:rPr>
        <w:t>骨盆环急性或慢性因非骨折性关节分离引起的耻骨联合疼痛</w:t>
      </w:r>
      <w:r>
        <w:rPr>
          <w:rFonts w:hint="eastAsia" w:ascii="微软雅黑" w:hAnsi="微软雅黑" w:eastAsia="微软雅黑" w:cs="微软雅黑"/>
          <w:b w:val="0"/>
          <w:bCs w:val="0"/>
          <w:color w:val="3F3F3F"/>
          <w:sz w:val="21"/>
          <w:szCs w:val="21"/>
          <w:highlight w:val="none"/>
          <w:lang w:val="en-US" w:eastAsia="zh-Hans"/>
        </w:rPr>
        <w:t>,</w:t>
      </w:r>
      <w:r>
        <w:rPr>
          <w:rFonts w:hint="eastAsia" w:ascii="微软雅黑" w:hAnsi="微软雅黑" w:eastAsia="微软雅黑" w:cs="微软雅黑"/>
          <w:b w:val="0"/>
          <w:bCs w:val="0"/>
          <w:color w:val="3F3F3F"/>
          <w:sz w:val="21"/>
          <w:szCs w:val="21"/>
          <w:highlight w:val="none"/>
          <w:lang w:eastAsia="zh-Hans"/>
        </w:rPr>
        <w:t xml:space="preserve"> </w:t>
      </w:r>
      <w:r>
        <w:rPr>
          <w:rFonts w:hint="eastAsia" w:ascii="微软雅黑" w:hAnsi="微软雅黑" w:eastAsia="微软雅黑" w:cs="微软雅黑"/>
          <w:b w:val="0"/>
          <w:bCs w:val="0"/>
          <w:color w:val="3F3F3F"/>
          <w:sz w:val="21"/>
          <w:szCs w:val="21"/>
          <w:highlight w:val="none"/>
          <w:lang w:val="en-US" w:eastAsia="zh-CN"/>
        </w:rPr>
        <w:t>发生率为57.2%</w:t>
      </w:r>
      <w:r>
        <w:rPr>
          <w:rFonts w:hint="eastAsia" w:ascii="微软雅黑" w:hAnsi="微软雅黑" w:eastAsia="微软雅黑" w:cs="微软雅黑"/>
          <w:b w:val="0"/>
          <w:bCs w:val="0"/>
          <w:color w:val="3F3F3F"/>
          <w:sz w:val="21"/>
          <w:szCs w:val="21"/>
          <w:highlight w:val="none"/>
          <w:lang w:val="en-US" w:eastAsia="zh-Hans"/>
        </w:rPr>
        <w:t>;</w:t>
      </w:r>
      <w:r>
        <w:rPr>
          <w:rFonts w:hint="eastAsia" w:ascii="微软雅黑" w:hAnsi="微软雅黑" w:eastAsia="微软雅黑" w:cs="微软雅黑"/>
          <w:b w:val="0"/>
          <w:bCs w:val="0"/>
          <w:color w:val="3F3F3F"/>
          <w:sz w:val="21"/>
          <w:szCs w:val="21"/>
          <w:highlight w:val="none"/>
          <w:lang w:eastAsia="zh-Hans"/>
        </w:rPr>
        <w:t xml:space="preserve"> </w:t>
      </w:r>
      <w:r>
        <w:rPr>
          <w:rFonts w:hint="eastAsia" w:ascii="微软雅黑" w:hAnsi="微软雅黑" w:eastAsia="微软雅黑" w:cs="微软雅黑"/>
          <w:b w:val="0"/>
          <w:bCs w:val="0"/>
          <w:color w:val="3F3F3F"/>
          <w:sz w:val="21"/>
          <w:szCs w:val="21"/>
          <w:highlight w:val="none"/>
          <w:lang w:val="en-US" w:eastAsia="zh-CN"/>
        </w:rPr>
        <w:t>骶髂关节疼痛</w:t>
      </w:r>
      <w:r>
        <w:rPr>
          <w:rFonts w:hint="eastAsia" w:ascii="微软雅黑" w:hAnsi="微软雅黑" w:eastAsia="微软雅黑" w:cs="微软雅黑"/>
          <w:b w:val="0"/>
          <w:bCs w:val="0"/>
          <w:color w:val="3F3F3F"/>
          <w:sz w:val="21"/>
          <w:szCs w:val="21"/>
          <w:highlight w:val="none"/>
          <w:lang w:val="en-US" w:eastAsia="zh-Hans"/>
        </w:rPr>
        <w:t>,</w:t>
      </w:r>
      <w:r>
        <w:rPr>
          <w:rFonts w:hint="eastAsia" w:ascii="微软雅黑" w:hAnsi="微软雅黑" w:eastAsia="微软雅黑" w:cs="微软雅黑"/>
          <w:b w:val="0"/>
          <w:bCs w:val="0"/>
          <w:color w:val="3F3F3F"/>
          <w:sz w:val="21"/>
          <w:szCs w:val="21"/>
          <w:highlight w:val="none"/>
          <w:lang w:eastAsia="zh-Hans"/>
        </w:rPr>
        <w:t xml:space="preserve"> </w:t>
      </w:r>
      <w:r>
        <w:rPr>
          <w:rFonts w:hint="eastAsia" w:ascii="微软雅黑" w:hAnsi="微软雅黑" w:eastAsia="微软雅黑" w:cs="微软雅黑"/>
          <w:b w:val="0"/>
          <w:bCs w:val="0"/>
          <w:color w:val="3F3F3F"/>
          <w:sz w:val="21"/>
          <w:szCs w:val="21"/>
          <w:highlight w:val="none"/>
          <w:lang w:val="en-US" w:eastAsia="zh-CN"/>
        </w:rPr>
        <w:t>发生率76.7%</w:t>
      </w:r>
      <w:r>
        <w:rPr>
          <w:rFonts w:hint="eastAsia" w:ascii="微软雅黑" w:hAnsi="微软雅黑" w:eastAsia="微软雅黑"/>
          <w:color w:val="3F3F3F"/>
          <w:sz w:val="21"/>
          <w:szCs w:val="21"/>
        </w:rPr>
        <w:t>。</w:t>
      </w:r>
    </w:p>
    <w:p w14:paraId="7879AB48">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20" w:firstLineChars="200"/>
        <w:jc w:val="left"/>
        <w:textAlignment w:val="auto"/>
        <w:outlineLvl w:val="9"/>
        <w:rPr>
          <w:rFonts w:hint="eastAsia" w:ascii="微软雅黑" w:hAnsi="微软雅黑" w:eastAsia="微软雅黑" w:cs="微软雅黑"/>
          <w:b w:val="0"/>
          <w:bCs w:val="0"/>
          <w:color w:val="3F3F3F"/>
          <w:sz w:val="21"/>
          <w:szCs w:val="21"/>
          <w:lang w:val="en-US" w:eastAsia="zh-CN"/>
        </w:rPr>
      </w:pPr>
      <w:r>
        <w:rPr>
          <w:rFonts w:hint="eastAsia" w:ascii="微软雅黑" w:hAnsi="微软雅黑" w:eastAsia="微软雅黑" w:cs="微软雅黑"/>
          <w:b/>
          <w:bCs/>
          <w:color w:val="3F3F3F"/>
          <w:sz w:val="21"/>
          <w:szCs w:val="21"/>
          <w:lang w:val="en-US" w:eastAsia="zh-CN"/>
        </w:rPr>
        <w:t>产后腰腿痛骨源性</w:t>
      </w:r>
      <w:r>
        <w:rPr>
          <w:rFonts w:hint="eastAsia" w:ascii="微软雅黑" w:hAnsi="微软雅黑" w:eastAsia="微软雅黑" w:cs="微软雅黑"/>
          <w:b w:val="0"/>
          <w:bCs w:val="0"/>
          <w:color w:val="3F3F3F"/>
          <w:sz w:val="21"/>
          <w:szCs w:val="21"/>
          <w:lang w:val="en-US" w:eastAsia="zh-CN"/>
        </w:rPr>
        <w:t>原因是骨盆的轴位旋转，骨盆方向和脊柱曲 线之间存在线性关系，在结构和功能上是一个整体，产后骨盆紊乱（产后耻骨联合分离、骶髂关节错缝）使脊柱排列平衡遭到破坏，进而骨盆－脊柱矢状位机体力学失衡，造成椎间盘受到持续不均匀的应力刺激和牵扯一侧或双侧的臀肌，椎间盘的变性及臀肌长期受牵拉,甚至痉挛，刺激椎体、腰骶部的神经，且引起骶髂关节,耳状面内的滑膜受到卡压和扭转，一定程度上产生腿痛、尿失禁和其他并发症</w:t>
      </w:r>
    </w:p>
    <w:p w14:paraId="4DC8D1BA">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20" w:firstLineChars="200"/>
        <w:jc w:val="left"/>
        <w:textAlignment w:val="auto"/>
        <w:outlineLvl w:val="9"/>
        <w:rPr>
          <w:rFonts w:hint="eastAsia" w:ascii="微软雅黑" w:hAnsi="微软雅黑" w:eastAsia="微软雅黑" w:cs="微软雅黑"/>
          <w:b w:val="0"/>
          <w:bCs w:val="0"/>
          <w:color w:val="3F3F3F"/>
          <w:sz w:val="21"/>
          <w:szCs w:val="21"/>
          <w:lang w:val="en-US" w:eastAsia="zh-CN"/>
        </w:rPr>
      </w:pPr>
      <w:r>
        <w:rPr>
          <w:rFonts w:hint="eastAsia" w:ascii="微软雅黑" w:hAnsi="微软雅黑" w:eastAsia="微软雅黑" w:cs="微软雅黑"/>
          <w:b/>
          <w:bCs/>
          <w:color w:val="3F3F3F"/>
          <w:sz w:val="21"/>
          <w:szCs w:val="21"/>
          <w:lang w:val="en-US" w:eastAsia="zh-CN"/>
        </w:rPr>
        <w:t>骨盆旋移综合征</w:t>
      </w:r>
      <w:r>
        <w:rPr>
          <w:rFonts w:hint="eastAsia" w:ascii="微软雅黑" w:hAnsi="微软雅黑" w:eastAsia="微软雅黑" w:cs="微软雅黑"/>
          <w:b w:val="0"/>
          <w:bCs w:val="0"/>
          <w:color w:val="3F3F3F"/>
          <w:sz w:val="21"/>
          <w:szCs w:val="21"/>
          <w:lang w:val="en-US" w:eastAsia="zh-CN"/>
        </w:rPr>
        <w:t>的病因是胸腰段脊柱侧弯、畸形，脊柱序列异常先邻颅颈椎向后滑脱、胸椎后凸，另一个则是由于内分泌失调，孕妇雌孕激素分 泌紊乱、分娩时胎儿挤压产道，可导致骨盆韧带松弛、骶髂关节不稳，产后若未能恢复，易引发骨盆移位。</w:t>
      </w:r>
    </w:p>
    <w:p w14:paraId="7163AC94">
      <w:pPr>
        <w:keepNext w:val="0"/>
        <w:keepLines w:val="0"/>
        <w:pageBreakBefore w:val="0"/>
        <w:kinsoku/>
        <w:wordWrap/>
        <w:overflowPunct/>
        <w:topLinePunct w:val="0"/>
        <w:autoSpaceDE/>
        <w:autoSpaceDN/>
        <w:bidi w:val="0"/>
        <w:adjustRightInd/>
        <w:snapToGrid/>
        <w:spacing w:line="360" w:lineRule="auto"/>
        <w:ind w:left="0" w:leftChars="0" w:right="0" w:rightChars="0" w:firstLine="480"/>
        <w:jc w:val="left"/>
        <w:textAlignment w:val="auto"/>
        <w:outlineLvl w:val="9"/>
        <w:rPr>
          <w:rFonts w:hint="eastAsia" w:ascii="微软雅黑" w:hAnsi="微软雅黑" w:eastAsia="微软雅黑" w:cs="微软雅黑"/>
          <w:b w:val="0"/>
          <w:bCs w:val="0"/>
          <w:color w:val="3F3F3F"/>
          <w:sz w:val="21"/>
          <w:szCs w:val="21"/>
          <w:lang w:val="en-US" w:eastAsia="zh-CN"/>
        </w:rPr>
      </w:pPr>
      <w:r>
        <w:rPr>
          <w:rFonts w:hint="eastAsia" w:ascii="微软雅黑" w:hAnsi="微软雅黑" w:eastAsia="微软雅黑" w:cs="微软雅黑"/>
          <w:b w:val="0"/>
          <w:bCs w:val="0"/>
          <w:color w:val="3F3F3F"/>
          <w:sz w:val="21"/>
          <w:szCs w:val="21"/>
          <w:lang w:val="en-US" w:eastAsia="zh-CN"/>
        </w:rPr>
        <w:t>由于骨盆支撑着上半身，所以骨盆松弛，要通过臂大肌和臂中肌这类臀部肌肉以及腰部的肌肉来支撑，体态改变，导致体</w:t>
      </w:r>
      <w:r>
        <w:rPr>
          <w:rFonts w:hint="eastAsia" w:ascii="微软雅黑" w:hAnsi="微软雅黑" w:eastAsia="微软雅黑" w:cs="微软雅黑"/>
          <w:b w:val="0"/>
          <w:bCs w:val="0"/>
          <w:color w:val="3F3F3F"/>
          <w:sz w:val="21"/>
          <w:szCs w:val="21"/>
          <w:lang w:val="en-US" w:eastAsia="zh-Hans"/>
        </w:rPr>
        <w:t>形</w:t>
      </w:r>
      <w:r>
        <w:rPr>
          <w:rFonts w:hint="eastAsia" w:ascii="微软雅黑" w:hAnsi="微软雅黑" w:eastAsia="微软雅黑" w:cs="微软雅黑"/>
          <w:b w:val="0"/>
          <w:bCs w:val="0"/>
          <w:color w:val="3F3F3F"/>
          <w:sz w:val="21"/>
          <w:szCs w:val="21"/>
          <w:lang w:val="en-US" w:eastAsia="zh-CN"/>
        </w:rPr>
        <w:t>走样。</w:t>
      </w:r>
    </w:p>
    <w:p w14:paraId="106E0947">
      <w:pPr>
        <w:keepNext w:val="0"/>
        <w:keepLines w:val="0"/>
        <w:pageBreakBefore w:val="0"/>
        <w:kinsoku/>
        <w:wordWrap/>
        <w:overflowPunct/>
        <w:topLinePunct w:val="0"/>
        <w:autoSpaceDE/>
        <w:autoSpaceDN/>
        <w:bidi w:val="0"/>
        <w:adjustRightInd/>
        <w:snapToGrid/>
        <w:spacing w:line="360" w:lineRule="auto"/>
        <w:ind w:left="0" w:leftChars="0" w:right="0" w:rightChars="0" w:firstLine="480"/>
        <w:jc w:val="left"/>
        <w:textAlignment w:val="auto"/>
        <w:outlineLvl w:val="9"/>
        <w:rPr>
          <w:rFonts w:hint="eastAsia" w:ascii="微软雅黑" w:hAnsi="微软雅黑" w:eastAsia="微软雅黑" w:cs="微软雅黑"/>
          <w:b w:val="0"/>
          <w:bCs w:val="0"/>
          <w:color w:val="3F3F3F"/>
          <w:sz w:val="21"/>
          <w:szCs w:val="21"/>
          <w:lang w:val="en-US" w:eastAsia="zh-CN"/>
        </w:rPr>
      </w:pPr>
      <w:r>
        <w:rPr>
          <w:rFonts w:hint="eastAsia" w:ascii="微软雅黑" w:hAnsi="微软雅黑" w:eastAsia="微软雅黑" w:cs="微软雅黑"/>
          <w:b w:val="0"/>
          <w:bCs w:val="0"/>
          <w:color w:val="3F3F3F"/>
          <w:sz w:val="21"/>
          <w:szCs w:val="21"/>
          <w:lang w:val="en-US" w:eastAsia="zh-CN"/>
        </w:rPr>
        <w:t>同时，整个个孕期宝妈体重增加20到25斤，但有很多孕妈妈不关注运动锻炼和饮食的控制，体重增长至40 到50斤更有甚者到达孕前的1到2倍，体态发生改变，脂肪过多，代谢变慢，因而产后就出现过度肥胖。</w:t>
      </w:r>
    </w:p>
    <w:p w14:paraId="6191F6B6">
      <w:pPr>
        <w:pageBreakBefore w:val="0"/>
        <w:kinsoku/>
        <w:wordWrap/>
        <w:overflowPunct/>
        <w:topLinePunct w:val="0"/>
        <w:autoSpaceDE w:val="0"/>
        <w:autoSpaceDN w:val="0"/>
        <w:bidi w:val="0"/>
        <w:adjustRightInd w:val="0"/>
        <w:snapToGrid/>
        <w:spacing w:line="240" w:lineRule="auto"/>
        <w:ind w:left="0" w:leftChars="0" w:right="0" w:rightChars="0" w:firstLine="471" w:firstLineChars="196"/>
        <w:textAlignment w:val="auto"/>
        <w:outlineLvl w:val="2"/>
        <w:rPr>
          <w:rFonts w:hint="default" w:ascii="微软雅黑" w:hAnsi="微软雅黑" w:eastAsia="微软雅黑" w:cs="微软雅黑"/>
          <w:b/>
          <w:bCs/>
          <w:color w:val="3F3F3F"/>
          <w:sz w:val="24"/>
          <w:szCs w:val="24"/>
          <w:lang w:eastAsia="zh-Hans"/>
        </w:rPr>
      </w:pPr>
      <w:r>
        <w:rPr>
          <w:rFonts w:hint="default" w:ascii="微软雅黑" w:hAnsi="微软雅黑" w:eastAsia="微软雅黑" w:cs="宋体"/>
          <w:b/>
          <w:bCs/>
          <w:color w:val="3F3F3F"/>
          <w:sz w:val="24"/>
          <w:szCs w:val="24"/>
        </w:rPr>
        <w:t>2</w:t>
      </w:r>
      <w:r>
        <w:rPr>
          <w:rFonts w:hint="eastAsia" w:ascii="微软雅黑" w:hAnsi="微软雅黑" w:eastAsia="微软雅黑" w:cs="宋体"/>
          <w:b/>
          <w:bCs/>
          <w:color w:val="3F3F3F"/>
          <w:sz w:val="24"/>
          <w:szCs w:val="24"/>
          <w:lang w:val="en-US" w:eastAsia="zh-Hans"/>
        </w:rPr>
        <w:t>.</w:t>
      </w:r>
      <w:r>
        <w:rPr>
          <w:rFonts w:hint="default" w:ascii="微软雅黑" w:hAnsi="微软雅黑" w:eastAsia="微软雅黑" w:cs="宋体"/>
          <w:b/>
          <w:bCs/>
          <w:color w:val="3F3F3F"/>
          <w:sz w:val="24"/>
          <w:szCs w:val="24"/>
          <w:lang w:eastAsia="zh-Hans"/>
        </w:rPr>
        <w:t xml:space="preserve">5 </w:t>
      </w:r>
      <w:r>
        <w:rPr>
          <w:rFonts w:hint="eastAsia" w:ascii="微软雅黑" w:hAnsi="微软雅黑" w:eastAsia="微软雅黑" w:cs="微软雅黑"/>
          <w:b/>
          <w:bCs/>
          <w:color w:val="3F3F3F"/>
          <w:sz w:val="24"/>
          <w:szCs w:val="24"/>
        </w:rPr>
        <w:t>盆底结构和功能发生</w:t>
      </w:r>
      <w:r>
        <w:rPr>
          <w:rFonts w:hint="eastAsia" w:ascii="微软雅黑" w:hAnsi="微软雅黑" w:eastAsia="微软雅黑" w:cs="微软雅黑"/>
          <w:b/>
          <w:bCs/>
          <w:color w:val="3F3F3F"/>
          <w:sz w:val="24"/>
          <w:szCs w:val="24"/>
          <w:lang w:val="en-US" w:eastAsia="zh-Hans"/>
        </w:rPr>
        <w:t>的影响:</w:t>
      </w:r>
      <w:r>
        <w:rPr>
          <w:rFonts w:hint="default" w:ascii="微软雅黑" w:hAnsi="微软雅黑" w:eastAsia="微软雅黑" w:cs="微软雅黑"/>
          <w:b/>
          <w:bCs/>
          <w:color w:val="3F3F3F"/>
          <w:sz w:val="24"/>
          <w:szCs w:val="24"/>
          <w:lang w:eastAsia="zh-Hans"/>
        </w:rPr>
        <w:t xml:space="preserve"> </w:t>
      </w:r>
    </w:p>
    <w:p w14:paraId="0C845FA0">
      <w:pPr>
        <w:pageBreakBefore w:val="0"/>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s="微软雅黑"/>
          <w:b/>
          <w:bCs/>
          <w:color w:val="3F3F3F"/>
          <w:sz w:val="21"/>
          <w:szCs w:val="21"/>
          <w:lang w:val="en-US" w:eastAsia="zh-Hans"/>
        </w:rPr>
      </w:pPr>
      <w:r>
        <w:rPr>
          <w:rFonts w:hint="eastAsia" w:ascii="微软雅黑" w:hAnsi="微软雅黑" w:eastAsia="微软雅黑" w:cs="微软雅黑"/>
          <w:color w:val="3F3F3F"/>
          <w:sz w:val="21"/>
          <w:szCs w:val="21"/>
          <w:lang w:val="en-US" w:eastAsia="zh-Hans"/>
        </w:rPr>
        <w:t>女性</w:t>
      </w:r>
      <w:r>
        <w:rPr>
          <w:rFonts w:hint="eastAsia" w:ascii="微软雅黑" w:hAnsi="微软雅黑" w:eastAsia="微软雅黑" w:cs="微软雅黑"/>
          <w:color w:val="3F3F3F"/>
          <w:sz w:val="21"/>
          <w:szCs w:val="21"/>
        </w:rPr>
        <w:t>妊娠期盆底结构和功能</w:t>
      </w:r>
      <w:r>
        <w:rPr>
          <w:rFonts w:hint="eastAsia" w:ascii="微软雅黑" w:hAnsi="微软雅黑" w:eastAsia="微软雅黑" w:cs="微软雅黑"/>
          <w:color w:val="3F3F3F"/>
          <w:sz w:val="21"/>
          <w:szCs w:val="21"/>
          <w:lang w:val="en-US" w:eastAsia="zh-Hans"/>
        </w:rPr>
        <w:t>会</w:t>
      </w:r>
      <w:r>
        <w:rPr>
          <w:rFonts w:hint="eastAsia" w:ascii="微软雅黑" w:hAnsi="微软雅黑" w:eastAsia="微软雅黑" w:cs="微软雅黑"/>
          <w:color w:val="3F3F3F"/>
          <w:sz w:val="21"/>
          <w:szCs w:val="21"/>
        </w:rPr>
        <w:t>发生变化</w:t>
      </w:r>
      <w:r>
        <w:rPr>
          <w:rFonts w:hint="eastAsia" w:ascii="微软雅黑" w:hAnsi="微软雅黑" w:eastAsia="微软雅黑" w:cs="微软雅黑"/>
          <w:color w:val="3F3F3F"/>
          <w:sz w:val="21"/>
          <w:szCs w:val="21"/>
          <w:lang w:val="en-US" w:eastAsia="zh-Hans"/>
        </w:rPr>
        <w:t>,</w:t>
      </w:r>
      <w:r>
        <w:rPr>
          <w:rFonts w:hint="default" w:ascii="微软雅黑" w:hAnsi="微软雅黑" w:eastAsia="微软雅黑" w:cs="微软雅黑"/>
          <w:color w:val="3F3F3F"/>
          <w:sz w:val="21"/>
          <w:szCs w:val="21"/>
          <w:lang w:eastAsia="zh-Hans"/>
        </w:rPr>
        <w:t xml:space="preserve"> </w:t>
      </w:r>
      <w:r>
        <w:rPr>
          <w:rFonts w:hint="eastAsia" w:ascii="微软雅黑" w:hAnsi="微软雅黑" w:eastAsia="微软雅黑" w:cs="微软雅黑"/>
          <w:color w:val="3F3F3F"/>
          <w:sz w:val="21"/>
          <w:szCs w:val="21"/>
        </w:rPr>
        <w:t>子宫逐渐增大，腹压增加，盆底胶原纤维减少、肌力下降、结缔组织薄弱，导致会出现尿失禁、盆腔器官脱垂等盆底功能障碍性疾病。</w:t>
      </w:r>
      <w:r>
        <w:rPr>
          <w:rFonts w:hint="eastAsia" w:ascii="微软雅黑" w:hAnsi="微软雅黑" w:eastAsia="微软雅黑" w:cs="微软雅黑"/>
          <w:color w:val="3F3F3F"/>
          <w:sz w:val="21"/>
          <w:szCs w:val="21"/>
          <w:highlight w:val="none"/>
        </w:rPr>
        <w:t>盆底功能障碍为女性常见慢性疾病之一</w:t>
      </w:r>
      <w:r>
        <w:rPr>
          <w:rFonts w:hint="eastAsia" w:ascii="微软雅黑" w:hAnsi="微软雅黑" w:eastAsia="微软雅黑" w:cs="微软雅黑"/>
          <w:color w:val="3F3F3F"/>
          <w:sz w:val="21"/>
          <w:szCs w:val="21"/>
          <w:highlight w:val="none"/>
          <w:lang w:val="en-US" w:eastAsia="zh-Hans"/>
        </w:rPr>
        <w:t>,</w:t>
      </w:r>
      <w:r>
        <w:rPr>
          <w:rFonts w:hint="default" w:ascii="微软雅黑" w:hAnsi="微软雅黑" w:eastAsia="微软雅黑" w:cs="微软雅黑"/>
          <w:color w:val="3F3F3F"/>
          <w:sz w:val="21"/>
          <w:szCs w:val="21"/>
          <w:highlight w:val="none"/>
          <w:lang w:eastAsia="zh-Hans"/>
        </w:rPr>
        <w:t xml:space="preserve"> </w:t>
      </w:r>
      <w:r>
        <w:rPr>
          <w:rFonts w:hint="eastAsia" w:ascii="微软雅黑" w:hAnsi="微软雅黑" w:eastAsia="微软雅黑" w:cs="微软雅黑"/>
          <w:color w:val="3F3F3F"/>
          <w:sz w:val="21"/>
          <w:szCs w:val="21"/>
          <w:highlight w:val="none"/>
        </w:rPr>
        <w:t>是指盆底组织因损伤、衰老等病因造成盆底组织结构发生病理改变，出现粪失禁、便失禁、盆腔器官脱垂、性功能障碍及盆腔疼痛等症状，影响妇女身心健康及生活质量。</w:t>
      </w:r>
    </w:p>
    <w:p w14:paraId="0B54AC5E">
      <w:pPr>
        <w:pageBreakBefore w:val="0"/>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s="微软雅黑"/>
          <w:color w:val="3F3F3F"/>
          <w:sz w:val="21"/>
          <w:szCs w:val="21"/>
        </w:rPr>
      </w:pPr>
      <w:r>
        <w:rPr>
          <w:rFonts w:hint="eastAsia" w:ascii="微软雅黑" w:hAnsi="微软雅黑" w:eastAsia="微软雅黑" w:cs="微软雅黑"/>
          <w:color w:val="3F3F3F"/>
          <w:sz w:val="21"/>
          <w:szCs w:val="21"/>
        </w:rPr>
        <w:t>盆底功能障碍性疾病的发生</w:t>
      </w:r>
      <w:r>
        <w:rPr>
          <w:rFonts w:hint="eastAsia" w:ascii="微软雅黑" w:hAnsi="微软雅黑" w:eastAsia="微软雅黑" w:cs="微软雅黑"/>
          <w:color w:val="3F3F3F"/>
          <w:sz w:val="21"/>
          <w:szCs w:val="21"/>
          <w:lang w:val="en-US" w:eastAsia="zh-Hans"/>
        </w:rPr>
        <w:t>的</w:t>
      </w:r>
      <w:r>
        <w:rPr>
          <w:rFonts w:hint="eastAsia" w:ascii="微软雅黑" w:hAnsi="微软雅黑" w:eastAsia="微软雅黑" w:cs="微软雅黑"/>
          <w:color w:val="3F3F3F"/>
          <w:sz w:val="21"/>
          <w:szCs w:val="21"/>
        </w:rPr>
        <w:t>主要风险因素为年龄、</w:t>
      </w:r>
      <w:r>
        <w:rPr>
          <w:rFonts w:hint="eastAsia" w:ascii="微软雅黑" w:hAnsi="微软雅黑" w:eastAsia="微软雅黑" w:cs="微软雅黑"/>
          <w:color w:val="3F3F3F"/>
          <w:sz w:val="21"/>
          <w:szCs w:val="21"/>
          <w:lang w:val="en-US" w:eastAsia="zh-Hans"/>
        </w:rPr>
        <w:t>体态</w:t>
      </w:r>
      <w:r>
        <w:rPr>
          <w:rFonts w:hint="default" w:ascii="微软雅黑" w:hAnsi="微软雅黑" w:eastAsia="微软雅黑" w:cs="微软雅黑"/>
          <w:color w:val="3F3F3F"/>
          <w:sz w:val="21"/>
          <w:szCs w:val="21"/>
          <w:lang w:eastAsia="zh-Hans"/>
        </w:rPr>
        <w:t>、</w:t>
      </w:r>
      <w:r>
        <w:rPr>
          <w:rFonts w:hint="eastAsia" w:ascii="微软雅黑" w:hAnsi="微软雅黑" w:eastAsia="微软雅黑" w:cs="微软雅黑"/>
          <w:color w:val="3F3F3F"/>
          <w:sz w:val="21"/>
          <w:szCs w:val="21"/>
          <w:lang w:val="en-US" w:eastAsia="zh-Hans"/>
        </w:rPr>
        <w:t>行走习惯</w:t>
      </w:r>
      <w:r>
        <w:rPr>
          <w:rFonts w:hint="default" w:ascii="微软雅黑" w:hAnsi="微软雅黑" w:eastAsia="微软雅黑" w:cs="微软雅黑"/>
          <w:color w:val="3F3F3F"/>
          <w:sz w:val="21"/>
          <w:szCs w:val="21"/>
          <w:lang w:eastAsia="zh-Hans"/>
        </w:rPr>
        <w:t>、</w:t>
      </w:r>
      <w:r>
        <w:rPr>
          <w:rFonts w:hint="eastAsia" w:ascii="微软雅黑" w:hAnsi="微软雅黑" w:eastAsia="微软雅黑" w:cs="微软雅黑"/>
          <w:color w:val="3F3F3F"/>
          <w:sz w:val="21"/>
          <w:szCs w:val="21"/>
        </w:rPr>
        <w:t>妊娠、阴道分娩、绝经、盆底组织薄弱、盆底组织先天发育不良，而肥胖、慢性咳嗽、重体力劳动导致腹压长期较高也会加重PFD的发生。</w:t>
      </w:r>
    </w:p>
    <w:p w14:paraId="42BEA93C">
      <w:pPr>
        <w:pageBreakBefore w:val="0"/>
        <w:numPr>
          <w:ilvl w:val="0"/>
          <w:numId w:val="2"/>
        </w:numPr>
        <w:kinsoku/>
        <w:wordWrap/>
        <w:overflowPunct/>
        <w:topLinePunct w:val="0"/>
        <w:bidi w:val="0"/>
        <w:snapToGrid/>
        <w:spacing w:line="240" w:lineRule="auto"/>
        <w:ind w:leftChars="200" w:right="0" w:rightChars="0"/>
        <w:textAlignment w:val="auto"/>
        <w:rPr>
          <w:rFonts w:hint="eastAsia" w:ascii="微软雅黑" w:hAnsi="微软雅黑" w:eastAsia="微软雅黑" w:cs="微软雅黑"/>
          <w:color w:val="3F3F3F"/>
          <w:sz w:val="21"/>
          <w:szCs w:val="21"/>
        </w:rPr>
      </w:pPr>
      <w:r>
        <w:rPr>
          <w:rFonts w:hint="eastAsia" w:ascii="微软雅黑" w:hAnsi="微软雅黑" w:eastAsia="微软雅黑" w:cs="微软雅黑"/>
          <w:b/>
          <w:bCs/>
          <w:color w:val="3F3F3F"/>
          <w:sz w:val="21"/>
          <w:szCs w:val="21"/>
        </w:rPr>
        <w:t>雌激素</w:t>
      </w:r>
      <w:r>
        <w:rPr>
          <w:rFonts w:hint="eastAsia" w:ascii="微软雅黑" w:hAnsi="微软雅黑" w:eastAsia="微软雅黑" w:cs="微软雅黑"/>
          <w:color w:val="3F3F3F"/>
          <w:sz w:val="21"/>
          <w:szCs w:val="21"/>
        </w:rPr>
        <w:t>是保持盆底的组织结构、张力、胶原含量、血供及神经再生所必须的重要因素</w:t>
      </w:r>
    </w:p>
    <w:p w14:paraId="2DD0A8D5">
      <w:pPr>
        <w:pageBreakBefore w:val="0"/>
        <w:numPr>
          <w:ilvl w:val="0"/>
          <w:numId w:val="0"/>
        </w:numPr>
        <w:kinsoku/>
        <w:wordWrap/>
        <w:overflowPunct/>
        <w:topLinePunct w:val="0"/>
        <w:bidi w:val="0"/>
        <w:snapToGrid/>
        <w:spacing w:line="240" w:lineRule="auto"/>
        <w:ind w:right="0" w:rightChars="0"/>
        <w:textAlignment w:val="auto"/>
        <w:rPr>
          <w:rFonts w:hint="eastAsia" w:ascii="微软雅黑" w:hAnsi="微软雅黑" w:eastAsia="微软雅黑" w:cs="微软雅黑"/>
          <w:color w:val="3F3F3F"/>
          <w:sz w:val="21"/>
          <w:szCs w:val="21"/>
        </w:rPr>
      </w:pPr>
      <w:r>
        <w:rPr>
          <w:rFonts w:hint="eastAsia" w:ascii="微软雅黑" w:hAnsi="微软雅黑" w:eastAsia="微软雅黑" w:cs="微软雅黑"/>
          <w:color w:val="3F3F3F"/>
          <w:sz w:val="21"/>
          <w:szCs w:val="21"/>
        </w:rPr>
        <w:t>之一。孕期激素水平的变化可以影响到组织和器官中的胶原成分；阴道分娩会损伤盆底组织，造成泌尿生殖道的支持组织损伤。</w:t>
      </w:r>
      <w:r>
        <w:rPr>
          <w:rFonts w:hint="eastAsia" w:ascii="微软雅黑" w:hAnsi="微软雅黑" w:eastAsia="微软雅黑" w:cs="微软雅黑"/>
          <w:color w:val="3F3F3F"/>
          <w:sz w:val="21"/>
          <w:szCs w:val="21"/>
          <w:lang w:val="en-US" w:eastAsia="zh-Hans"/>
        </w:rPr>
        <w:t>女性更年期,</w:t>
      </w:r>
      <w:r>
        <w:rPr>
          <w:rFonts w:hint="default" w:ascii="微软雅黑" w:hAnsi="微软雅黑" w:eastAsia="微软雅黑" w:cs="微软雅黑"/>
          <w:color w:val="3F3F3F"/>
          <w:sz w:val="21"/>
          <w:szCs w:val="21"/>
          <w:lang w:eastAsia="zh-Hans"/>
        </w:rPr>
        <w:t xml:space="preserve"> </w:t>
      </w:r>
      <w:r>
        <w:rPr>
          <w:rFonts w:hint="eastAsia" w:ascii="微软雅黑" w:hAnsi="微软雅黑" w:eastAsia="微软雅黑" w:cs="微软雅黑"/>
          <w:color w:val="3F3F3F"/>
          <w:sz w:val="21"/>
          <w:szCs w:val="21"/>
        </w:rPr>
        <w:t>低雌激素状态使得III 型胶原纤维进一步减少，对尿道及膀胱的支托力下降，影响尿控并增加盆腔器官脱垂的危险。</w:t>
      </w:r>
    </w:p>
    <w:p w14:paraId="68937CE5">
      <w:pPr>
        <w:pageBreakBefore w:val="0"/>
        <w:numPr>
          <w:ilvl w:val="0"/>
          <w:numId w:val="0"/>
        </w:numPr>
        <w:kinsoku/>
        <w:wordWrap/>
        <w:overflowPunct/>
        <w:topLinePunct w:val="0"/>
        <w:bidi w:val="0"/>
        <w:snapToGrid/>
        <w:spacing w:line="240" w:lineRule="auto"/>
        <w:ind w:right="0" w:rightChars="0" w:firstLine="420" w:firstLineChars="200"/>
        <w:textAlignment w:val="auto"/>
        <w:rPr>
          <w:rFonts w:ascii="Times New Roman" w:hAnsi="Times New Roman" w:eastAsia="宋体" w:cs="Times New Roman"/>
          <w:color w:val="3F3F3F"/>
          <w:sz w:val="21"/>
          <w:szCs w:val="21"/>
        </w:rPr>
      </w:pPr>
      <w:r>
        <w:rPr>
          <w:rFonts w:hint="default" w:ascii="微软雅黑" w:hAnsi="微软雅黑" w:eastAsia="微软雅黑" w:cs="微软雅黑"/>
          <w:color w:val="3F3F3F"/>
          <w:sz w:val="21"/>
          <w:szCs w:val="21"/>
        </w:rPr>
        <w:t>2</w:t>
      </w:r>
      <w:r>
        <w:rPr>
          <w:rFonts w:hint="eastAsia" w:ascii="微软雅黑" w:hAnsi="微软雅黑" w:eastAsia="微软雅黑" w:cs="微软雅黑"/>
          <w:color w:val="3F3F3F"/>
          <w:sz w:val="21"/>
          <w:szCs w:val="21"/>
          <w:lang w:val="en-US" w:eastAsia="zh-Hans"/>
        </w:rPr>
        <w:t>)</w:t>
      </w:r>
      <w:r>
        <w:rPr>
          <w:rFonts w:hint="default" w:ascii="微软雅黑" w:hAnsi="微软雅黑" w:eastAsia="微软雅黑" w:cs="微软雅黑"/>
          <w:color w:val="3F3F3F"/>
          <w:sz w:val="21"/>
          <w:szCs w:val="21"/>
          <w:lang w:eastAsia="zh-Hans"/>
        </w:rPr>
        <w:t xml:space="preserve"> </w:t>
      </w:r>
      <w:r>
        <w:rPr>
          <w:rFonts w:hint="eastAsia" w:ascii="微软雅黑" w:hAnsi="微软雅黑" w:eastAsia="微软雅黑" w:cs="微软雅黑"/>
          <w:b/>
          <w:bCs/>
          <w:color w:val="3F3F3F"/>
          <w:sz w:val="21"/>
          <w:szCs w:val="21"/>
        </w:rPr>
        <w:t>肥胖</w:t>
      </w:r>
      <w:r>
        <w:rPr>
          <w:rFonts w:hint="eastAsia" w:ascii="微软雅黑" w:hAnsi="微软雅黑" w:eastAsia="微软雅黑" w:cs="微软雅黑"/>
          <w:color w:val="3F3F3F"/>
          <w:sz w:val="21"/>
          <w:szCs w:val="21"/>
        </w:rPr>
        <w:t>会加重挤压盆底组织，使盆底的肌肉、神经和其他结构长期受到应力和牵拉作用而变弱。</w:t>
      </w:r>
    </w:p>
    <w:p w14:paraId="3E186A48">
      <w:pPr>
        <w:pageBreakBefore w:val="0"/>
        <w:numPr>
          <w:ilvl w:val="0"/>
          <w:numId w:val="0"/>
        </w:numPr>
        <w:kinsoku/>
        <w:wordWrap/>
        <w:overflowPunct/>
        <w:topLinePunct w:val="0"/>
        <w:bidi w:val="0"/>
        <w:snapToGrid/>
        <w:spacing w:line="240" w:lineRule="auto"/>
        <w:ind w:leftChars="200" w:right="0" w:rightChars="0"/>
        <w:textAlignment w:val="auto"/>
        <w:rPr>
          <w:rFonts w:hint="eastAsia" w:ascii="微软雅黑" w:hAnsi="微软雅黑" w:eastAsia="微软雅黑" w:cs="微软雅黑"/>
          <w:color w:val="3F3F3F"/>
          <w:sz w:val="21"/>
          <w:szCs w:val="21"/>
        </w:rPr>
      </w:pPr>
      <w:r>
        <w:rPr>
          <w:rFonts w:ascii="Times New Roman" w:hAnsi="Times New Roman" w:eastAsia="宋体" w:cs="Times New Roman"/>
          <w:b/>
          <w:bCs/>
          <w:color w:val="3F3F3F"/>
          <w:sz w:val="21"/>
          <w:szCs w:val="21"/>
        </w:rPr>
        <w:drawing>
          <wp:anchor distT="0" distB="0" distL="114300" distR="114300" simplePos="0" relativeHeight="251660288" behindDoc="0" locked="0" layoutInCell="1" allowOverlap="1">
            <wp:simplePos x="0" y="0"/>
            <wp:positionH relativeFrom="column">
              <wp:posOffset>1714500</wp:posOffset>
            </wp:positionH>
            <wp:positionV relativeFrom="paragraph">
              <wp:posOffset>1277620</wp:posOffset>
            </wp:positionV>
            <wp:extent cx="2320290" cy="185674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320290" cy="1856740"/>
                    </a:xfrm>
                    <a:prstGeom prst="rect">
                      <a:avLst/>
                    </a:prstGeom>
                    <a:noFill/>
                    <a:ln>
                      <a:noFill/>
                    </a:ln>
                  </pic:spPr>
                </pic:pic>
              </a:graphicData>
            </a:graphic>
          </wp:anchor>
        </w:drawing>
      </w:r>
      <w:r>
        <w:rPr>
          <w:rFonts w:hint="default" w:ascii="微软雅黑" w:hAnsi="微软雅黑" w:eastAsia="微软雅黑" w:cs="微软雅黑"/>
          <w:b/>
          <w:bCs/>
          <w:color w:val="3F3F3F"/>
          <w:sz w:val="21"/>
          <w:szCs w:val="21"/>
        </w:rPr>
        <w:t>3</w:t>
      </w:r>
      <w:r>
        <w:rPr>
          <w:rFonts w:hint="eastAsia" w:ascii="微软雅黑" w:hAnsi="微软雅黑" w:eastAsia="微软雅黑" w:cs="微软雅黑"/>
          <w:b/>
          <w:bCs/>
          <w:color w:val="3F3F3F"/>
          <w:sz w:val="21"/>
          <w:szCs w:val="21"/>
          <w:lang w:val="en-US" w:eastAsia="zh-Hans"/>
        </w:rPr>
        <w:t>)</w:t>
      </w:r>
      <w:r>
        <w:rPr>
          <w:rFonts w:hint="default" w:ascii="微软雅黑" w:hAnsi="微软雅黑" w:eastAsia="微软雅黑" w:cs="微软雅黑"/>
          <w:b/>
          <w:bCs/>
          <w:color w:val="3F3F3F"/>
          <w:sz w:val="21"/>
          <w:szCs w:val="21"/>
          <w:lang w:eastAsia="zh-Hans"/>
        </w:rPr>
        <w:t xml:space="preserve"> </w:t>
      </w:r>
      <w:r>
        <w:rPr>
          <w:rFonts w:hint="eastAsia" w:ascii="微软雅黑" w:hAnsi="微软雅黑" w:eastAsia="微软雅黑" w:cs="微软雅黑"/>
          <w:b/>
          <w:bCs/>
          <w:color w:val="3F3F3F"/>
          <w:sz w:val="21"/>
          <w:szCs w:val="21"/>
        </w:rPr>
        <w:t>妊娠期间</w:t>
      </w:r>
      <w:r>
        <w:rPr>
          <w:rFonts w:hint="eastAsia" w:ascii="微软雅黑" w:hAnsi="微软雅黑" w:eastAsia="微软雅黑" w:cs="微软雅黑"/>
          <w:color w:val="3F3F3F"/>
          <w:sz w:val="21"/>
          <w:szCs w:val="21"/>
        </w:rPr>
        <w:t>脊柱向前凸过度（图1-1），这种状态不利于肛提肌的收缩和放松，同时</w:t>
      </w:r>
    </w:p>
    <w:p w14:paraId="6B363303">
      <w:pPr>
        <w:pageBreakBefore w:val="0"/>
        <w:numPr>
          <w:ilvl w:val="0"/>
          <w:numId w:val="0"/>
        </w:numPr>
        <w:kinsoku/>
        <w:wordWrap/>
        <w:overflowPunct/>
        <w:topLinePunct w:val="0"/>
        <w:bidi w:val="0"/>
        <w:snapToGrid/>
        <w:spacing w:line="240" w:lineRule="auto"/>
        <w:ind w:right="0" w:rightChars="0"/>
        <w:textAlignment w:val="auto"/>
        <w:rPr>
          <w:rFonts w:hint="eastAsia" w:ascii="微软雅黑" w:hAnsi="微软雅黑" w:eastAsia="微软雅黑"/>
          <w:color w:val="3F3F3F"/>
          <w:sz w:val="21"/>
          <w:szCs w:val="21"/>
        </w:rPr>
      </w:pPr>
      <w:r>
        <w:rPr>
          <w:rFonts w:hint="eastAsia" w:ascii="微软雅黑" w:hAnsi="微软雅黑" w:eastAsia="微软雅黑" w:cs="微软雅黑"/>
          <w:color w:val="3F3F3F"/>
          <w:sz w:val="21"/>
          <w:szCs w:val="21"/>
        </w:rPr>
        <w:t>子宫体积和重量增大，足月时增加近20倍，使盆底肌肉处在持续受压中，而逐渐松弛；</w:t>
      </w:r>
    </w:p>
    <w:p w14:paraId="229DDE1B">
      <w:pPr>
        <w:pageBreakBefore w:val="0"/>
        <w:widowControl w:val="0"/>
        <w:numPr>
          <w:ilvl w:val="0"/>
          <w:numId w:val="0"/>
        </w:numPr>
        <w:kinsoku/>
        <w:wordWrap/>
        <w:overflowPunct/>
        <w:topLinePunct w:val="0"/>
        <w:bidi w:val="0"/>
        <w:snapToGrid/>
        <w:spacing w:line="240" w:lineRule="auto"/>
        <w:ind w:left="0" w:leftChars="0" w:right="0" w:rightChars="0"/>
        <w:jc w:val="both"/>
        <w:textAlignment w:val="auto"/>
        <w:rPr>
          <w:rFonts w:hint="eastAsia" w:ascii="微软雅黑" w:hAnsi="微软雅黑" w:eastAsia="微软雅黑" w:cs="微软雅黑"/>
          <w:color w:val="3F3F3F"/>
          <w:sz w:val="21"/>
          <w:szCs w:val="21"/>
        </w:rPr>
      </w:pPr>
      <w:r>
        <w:rPr>
          <w:rFonts w:ascii="Times New Roman" w:hAnsi="Times New Roman" w:cs="Times New Roman"/>
          <w:color w:val="3F3F3F"/>
          <w:sz w:val="21"/>
          <w:szCs w:val="21"/>
        </w:rPr>
        <w:t xml:space="preserve">                    </w:t>
      </w:r>
      <w:r>
        <w:rPr>
          <w:rFonts w:hint="eastAsia" w:ascii="微软雅黑" w:hAnsi="微软雅黑" w:eastAsia="微软雅黑" w:cs="微软雅黑"/>
          <w:color w:val="3F3F3F"/>
          <w:sz w:val="21"/>
          <w:szCs w:val="21"/>
        </w:rPr>
        <w:t>图1-1  妊娠对盆腔重力轴向的影响</w:t>
      </w:r>
    </w:p>
    <w:p w14:paraId="2DDCED94">
      <w:pPr>
        <w:pageBreakBefore w:val="0"/>
        <w:widowControl w:val="0"/>
        <w:numPr>
          <w:ilvl w:val="0"/>
          <w:numId w:val="0"/>
        </w:numPr>
        <w:kinsoku/>
        <w:wordWrap/>
        <w:overflowPunct/>
        <w:topLinePunct w:val="0"/>
        <w:bidi w:val="0"/>
        <w:snapToGrid/>
        <w:spacing w:line="240" w:lineRule="auto"/>
        <w:ind w:left="0" w:leftChars="0" w:right="0" w:rightChars="0"/>
        <w:jc w:val="both"/>
        <w:textAlignment w:val="auto"/>
        <w:rPr>
          <w:rFonts w:hint="eastAsia" w:ascii="微软雅黑" w:hAnsi="微软雅黑" w:eastAsia="微软雅黑" w:cs="微软雅黑"/>
          <w:color w:val="3F3F3F"/>
          <w:sz w:val="21"/>
          <w:szCs w:val="21"/>
        </w:rPr>
      </w:pPr>
    </w:p>
    <w:p w14:paraId="4505C223">
      <w:pPr>
        <w:pageBreakBefore w:val="0"/>
        <w:numPr>
          <w:ilvl w:val="0"/>
          <w:numId w:val="1"/>
        </w:numPr>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olor w:val="3F3F3F"/>
          <w:sz w:val="21"/>
          <w:szCs w:val="21"/>
        </w:rPr>
      </w:pPr>
      <w:r>
        <w:rPr>
          <w:rFonts w:hint="eastAsia" w:ascii="微软雅黑" w:hAnsi="微软雅黑" w:eastAsia="微软雅黑"/>
          <w:b/>
          <w:bCs/>
          <w:color w:val="3F3F3F"/>
          <w:sz w:val="21"/>
          <w:szCs w:val="21"/>
        </w:rPr>
        <w:t>医源性因素</w:t>
      </w:r>
      <w:r>
        <w:rPr>
          <w:rFonts w:hint="eastAsia" w:ascii="微软雅黑" w:hAnsi="微软雅黑" w:eastAsia="微软雅黑"/>
          <w:color w:val="3F3F3F"/>
          <w:sz w:val="21"/>
          <w:szCs w:val="21"/>
        </w:rPr>
        <w:t>作为盆底功能障碍的致病因素逐渐引起人们重视，例如：阴道前壁缝合术后，原先没有尿失禁的膀胱膨出患者可能会发展成有压力性尿失禁。Beck等报道阴道前壁缝合术后继发性尿失禁的发生率为10％。</w:t>
      </w:r>
      <w:r>
        <w:rPr>
          <w:rFonts w:hint="eastAsia" w:ascii="微软雅黑" w:hAnsi="微软雅黑" w:eastAsia="微软雅黑" w:cs="宋体"/>
          <w:color w:val="3F3F3F"/>
          <w:sz w:val="21"/>
          <w:szCs w:val="21"/>
          <w:lang w:val="zh-CN"/>
        </w:rPr>
        <w:t>阴道穹隆脱垂是子宫切除术后较常见的并发症，其发生率约在</w:t>
      </w:r>
      <w:r>
        <w:rPr>
          <w:rFonts w:ascii="微软雅黑" w:hAnsi="微软雅黑" w:eastAsia="微软雅黑"/>
          <w:color w:val="3F3F3F"/>
          <w:sz w:val="21"/>
          <w:szCs w:val="21"/>
        </w:rPr>
        <w:t>0.1%</w:t>
      </w:r>
      <w:r>
        <w:rPr>
          <w:rFonts w:hint="eastAsia" w:ascii="微软雅黑" w:hAnsi="微软雅黑" w:eastAsia="微软雅黑" w:cs="宋体"/>
          <w:color w:val="3F3F3F"/>
          <w:sz w:val="21"/>
          <w:szCs w:val="21"/>
          <w:lang w:val="zh-CN"/>
        </w:rPr>
        <w:t>左右。一些盆底重建性手术在矫正了盆底的某一部位的脱垂后，可能忽视了手术将造成阴道轴向的改变，随之将发生盆底另一部位的脱垂，并引起相应的临床症状。</w:t>
      </w:r>
    </w:p>
    <w:p w14:paraId="72F6F223">
      <w:pPr>
        <w:pageBreakBefore w:val="0"/>
        <w:numPr>
          <w:ilvl w:val="0"/>
          <w:numId w:val="1"/>
        </w:numPr>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olor w:val="3F3F3F"/>
          <w:sz w:val="21"/>
          <w:szCs w:val="21"/>
        </w:rPr>
      </w:pPr>
      <w:r>
        <w:rPr>
          <w:rFonts w:hint="eastAsia" w:ascii="微软雅黑" w:hAnsi="微软雅黑" w:eastAsia="微软雅黑" w:cs="宋体"/>
          <w:b/>
          <w:bCs/>
          <w:color w:val="3F3F3F"/>
          <w:sz w:val="21"/>
          <w:szCs w:val="21"/>
          <w:lang w:val="zh-CN"/>
        </w:rPr>
        <w:t>随着人口的老龄化</w:t>
      </w:r>
      <w:r>
        <w:rPr>
          <w:rFonts w:hint="eastAsia" w:ascii="微软雅黑" w:hAnsi="微软雅黑" w:eastAsia="微软雅黑" w:cs="宋体"/>
          <w:color w:val="3F3F3F"/>
          <w:sz w:val="21"/>
          <w:szCs w:val="21"/>
          <w:lang w:val="zh-CN"/>
        </w:rPr>
        <w:t>，盆腔器官脱垂的发病率在逐步提高，并已严重影响中老年妇女的生活质量。盆腔器官脱垂（包括阴道前壁、后壁、子宫及阴道穹窿脱垂），多数由分娩损伤所致，或产后过早负重，导致盆底支持组织功能受损减退。绝经后的女性，卵巢功能衰退，分泌激素缺乏，盆底支持结构逐渐萎缩，或者发生退行性病变，肌肉也越来越松弛，支持力度下降，因而很容易发生盆腔器官脱垂。而近年来，因为疾病而切除子宫的妇女，绝经后的生存期长了，子宫切除后引起的阴道残端脱垂的发生率也有所上升。</w:t>
      </w:r>
    </w:p>
    <w:p w14:paraId="5816C968">
      <w:pPr>
        <w:pageBreakBefore w:val="0"/>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olor w:val="3F3F3F"/>
          <w:sz w:val="21"/>
          <w:szCs w:val="21"/>
        </w:rPr>
      </w:pPr>
      <w:r>
        <w:rPr>
          <w:rFonts w:hint="eastAsia" w:ascii="微软雅黑" w:hAnsi="微软雅黑" w:eastAsia="微软雅黑" w:cs="宋体"/>
          <w:color w:val="3F3F3F"/>
          <w:sz w:val="21"/>
          <w:szCs w:val="21"/>
          <w:lang w:val="zh-CN"/>
        </w:rPr>
        <w:t>有资料显示，超过</w:t>
      </w:r>
      <w:r>
        <w:rPr>
          <w:rFonts w:ascii="微软雅黑" w:hAnsi="微软雅黑" w:eastAsia="微软雅黑" w:cs="宋体"/>
          <w:color w:val="3F3F3F"/>
          <w:sz w:val="21"/>
          <w:szCs w:val="21"/>
          <w:lang w:val="zh-CN"/>
        </w:rPr>
        <w:t>50</w:t>
      </w:r>
      <w:r>
        <w:rPr>
          <w:rFonts w:hint="eastAsia" w:ascii="微软雅黑" w:hAnsi="微软雅黑" w:eastAsia="微软雅黑" w:cs="宋体"/>
          <w:color w:val="3F3F3F"/>
          <w:sz w:val="21"/>
          <w:szCs w:val="21"/>
          <w:lang w:val="zh-CN"/>
        </w:rPr>
        <w:t>％的已婚育女性会出现尿失禁的情况。</w:t>
      </w:r>
      <w:r>
        <w:rPr>
          <w:rFonts w:ascii="微软雅黑" w:hAnsi="微软雅黑" w:eastAsia="微软雅黑"/>
          <w:color w:val="3F3F3F"/>
          <w:sz w:val="21"/>
          <w:szCs w:val="21"/>
        </w:rPr>
        <w:t>如果有尿失禁，可能有80%或者更高都有盆腔器官脱垂。</w:t>
      </w:r>
      <w:r>
        <w:rPr>
          <w:rFonts w:hint="eastAsia" w:ascii="微软雅黑" w:hAnsi="微软雅黑" w:eastAsia="微软雅黑"/>
          <w:color w:val="3F3F3F"/>
          <w:sz w:val="21"/>
          <w:szCs w:val="21"/>
        </w:rPr>
        <w:t>同时，</w:t>
      </w:r>
      <w:r>
        <w:rPr>
          <w:rFonts w:ascii="微软雅黑" w:hAnsi="微软雅黑" w:eastAsia="微软雅黑"/>
          <w:color w:val="3F3F3F"/>
          <w:sz w:val="21"/>
          <w:szCs w:val="21"/>
        </w:rPr>
        <w:t>如果有盆腔器官脱垂，可能有一半有尿失禁。</w:t>
      </w:r>
      <w:r>
        <w:rPr>
          <w:rFonts w:hint="eastAsia" w:ascii="微软雅黑" w:hAnsi="微软雅黑" w:eastAsia="微软雅黑"/>
          <w:color w:val="3F3F3F"/>
          <w:sz w:val="21"/>
          <w:szCs w:val="21"/>
        </w:rPr>
        <w:t>尿失禁常与盆腔其他脏器的功能障碍合并存在，如：约15%的人群有尿失禁和大便失禁双重症状存在，尿失禁和大便失禁发生率随年龄增加而明显上升。</w:t>
      </w:r>
    </w:p>
    <w:p w14:paraId="01E8A546">
      <w:pPr>
        <w:pageBreakBefore w:val="0"/>
        <w:kinsoku/>
        <w:wordWrap/>
        <w:overflowPunct/>
        <w:topLinePunct w:val="0"/>
        <w:autoSpaceDE w:val="0"/>
        <w:autoSpaceDN w:val="0"/>
        <w:bidi w:val="0"/>
        <w:adjustRightInd w:val="0"/>
        <w:snapToGrid/>
        <w:spacing w:line="240" w:lineRule="auto"/>
        <w:ind w:left="0" w:leftChars="0" w:right="0" w:rightChars="0" w:firstLine="525"/>
        <w:textAlignment w:val="auto"/>
        <w:rPr>
          <w:rFonts w:hint="eastAsia" w:ascii="微软雅黑" w:hAnsi="微软雅黑" w:eastAsia="微软雅黑"/>
          <w:color w:val="3F3F3F"/>
          <w:szCs w:val="21"/>
        </w:rPr>
      </w:pPr>
    </w:p>
    <w:p w14:paraId="487B9183">
      <w:pPr>
        <w:pageBreakBefore w:val="0"/>
        <w:kinsoku/>
        <w:wordWrap/>
        <w:overflowPunct/>
        <w:topLinePunct w:val="0"/>
        <w:autoSpaceDE w:val="0"/>
        <w:autoSpaceDN w:val="0"/>
        <w:bidi w:val="0"/>
        <w:adjustRightInd w:val="0"/>
        <w:snapToGrid/>
        <w:spacing w:line="240" w:lineRule="auto"/>
        <w:ind w:left="0" w:leftChars="0" w:right="0" w:rightChars="0" w:firstLine="525"/>
        <w:textAlignment w:val="auto"/>
        <w:rPr>
          <w:rFonts w:hint="eastAsia" w:ascii="微软雅黑" w:hAnsi="微软雅黑" w:eastAsia="微软雅黑"/>
          <w:color w:val="3F3F3F"/>
          <w:szCs w:val="21"/>
        </w:rPr>
      </w:pPr>
    </w:p>
    <w:p w14:paraId="14B19A0F">
      <w:pPr>
        <w:pageBreakBefore w:val="0"/>
        <w:kinsoku/>
        <w:wordWrap/>
        <w:overflowPunct/>
        <w:topLinePunct w:val="0"/>
        <w:bidi w:val="0"/>
        <w:snapToGrid/>
        <w:spacing w:line="240" w:lineRule="auto"/>
        <w:ind w:left="0" w:leftChars="0" w:right="0" w:rightChars="0"/>
        <w:textAlignment w:val="auto"/>
        <w:outlineLvl w:val="1"/>
        <w:rPr>
          <w:rFonts w:ascii="微软雅黑" w:hAnsi="微软雅黑" w:eastAsia="微软雅黑" w:cs="宋体"/>
          <w:b/>
          <w:bCs/>
          <w:color w:val="3F3F3F"/>
          <w:sz w:val="30"/>
          <w:szCs w:val="30"/>
          <w:lang w:val="zh-CN"/>
        </w:rPr>
      </w:pPr>
      <w:r>
        <w:rPr>
          <w:rFonts w:hint="eastAsia" w:ascii="微软雅黑" w:hAnsi="微软雅黑" w:eastAsia="微软雅黑" w:cs="宋体"/>
          <w:b/>
          <w:bCs/>
          <w:color w:val="3F3F3F"/>
          <w:sz w:val="30"/>
          <w:szCs w:val="30"/>
          <w:lang w:val="en-US" w:eastAsia="zh-Hans"/>
        </w:rPr>
        <w:t>(</w:t>
      </w:r>
      <w:r>
        <w:rPr>
          <w:rFonts w:hint="default" w:ascii="微软雅黑" w:hAnsi="微软雅黑" w:eastAsia="微软雅黑" w:cs="宋体"/>
          <w:b/>
          <w:bCs/>
          <w:color w:val="3F3F3F"/>
          <w:sz w:val="30"/>
          <w:szCs w:val="30"/>
          <w:lang w:eastAsia="zh-Hans"/>
        </w:rPr>
        <w:t xml:space="preserve"> </w:t>
      </w:r>
      <w:r>
        <w:rPr>
          <w:rFonts w:hint="eastAsia" w:ascii="微软雅黑" w:hAnsi="微软雅黑" w:eastAsia="微软雅黑" w:cs="宋体"/>
          <w:b/>
          <w:bCs/>
          <w:color w:val="3F3F3F"/>
          <w:sz w:val="30"/>
          <w:szCs w:val="30"/>
          <w:lang w:val="en-US" w:eastAsia="zh-Hans"/>
        </w:rPr>
        <w:t>三</w:t>
      </w:r>
      <w:r>
        <w:rPr>
          <w:rFonts w:hint="default" w:ascii="微软雅黑" w:hAnsi="微软雅黑" w:eastAsia="微软雅黑" w:cs="宋体"/>
          <w:b/>
          <w:bCs/>
          <w:color w:val="3F3F3F"/>
          <w:sz w:val="30"/>
          <w:szCs w:val="30"/>
          <w:lang w:eastAsia="zh-Hans"/>
        </w:rPr>
        <w:t xml:space="preserve"> </w:t>
      </w:r>
      <w:r>
        <w:rPr>
          <w:rFonts w:hint="eastAsia" w:ascii="微软雅黑" w:hAnsi="微软雅黑" w:eastAsia="微软雅黑" w:cs="宋体"/>
          <w:b/>
          <w:bCs/>
          <w:color w:val="3F3F3F"/>
          <w:sz w:val="30"/>
          <w:szCs w:val="30"/>
          <w:lang w:val="en-US" w:eastAsia="zh-Hans"/>
        </w:rPr>
        <w:t>)</w:t>
      </w:r>
      <w:r>
        <w:rPr>
          <w:rFonts w:ascii="微软雅黑" w:hAnsi="微软雅黑" w:eastAsia="微软雅黑" w:cs="宋体"/>
          <w:b/>
          <w:bCs/>
          <w:color w:val="3F3F3F"/>
          <w:sz w:val="30"/>
          <w:szCs w:val="30"/>
          <w:lang w:val="zh-CN"/>
        </w:rPr>
        <w:t>.</w:t>
      </w:r>
      <w:r>
        <w:rPr>
          <w:rFonts w:hint="eastAsia" w:ascii="微软雅黑" w:hAnsi="微软雅黑" w:eastAsia="微软雅黑" w:cs="宋体"/>
          <w:b/>
          <w:bCs/>
          <w:color w:val="3F3F3F"/>
          <w:sz w:val="30"/>
          <w:szCs w:val="30"/>
          <w:lang w:val="en-US" w:eastAsia="zh-Hans"/>
        </w:rPr>
        <w:t>女性生命周期健康管理</w:t>
      </w:r>
      <w:r>
        <w:rPr>
          <w:rFonts w:hint="eastAsia" w:ascii="微软雅黑" w:hAnsi="微软雅黑" w:eastAsia="微软雅黑" w:cs="宋体"/>
          <w:b/>
          <w:bCs/>
          <w:color w:val="3F3F3F"/>
          <w:sz w:val="30"/>
          <w:szCs w:val="30"/>
          <w:lang w:val="zh-CN"/>
        </w:rPr>
        <w:t>的</w:t>
      </w:r>
      <w:r>
        <w:rPr>
          <w:rFonts w:hint="eastAsia" w:ascii="微软雅黑" w:hAnsi="微软雅黑" w:eastAsia="微软雅黑" w:cs="宋体"/>
          <w:b/>
          <w:bCs/>
          <w:color w:val="3F3F3F"/>
          <w:sz w:val="30"/>
          <w:szCs w:val="30"/>
          <w:lang w:val="en-US" w:eastAsia="zh-Hans"/>
        </w:rPr>
        <w:t>治疗的</w:t>
      </w:r>
      <w:r>
        <w:rPr>
          <w:rFonts w:hint="eastAsia" w:ascii="微软雅黑" w:hAnsi="微软雅黑" w:eastAsia="微软雅黑" w:cs="宋体"/>
          <w:b/>
          <w:bCs/>
          <w:color w:val="3F3F3F"/>
          <w:sz w:val="30"/>
          <w:szCs w:val="30"/>
          <w:lang w:val="zh-CN"/>
        </w:rPr>
        <w:t>现状</w:t>
      </w:r>
      <w:r>
        <w:rPr>
          <w:rFonts w:hint="default" w:ascii="微软雅黑" w:hAnsi="微软雅黑" w:eastAsia="微软雅黑" w:cs="宋体"/>
          <w:b/>
          <w:bCs/>
          <w:color w:val="3F3F3F"/>
          <w:sz w:val="30"/>
          <w:szCs w:val="30"/>
        </w:rPr>
        <w:t xml:space="preserve"> </w:t>
      </w:r>
    </w:p>
    <w:p w14:paraId="73446738">
      <w:pPr>
        <w:pageBreakBefore w:val="0"/>
        <w:kinsoku/>
        <w:wordWrap/>
        <w:overflowPunct/>
        <w:topLinePunct w:val="0"/>
        <w:bidi w:val="0"/>
        <w:snapToGrid/>
        <w:spacing w:line="240" w:lineRule="auto"/>
        <w:ind w:left="0" w:leftChars="0" w:right="0" w:rightChars="0" w:firstLine="560" w:firstLineChars="200"/>
        <w:textAlignment w:val="auto"/>
        <w:outlineLvl w:val="2"/>
        <w:rPr>
          <w:rFonts w:hint="eastAsia" w:ascii="微软雅黑" w:hAnsi="微软雅黑" w:eastAsia="微软雅黑" w:cs="宋体"/>
          <w:b/>
          <w:bCs/>
          <w:color w:val="3F3F3F"/>
          <w:kern w:val="0"/>
          <w:sz w:val="28"/>
          <w:szCs w:val="28"/>
          <w:lang w:val="en-US" w:eastAsia="zh-Hans"/>
        </w:rPr>
      </w:pPr>
      <w:r>
        <w:rPr>
          <w:rFonts w:hint="default" w:ascii="微软雅黑" w:hAnsi="微软雅黑" w:eastAsia="微软雅黑" w:cs="宋体"/>
          <w:b/>
          <w:bCs/>
          <w:color w:val="3F3F3F"/>
          <w:kern w:val="0"/>
          <w:sz w:val="28"/>
          <w:szCs w:val="28"/>
        </w:rPr>
        <w:t>1、</w:t>
      </w:r>
      <w:r>
        <w:rPr>
          <w:rFonts w:hint="eastAsia" w:ascii="微软雅黑" w:hAnsi="微软雅黑" w:eastAsia="微软雅黑" w:cs="宋体"/>
          <w:b/>
          <w:bCs/>
          <w:color w:val="3F3F3F"/>
          <w:kern w:val="0"/>
          <w:sz w:val="28"/>
          <w:szCs w:val="28"/>
          <w:lang w:val="en-US" w:eastAsia="zh-Hans"/>
        </w:rPr>
        <w:t>国内外盆底功能障碍性疾病治疗现状</w:t>
      </w:r>
    </w:p>
    <w:p w14:paraId="27072286">
      <w:pPr>
        <w:pageBreakBefore w:val="0"/>
        <w:kinsoku/>
        <w:wordWrap/>
        <w:overflowPunct/>
        <w:topLinePunct w:val="0"/>
        <w:bidi w:val="0"/>
        <w:snapToGrid/>
        <w:spacing w:line="240" w:lineRule="auto"/>
        <w:ind w:left="0" w:leftChars="0" w:right="0" w:rightChars="0" w:firstLine="420" w:firstLineChars="200"/>
        <w:textAlignment w:val="auto"/>
        <w:rPr>
          <w:rFonts w:ascii="微软雅黑" w:hAnsi="微软雅黑" w:eastAsia="微软雅黑" w:cs="宋体"/>
          <w:color w:val="3F3F3F"/>
          <w:kern w:val="0"/>
          <w:sz w:val="21"/>
          <w:szCs w:val="21"/>
        </w:rPr>
      </w:pPr>
      <w:r>
        <w:rPr>
          <w:rFonts w:hint="default" w:ascii="微软雅黑" w:hAnsi="微软雅黑" w:eastAsia="微软雅黑" w:cs="宋体"/>
          <w:color w:val="3F3F3F"/>
          <w:kern w:val="0"/>
          <w:sz w:val="21"/>
          <w:szCs w:val="21"/>
          <w:lang w:eastAsia="zh-Hans"/>
        </w:rPr>
        <w:t>1</w:t>
      </w:r>
      <w:r>
        <w:rPr>
          <w:rFonts w:hint="eastAsia" w:ascii="微软雅黑" w:hAnsi="微软雅黑" w:eastAsia="微软雅黑" w:cs="宋体"/>
          <w:color w:val="3F3F3F"/>
          <w:kern w:val="0"/>
          <w:sz w:val="21"/>
          <w:szCs w:val="21"/>
          <w:lang w:val="en-US" w:eastAsia="zh-Hans"/>
        </w:rPr>
        <w:t>)</w:t>
      </w:r>
      <w:r>
        <w:rPr>
          <w:rFonts w:hint="default" w:ascii="微软雅黑" w:hAnsi="微软雅黑" w:eastAsia="微软雅黑" w:cs="宋体"/>
          <w:color w:val="3F3F3F"/>
          <w:kern w:val="0"/>
          <w:sz w:val="21"/>
          <w:szCs w:val="21"/>
          <w:lang w:eastAsia="zh-Hans"/>
        </w:rPr>
        <w:t>、</w:t>
      </w:r>
      <w:r>
        <w:rPr>
          <w:rFonts w:hint="eastAsia" w:ascii="微软雅黑" w:hAnsi="微软雅黑" w:eastAsia="微软雅黑" w:cs="宋体"/>
          <w:color w:val="3F3F3F"/>
          <w:kern w:val="0"/>
          <w:sz w:val="21"/>
          <w:szCs w:val="21"/>
          <w:lang w:val="en-US" w:eastAsia="zh-Hans"/>
        </w:rPr>
        <w:t>在国外,</w:t>
      </w:r>
      <w:r>
        <w:rPr>
          <w:rFonts w:hint="default" w:ascii="微软雅黑" w:hAnsi="微软雅黑" w:eastAsia="微软雅黑" w:cs="宋体"/>
          <w:color w:val="3F3F3F"/>
          <w:kern w:val="0"/>
          <w:sz w:val="21"/>
          <w:szCs w:val="21"/>
          <w:lang w:eastAsia="zh-Hans"/>
        </w:rPr>
        <w:t xml:space="preserve"> </w:t>
      </w:r>
      <w:r>
        <w:rPr>
          <w:rFonts w:hint="eastAsia" w:ascii="微软雅黑" w:hAnsi="微软雅黑" w:eastAsia="微软雅黑" w:cs="宋体"/>
          <w:color w:val="3F3F3F"/>
          <w:kern w:val="0"/>
          <w:sz w:val="21"/>
          <w:szCs w:val="21"/>
        </w:rPr>
        <w:t>美国1993年的统计资料提示：每年尿失禁的花费约1亿6千4百万美元，超过冠状动脉搭桥和肾移植这两项花费的总和。虽然对尿失禁花费的估算方法不同，但均表明花费昂贵。遗憾的是，大多数的花费是用于处理（如尿布）而不是治疗这类疾病。</w:t>
      </w:r>
      <w:r>
        <w:rPr>
          <w:rFonts w:hint="eastAsia" w:ascii="微软雅黑" w:hAnsi="微软雅黑" w:eastAsia="微软雅黑" w:cs="宋体"/>
          <w:color w:val="3F3F3F"/>
          <w:sz w:val="21"/>
          <w:szCs w:val="21"/>
          <w:lang w:val="en-US" w:eastAsia="zh-Hans"/>
        </w:rPr>
        <w:t>早年</w:t>
      </w:r>
      <w:r>
        <w:rPr>
          <w:rFonts w:hint="eastAsia" w:ascii="微软雅黑" w:hAnsi="微软雅黑" w:eastAsia="微软雅黑" w:cs="宋体"/>
          <w:color w:val="3F3F3F"/>
          <w:sz w:val="21"/>
          <w:szCs w:val="21"/>
          <w:lang w:val="zh-CN"/>
        </w:rPr>
        <w:t>在欧美及日韩等国家和地区</w:t>
      </w:r>
      <w:r>
        <w:rPr>
          <w:rFonts w:hint="eastAsia" w:ascii="微软雅黑" w:hAnsi="微软雅黑" w:eastAsia="微软雅黑" w:cs="宋体"/>
          <w:color w:val="3F3F3F"/>
          <w:sz w:val="21"/>
          <w:szCs w:val="21"/>
          <w:lang w:val="en-US" w:eastAsia="zh-Hans"/>
        </w:rPr>
        <w:t>,</w:t>
      </w:r>
      <w:r>
        <w:rPr>
          <w:rFonts w:hint="default" w:ascii="微软雅黑" w:hAnsi="微软雅黑" w:eastAsia="微软雅黑" w:cs="宋体"/>
          <w:color w:val="3F3F3F"/>
          <w:sz w:val="21"/>
          <w:szCs w:val="21"/>
          <w:lang w:eastAsia="zh-Hans"/>
        </w:rPr>
        <w:t xml:space="preserve"> </w:t>
      </w:r>
      <w:r>
        <w:rPr>
          <w:rFonts w:hint="eastAsia" w:ascii="微软雅黑" w:hAnsi="微软雅黑" w:eastAsia="微软雅黑" w:cs="宋体"/>
          <w:color w:val="3F3F3F"/>
          <w:sz w:val="21"/>
          <w:szCs w:val="21"/>
          <w:lang w:val="zh-CN"/>
        </w:rPr>
        <w:t>对这一问题十分重视，并已经普及了盆底肌肉的功能评估、生物反馈训练、电刺激治疗。</w:t>
      </w:r>
    </w:p>
    <w:p w14:paraId="70EC79C8">
      <w:pPr>
        <w:pageBreakBefore w:val="0"/>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s="宋体"/>
          <w:color w:val="3F3F3F"/>
          <w:sz w:val="21"/>
          <w:szCs w:val="21"/>
          <w:lang w:val="zh-CN"/>
        </w:rPr>
      </w:pPr>
      <w:r>
        <w:rPr>
          <w:rFonts w:hint="default" w:ascii="微软雅黑" w:hAnsi="微软雅黑" w:eastAsia="微软雅黑" w:cs="宋体"/>
          <w:color w:val="3F3F3F"/>
          <w:sz w:val="21"/>
          <w:szCs w:val="21"/>
        </w:rPr>
        <w:t>2</w:t>
      </w:r>
      <w:r>
        <w:rPr>
          <w:rFonts w:hint="eastAsia" w:ascii="微软雅黑" w:hAnsi="微软雅黑" w:eastAsia="微软雅黑" w:cs="宋体"/>
          <w:color w:val="3F3F3F"/>
          <w:sz w:val="21"/>
          <w:szCs w:val="21"/>
          <w:lang w:val="en-US" w:eastAsia="zh-Hans"/>
        </w:rPr>
        <w:t>)</w:t>
      </w:r>
      <w:r>
        <w:rPr>
          <w:rFonts w:hint="default" w:ascii="微软雅黑" w:hAnsi="微软雅黑" w:eastAsia="微软雅黑" w:cs="宋体"/>
          <w:color w:val="3F3F3F"/>
          <w:sz w:val="21"/>
          <w:szCs w:val="21"/>
          <w:lang w:eastAsia="zh-Hans"/>
        </w:rPr>
        <w:t>、</w:t>
      </w:r>
      <w:r>
        <w:rPr>
          <w:rFonts w:hint="eastAsia" w:ascii="微软雅黑" w:hAnsi="微软雅黑" w:eastAsia="微软雅黑" w:cs="宋体"/>
          <w:color w:val="3F3F3F"/>
          <w:sz w:val="21"/>
          <w:szCs w:val="21"/>
          <w:lang w:val="zh-CN"/>
        </w:rPr>
        <w:t>在我国，</w:t>
      </w:r>
      <w:r>
        <w:rPr>
          <w:rFonts w:hint="eastAsia" w:ascii="微软雅黑" w:hAnsi="微软雅黑" w:eastAsia="微软雅黑" w:cs="宋体"/>
          <w:color w:val="3F3F3F"/>
          <w:sz w:val="21"/>
          <w:szCs w:val="21"/>
          <w:lang w:val="en-US" w:eastAsia="zh-Hans"/>
        </w:rPr>
        <w:t>早年</w:t>
      </w:r>
      <w:r>
        <w:rPr>
          <w:rFonts w:hint="eastAsia" w:ascii="微软雅黑" w:hAnsi="微软雅黑" w:eastAsia="微软雅黑" w:cs="宋体"/>
          <w:color w:val="3F3F3F"/>
          <w:sz w:val="21"/>
          <w:szCs w:val="21"/>
          <w:lang w:val="zh-CN"/>
        </w:rPr>
        <w:t>由于对本病缺乏基本的认识，甚至错误地认为生完孩子后出现这些问题是很正常的，于是大多数女性都默默地忍受着这种疾病带来的痛苦，比如说产后妇女盆底肌肉收缩功能差，性生活质量不高，难以让丈夫感到满足，中老年的出现轻中度压力性痉挛或站立时即漏尿，有的女性甚至发展到子宫脱垂。</w:t>
      </w:r>
    </w:p>
    <w:p w14:paraId="4F87584C">
      <w:pPr>
        <w:pageBreakBefore w:val="0"/>
        <w:kinsoku/>
        <w:wordWrap/>
        <w:overflowPunct/>
        <w:topLinePunct w:val="0"/>
        <w:autoSpaceDE w:val="0"/>
        <w:autoSpaceDN w:val="0"/>
        <w:bidi w:val="0"/>
        <w:adjustRightInd w:val="0"/>
        <w:snapToGrid/>
        <w:spacing w:line="240" w:lineRule="auto"/>
        <w:ind w:left="0" w:leftChars="0" w:right="0" w:rightChars="0" w:firstLine="457" w:firstLineChars="218"/>
        <w:textAlignment w:val="auto"/>
        <w:rPr>
          <w:rFonts w:ascii="微软雅黑" w:hAnsi="微软雅黑" w:eastAsia="微软雅黑" w:cs="宋体"/>
          <w:color w:val="3F3F3F"/>
          <w:sz w:val="21"/>
          <w:szCs w:val="21"/>
          <w:lang w:val="zh-CN"/>
        </w:rPr>
      </w:pPr>
      <w:r>
        <w:rPr>
          <w:rFonts w:hint="eastAsia" w:ascii="微软雅黑" w:hAnsi="微软雅黑" w:eastAsia="微软雅黑" w:cs="宋体"/>
          <w:color w:val="3F3F3F"/>
          <w:sz w:val="21"/>
          <w:szCs w:val="21"/>
          <w:lang w:val="zh-CN"/>
        </w:rPr>
        <w:t>基于以上现状，</w:t>
      </w:r>
      <w:r>
        <w:rPr>
          <w:rFonts w:ascii="微软雅黑" w:hAnsi="微软雅黑" w:eastAsia="微软雅黑" w:cs="宋体"/>
          <w:color w:val="3F3F3F"/>
          <w:sz w:val="21"/>
          <w:szCs w:val="21"/>
          <w:lang w:val="zh-CN"/>
        </w:rPr>
        <w:t>2006</w:t>
      </w:r>
      <w:r>
        <w:rPr>
          <w:rFonts w:hint="eastAsia" w:ascii="微软雅黑" w:hAnsi="微软雅黑" w:eastAsia="微软雅黑" w:cs="宋体"/>
          <w:color w:val="3F3F3F"/>
          <w:sz w:val="21"/>
          <w:szCs w:val="21"/>
          <w:lang w:val="zh-CN"/>
        </w:rPr>
        <w:t>全国妇幼卫生工作会议中，众多专家提出了：</w:t>
      </w:r>
      <w:r>
        <w:rPr>
          <w:rFonts w:ascii="微软雅黑" w:hAnsi="微软雅黑" w:eastAsia="微软雅黑" w:cs="宋体"/>
          <w:color w:val="3F3F3F"/>
          <w:sz w:val="21"/>
          <w:szCs w:val="21"/>
          <w:lang w:val="zh-CN"/>
        </w:rPr>
        <w:t>“</w:t>
      </w:r>
      <w:r>
        <w:rPr>
          <w:rFonts w:hint="eastAsia" w:ascii="微软雅黑" w:hAnsi="微软雅黑" w:eastAsia="微软雅黑" w:cs="宋体"/>
          <w:bCs/>
          <w:color w:val="3F3F3F"/>
          <w:sz w:val="21"/>
          <w:szCs w:val="21"/>
          <w:lang w:val="zh-CN"/>
        </w:rPr>
        <w:t>贯彻三级预防措施、保障女性生育健康</w:t>
      </w:r>
      <w:r>
        <w:rPr>
          <w:rFonts w:ascii="微软雅黑" w:hAnsi="微软雅黑" w:eastAsia="微软雅黑" w:cs="宋体"/>
          <w:color w:val="3F3F3F"/>
          <w:sz w:val="21"/>
          <w:szCs w:val="21"/>
          <w:lang w:val="zh-CN"/>
        </w:rPr>
        <w:t>”</w:t>
      </w:r>
      <w:r>
        <w:rPr>
          <w:rFonts w:hint="eastAsia" w:ascii="微软雅黑" w:hAnsi="微软雅黑" w:eastAsia="微软雅黑" w:cs="宋体"/>
          <w:color w:val="3F3F3F"/>
          <w:sz w:val="21"/>
          <w:szCs w:val="21"/>
          <w:lang w:val="zh-CN"/>
        </w:rPr>
        <w:t>的观念，这就要求各级医疗机构要充分认识到女性在正常生育过程中及生育后的康复工作，</w:t>
      </w:r>
      <w:r>
        <w:rPr>
          <w:rFonts w:ascii="微软雅黑" w:hAnsi="微软雅黑" w:eastAsia="微软雅黑"/>
          <w:color w:val="3F3F3F"/>
          <w:sz w:val="21"/>
          <w:szCs w:val="21"/>
        </w:rPr>
        <w:t xml:space="preserve"> </w:t>
      </w:r>
      <w:r>
        <w:rPr>
          <w:rFonts w:hint="eastAsia" w:ascii="微软雅黑" w:hAnsi="微软雅黑" w:eastAsia="微软雅黑" w:cs="宋体"/>
          <w:color w:val="3F3F3F"/>
          <w:sz w:val="21"/>
          <w:szCs w:val="21"/>
          <w:lang w:val="zh-CN"/>
        </w:rPr>
        <w:t>相关专家也介绍了国外应用成熟的三级预防体制。</w:t>
      </w:r>
    </w:p>
    <w:p w14:paraId="4786A29A">
      <w:pPr>
        <w:pageBreakBefore w:val="0"/>
        <w:kinsoku/>
        <w:wordWrap/>
        <w:overflowPunct/>
        <w:topLinePunct w:val="0"/>
        <w:autoSpaceDE w:val="0"/>
        <w:autoSpaceDN w:val="0"/>
        <w:bidi w:val="0"/>
        <w:adjustRightInd w:val="0"/>
        <w:snapToGrid/>
        <w:spacing w:line="240" w:lineRule="auto"/>
        <w:ind w:left="0" w:leftChars="0" w:right="0" w:rightChars="0" w:firstLine="140" w:firstLineChars="67"/>
        <w:textAlignment w:val="auto"/>
        <w:rPr>
          <w:rFonts w:ascii="微软雅黑" w:hAnsi="微软雅黑" w:eastAsia="微软雅黑" w:cs="宋体"/>
          <w:bCs/>
          <w:color w:val="3F3F3F"/>
          <w:sz w:val="21"/>
          <w:szCs w:val="21"/>
          <w:lang w:val="zh-CN"/>
        </w:rPr>
      </w:pPr>
      <w:r>
        <w:rPr>
          <w:rFonts w:ascii="微软雅黑" w:hAnsi="微软雅黑" w:eastAsia="微软雅黑" w:cs="宋体"/>
          <w:color w:val="3F3F3F"/>
          <w:sz w:val="21"/>
          <w:szCs w:val="21"/>
          <w:lang w:val="zh-CN"/>
        </w:rPr>
        <w:t xml:space="preserve">  </w:t>
      </w:r>
      <w:r>
        <w:rPr>
          <w:rFonts w:hint="eastAsia" w:ascii="微软雅黑" w:hAnsi="微软雅黑" w:eastAsia="微软雅黑" w:cs="宋体"/>
          <w:bCs/>
          <w:color w:val="3F3F3F"/>
          <w:sz w:val="21"/>
          <w:szCs w:val="21"/>
          <w:lang w:val="zh-CN"/>
        </w:rPr>
        <w:t>【Ⅰ级预防(Primary Prevention)】亦称第一级预防或病因预防。其目标是防止盆底功能障碍的发生。大力开展盆底功能的健康教育，动员全社会都来关注女性产后可能出现的</w:t>
      </w:r>
      <w:r>
        <w:rPr>
          <w:rFonts w:ascii="微软雅黑" w:hAnsi="微软雅黑" w:eastAsia="微软雅黑" w:cs="宋体"/>
          <w:bCs/>
          <w:color w:val="3F3F3F"/>
          <w:sz w:val="21"/>
          <w:szCs w:val="21"/>
          <w:lang w:val="zh-CN"/>
        </w:rPr>
        <w:t>“</w:t>
      </w:r>
      <w:r>
        <w:rPr>
          <w:rFonts w:hint="eastAsia" w:ascii="微软雅黑" w:hAnsi="微软雅黑" w:eastAsia="微软雅黑" w:cs="宋体"/>
          <w:bCs/>
          <w:color w:val="3F3F3F"/>
          <w:sz w:val="21"/>
          <w:szCs w:val="21"/>
          <w:lang w:val="zh-CN"/>
        </w:rPr>
        <w:t>产后尿失禁、产后器官脱垂、性功能障碍等问题</w:t>
      </w:r>
      <w:r>
        <w:rPr>
          <w:rFonts w:ascii="微软雅黑" w:hAnsi="微软雅黑" w:eastAsia="微软雅黑" w:cs="宋体"/>
          <w:bCs/>
          <w:color w:val="3F3F3F"/>
          <w:sz w:val="21"/>
          <w:szCs w:val="21"/>
          <w:lang w:val="zh-CN"/>
        </w:rPr>
        <w:t>”</w:t>
      </w:r>
      <w:r>
        <w:rPr>
          <w:rFonts w:hint="eastAsia" w:ascii="微软雅黑" w:hAnsi="微软雅黑" w:eastAsia="微软雅黑" w:cs="宋体"/>
          <w:bCs/>
          <w:color w:val="3F3F3F"/>
          <w:sz w:val="21"/>
          <w:szCs w:val="21"/>
          <w:lang w:val="zh-CN"/>
        </w:rPr>
        <w:t>。并针对不同特殊时期的生育妇女，采取加强保护、及早干预，以增进身心健康。对个人，这是０期，是重要的“防患于未然”时期。</w:t>
      </w:r>
    </w:p>
    <w:p w14:paraId="57697E13">
      <w:pPr>
        <w:pageBreakBefore w:val="0"/>
        <w:kinsoku/>
        <w:wordWrap/>
        <w:overflowPunct/>
        <w:topLinePunct w:val="0"/>
        <w:autoSpaceDE w:val="0"/>
        <w:autoSpaceDN w:val="0"/>
        <w:bidi w:val="0"/>
        <w:adjustRightInd w:val="0"/>
        <w:snapToGrid/>
        <w:spacing w:line="240" w:lineRule="auto"/>
        <w:ind w:left="0" w:leftChars="0" w:right="0" w:rightChars="0" w:firstLine="350" w:firstLineChars="167"/>
        <w:textAlignment w:val="auto"/>
        <w:rPr>
          <w:rFonts w:ascii="微软雅黑" w:hAnsi="微软雅黑" w:eastAsia="微软雅黑" w:cs="宋体"/>
          <w:bCs/>
          <w:color w:val="3F3F3F"/>
          <w:sz w:val="21"/>
          <w:szCs w:val="21"/>
          <w:lang w:val="zh-CN"/>
        </w:rPr>
      </w:pPr>
      <w:r>
        <w:rPr>
          <w:rFonts w:hint="eastAsia" w:ascii="微软雅黑" w:hAnsi="微软雅黑" w:eastAsia="微软雅黑" w:cs="宋体"/>
          <w:bCs/>
          <w:color w:val="3F3F3F"/>
          <w:sz w:val="21"/>
          <w:szCs w:val="21"/>
          <w:lang w:val="zh-CN"/>
        </w:rPr>
        <w:t>【Ⅱ级预防(Primary Prevention)】亦称第二级预防或临床前预防、“三早”预防。其目标是防止初发疾病的发展。即及早进行盆底功能的评估，尽可能的减少产后出现</w:t>
      </w:r>
      <w:r>
        <w:rPr>
          <w:rFonts w:ascii="微软雅黑" w:hAnsi="微软雅黑" w:eastAsia="微软雅黑" w:cs="宋体"/>
          <w:bCs/>
          <w:color w:val="3F3F3F"/>
          <w:sz w:val="21"/>
          <w:szCs w:val="21"/>
          <w:lang w:val="zh-CN"/>
        </w:rPr>
        <w:t>“</w:t>
      </w:r>
      <w:r>
        <w:rPr>
          <w:rFonts w:hint="eastAsia" w:ascii="微软雅黑" w:hAnsi="微软雅黑" w:eastAsia="微软雅黑" w:cs="宋体"/>
          <w:bCs/>
          <w:color w:val="3F3F3F"/>
          <w:sz w:val="21"/>
          <w:szCs w:val="21"/>
          <w:lang w:val="zh-CN"/>
        </w:rPr>
        <w:t>尿失禁、器官脱垂、性功能障碍</w:t>
      </w:r>
      <w:r>
        <w:rPr>
          <w:rFonts w:ascii="微软雅黑" w:hAnsi="微软雅黑" w:eastAsia="微软雅黑" w:cs="宋体"/>
          <w:bCs/>
          <w:color w:val="3F3F3F"/>
          <w:sz w:val="21"/>
          <w:szCs w:val="21"/>
          <w:lang w:val="zh-CN"/>
        </w:rPr>
        <w:t>”</w:t>
      </w:r>
      <w:r>
        <w:rPr>
          <w:rFonts w:hint="eastAsia" w:ascii="微软雅黑" w:hAnsi="微软雅黑" w:eastAsia="微软雅黑" w:cs="宋体"/>
          <w:bCs/>
          <w:color w:val="3F3F3F"/>
          <w:sz w:val="21"/>
          <w:szCs w:val="21"/>
          <w:lang w:val="zh-CN"/>
        </w:rPr>
        <w:t>的发生率，或阻止、减缓疾病的发展，尽早逆转到０期，恢复健康。</w:t>
      </w:r>
    </w:p>
    <w:p w14:paraId="6A861E59">
      <w:pPr>
        <w:pageBreakBefore w:val="0"/>
        <w:kinsoku/>
        <w:wordWrap/>
        <w:overflowPunct/>
        <w:topLinePunct w:val="0"/>
        <w:autoSpaceDE w:val="0"/>
        <w:autoSpaceDN w:val="0"/>
        <w:bidi w:val="0"/>
        <w:adjustRightInd w:val="0"/>
        <w:snapToGrid/>
        <w:spacing w:line="240" w:lineRule="auto"/>
        <w:ind w:left="0" w:leftChars="0" w:right="0" w:rightChars="0" w:firstLine="315" w:firstLineChars="150"/>
        <w:textAlignment w:val="auto"/>
        <w:rPr>
          <w:rFonts w:hint="eastAsia" w:ascii="微软雅黑" w:hAnsi="微软雅黑" w:eastAsia="微软雅黑" w:cs="宋体"/>
          <w:bCs/>
          <w:color w:val="3F3F3F"/>
          <w:sz w:val="21"/>
          <w:szCs w:val="21"/>
          <w:lang w:val="zh-CN"/>
        </w:rPr>
      </w:pPr>
      <w:r>
        <w:rPr>
          <w:rFonts w:hint="eastAsia" w:ascii="微软雅黑" w:hAnsi="微软雅黑" w:eastAsia="微软雅黑" w:cs="宋体"/>
          <w:bCs/>
          <w:color w:val="3F3F3F"/>
          <w:sz w:val="21"/>
          <w:szCs w:val="21"/>
          <w:lang w:val="zh-CN"/>
        </w:rPr>
        <w:t>【Ⅲ级预防(Primary Prevention)】亦称第三级预防，临床（期）预防或康复性预防。其目标是针对已经出现了盆底功能障碍（尿失禁、器官脱垂、性功能障碍）的患者，防止病情恶化。正确选择合理的治疗方案，尽力恢复盆底功能，促进盆底功能康复，提高生活质量。</w:t>
      </w:r>
    </w:p>
    <w:p w14:paraId="49C9C12A">
      <w:pPr>
        <w:pageBreakBefore w:val="0"/>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s="宋体"/>
          <w:color w:val="3F3F3F"/>
          <w:sz w:val="21"/>
          <w:szCs w:val="21"/>
          <w:lang w:val="zh-CN"/>
        </w:rPr>
      </w:pPr>
      <w:r>
        <w:rPr>
          <w:rFonts w:hint="eastAsia" w:ascii="微软雅黑" w:hAnsi="微软雅黑" w:eastAsia="微软雅黑" w:cs="宋体"/>
          <w:color w:val="3F3F3F"/>
          <w:sz w:val="21"/>
          <w:szCs w:val="21"/>
          <w:lang w:val="en-US" w:eastAsia="zh-Hans"/>
        </w:rPr>
        <w:t>近年在中国盆底康复概念已经深入人心,</w:t>
      </w:r>
      <w:r>
        <w:rPr>
          <w:rFonts w:hint="default" w:ascii="微软雅黑" w:hAnsi="微软雅黑" w:eastAsia="微软雅黑" w:cs="宋体"/>
          <w:color w:val="3F3F3F"/>
          <w:sz w:val="21"/>
          <w:szCs w:val="21"/>
          <w:lang w:eastAsia="zh-Hans"/>
        </w:rPr>
        <w:t xml:space="preserve"> </w:t>
      </w:r>
      <w:r>
        <w:rPr>
          <w:rFonts w:hint="eastAsia" w:ascii="微软雅黑" w:hAnsi="微软雅黑" w:eastAsia="微软雅黑" w:cs="宋体"/>
          <w:color w:val="3F3F3F"/>
          <w:sz w:val="21"/>
          <w:szCs w:val="21"/>
          <w:lang w:val="en-US" w:eastAsia="zh-Hans"/>
        </w:rPr>
        <w:t>特别在国内一线城市大部分医疗机构已经开展了包括电刺激治疗,</w:t>
      </w:r>
      <w:r>
        <w:rPr>
          <w:rFonts w:hint="default" w:ascii="微软雅黑" w:hAnsi="微软雅黑" w:eastAsia="微软雅黑" w:cs="宋体"/>
          <w:color w:val="3F3F3F"/>
          <w:sz w:val="21"/>
          <w:szCs w:val="21"/>
          <w:lang w:eastAsia="zh-Hans"/>
        </w:rPr>
        <w:t xml:space="preserve"> </w:t>
      </w:r>
      <w:r>
        <w:rPr>
          <w:rFonts w:hint="eastAsia" w:ascii="微软雅黑" w:hAnsi="微软雅黑" w:eastAsia="微软雅黑" w:cs="宋体"/>
          <w:color w:val="3F3F3F"/>
          <w:sz w:val="21"/>
          <w:szCs w:val="21"/>
          <w:lang w:val="en-US" w:eastAsia="zh-Hans"/>
        </w:rPr>
        <w:t>磁刺激治疗产后和盆底的相关项目,</w:t>
      </w:r>
      <w:r>
        <w:rPr>
          <w:rFonts w:hint="default" w:ascii="微软雅黑" w:hAnsi="微软雅黑" w:eastAsia="微软雅黑" w:cs="宋体"/>
          <w:color w:val="3F3F3F"/>
          <w:sz w:val="21"/>
          <w:szCs w:val="21"/>
          <w:lang w:eastAsia="zh-Hans"/>
        </w:rPr>
        <w:t xml:space="preserve"> </w:t>
      </w:r>
      <w:r>
        <w:rPr>
          <w:rFonts w:hint="eastAsia" w:ascii="微软雅黑" w:hAnsi="微软雅黑" w:eastAsia="微软雅黑" w:cs="宋体"/>
          <w:color w:val="3F3F3F"/>
          <w:sz w:val="21"/>
          <w:szCs w:val="21"/>
          <w:lang w:val="zh-CN"/>
        </w:rPr>
        <w:t>从而大大地减少了盆腔器官脱垂以及尿失禁等盆底功能障碍性疾病的发生。</w:t>
      </w:r>
    </w:p>
    <w:p w14:paraId="3007F3C7">
      <w:pPr>
        <w:pageBreakBefore w:val="0"/>
        <w:kinsoku/>
        <w:wordWrap/>
        <w:overflowPunct/>
        <w:topLinePunct w:val="0"/>
        <w:bidi w:val="0"/>
        <w:snapToGrid/>
        <w:spacing w:line="240" w:lineRule="auto"/>
        <w:ind w:left="0" w:leftChars="0" w:right="0" w:rightChars="0" w:firstLine="420" w:firstLineChars="200"/>
        <w:textAlignment w:val="auto"/>
        <w:rPr>
          <w:rFonts w:ascii="微软雅黑" w:hAnsi="微软雅黑" w:eastAsia="微软雅黑" w:cs="宋体"/>
          <w:color w:val="3F3F3F"/>
          <w:sz w:val="21"/>
          <w:szCs w:val="21"/>
          <w:lang w:val="zh-CN"/>
        </w:rPr>
      </w:pPr>
      <w:r>
        <w:rPr>
          <w:rFonts w:hint="eastAsia" w:ascii="微软雅黑" w:hAnsi="微软雅黑" w:eastAsia="微软雅黑" w:cs="宋体"/>
          <w:color w:val="3F3F3F"/>
          <w:sz w:val="21"/>
          <w:szCs w:val="21"/>
          <w:lang w:val="en-US" w:eastAsia="zh-Hans"/>
        </w:rPr>
        <w:t>但要从根本上根治盆底功能障碍疾病不只是对局部盆底进行康复和治疗,</w:t>
      </w:r>
      <w:r>
        <w:rPr>
          <w:rFonts w:hint="default" w:ascii="微软雅黑" w:hAnsi="微软雅黑" w:eastAsia="微软雅黑" w:cs="宋体"/>
          <w:color w:val="3F3F3F"/>
          <w:sz w:val="21"/>
          <w:szCs w:val="21"/>
          <w:lang w:eastAsia="zh-Hans"/>
        </w:rPr>
        <w:t xml:space="preserve"> </w:t>
      </w:r>
      <w:r>
        <w:rPr>
          <w:rFonts w:hint="eastAsia" w:ascii="微软雅黑" w:hAnsi="微软雅黑" w:eastAsia="微软雅黑" w:cs="宋体"/>
          <w:color w:val="3F3F3F"/>
          <w:sz w:val="21"/>
          <w:szCs w:val="21"/>
          <w:lang w:val="en-US" w:eastAsia="zh-Hans"/>
        </w:rPr>
        <w:t>还要从体态</w:t>
      </w:r>
      <w:r>
        <w:rPr>
          <w:rFonts w:hint="default" w:ascii="微软雅黑" w:hAnsi="微软雅黑" w:eastAsia="微软雅黑" w:cs="宋体"/>
          <w:color w:val="3F3F3F"/>
          <w:sz w:val="21"/>
          <w:szCs w:val="21"/>
          <w:lang w:eastAsia="zh-Hans"/>
        </w:rPr>
        <w:t>、</w:t>
      </w:r>
      <w:r>
        <w:rPr>
          <w:rFonts w:hint="eastAsia" w:ascii="微软雅黑" w:hAnsi="微软雅黑" w:eastAsia="微软雅黑" w:cs="宋体"/>
          <w:color w:val="3F3F3F"/>
          <w:sz w:val="21"/>
          <w:szCs w:val="21"/>
          <w:lang w:val="en-US" w:eastAsia="zh-Hans"/>
        </w:rPr>
        <w:t>生活习惯</w:t>
      </w:r>
      <w:r>
        <w:rPr>
          <w:rFonts w:hint="default" w:ascii="微软雅黑" w:hAnsi="微软雅黑" w:eastAsia="微软雅黑" w:cs="宋体"/>
          <w:color w:val="3F3F3F"/>
          <w:sz w:val="21"/>
          <w:szCs w:val="21"/>
          <w:lang w:eastAsia="zh-Hans"/>
        </w:rPr>
        <w:t>、</w:t>
      </w:r>
      <w:r>
        <w:rPr>
          <w:rFonts w:hint="eastAsia" w:ascii="微软雅黑" w:hAnsi="微软雅黑" w:eastAsia="微软雅黑" w:cs="宋体"/>
          <w:color w:val="3F3F3F"/>
          <w:sz w:val="21"/>
          <w:szCs w:val="21"/>
          <w:lang w:val="en-US" w:eastAsia="zh-Hans"/>
        </w:rPr>
        <w:t>行为习惯</w:t>
      </w:r>
      <w:r>
        <w:rPr>
          <w:rFonts w:hint="default" w:ascii="微软雅黑" w:hAnsi="微软雅黑" w:eastAsia="微软雅黑" w:cs="宋体"/>
          <w:color w:val="3F3F3F"/>
          <w:sz w:val="21"/>
          <w:szCs w:val="21"/>
          <w:lang w:eastAsia="zh-Hans"/>
        </w:rPr>
        <w:t>、</w:t>
      </w:r>
      <w:r>
        <w:rPr>
          <w:rFonts w:hint="eastAsia" w:ascii="微软雅黑" w:hAnsi="微软雅黑" w:eastAsia="微软雅黑" w:cs="宋体"/>
          <w:color w:val="3F3F3F"/>
          <w:sz w:val="21"/>
          <w:szCs w:val="21"/>
          <w:lang w:val="en-US" w:eastAsia="zh-Hans"/>
        </w:rPr>
        <w:t>骨盆修复</w:t>
      </w:r>
      <w:r>
        <w:rPr>
          <w:rFonts w:hint="default" w:ascii="微软雅黑" w:hAnsi="微软雅黑" w:eastAsia="微软雅黑" w:cs="宋体"/>
          <w:color w:val="3F3F3F"/>
          <w:sz w:val="21"/>
          <w:szCs w:val="21"/>
          <w:lang w:eastAsia="zh-Hans"/>
        </w:rPr>
        <w:t>、</w:t>
      </w:r>
      <w:r>
        <w:rPr>
          <w:rFonts w:hint="eastAsia" w:ascii="微软雅黑" w:hAnsi="微软雅黑" w:eastAsia="微软雅黑" w:cs="宋体"/>
          <w:color w:val="3F3F3F"/>
          <w:sz w:val="21"/>
          <w:szCs w:val="21"/>
          <w:lang w:val="en-US" w:eastAsia="zh-Hans"/>
        </w:rPr>
        <w:t>自主运动康复等多方面为女性设计一体化全方位的治疗方案</w:t>
      </w:r>
      <w:r>
        <w:rPr>
          <w:rFonts w:hint="eastAsia" w:ascii="微软雅黑" w:hAnsi="微软雅黑" w:eastAsia="微软雅黑"/>
          <w:color w:val="3F3F3F"/>
          <w:sz w:val="21"/>
          <w:szCs w:val="21"/>
        </w:rPr>
        <w:t>。</w:t>
      </w:r>
    </w:p>
    <w:p w14:paraId="16C33492">
      <w:pPr>
        <w:pageBreakBefore w:val="0"/>
        <w:kinsoku/>
        <w:wordWrap/>
        <w:overflowPunct/>
        <w:topLinePunct w:val="0"/>
        <w:bidi w:val="0"/>
        <w:snapToGrid/>
        <w:spacing w:line="240" w:lineRule="auto"/>
        <w:ind w:left="0" w:leftChars="0" w:right="0" w:rightChars="0" w:firstLine="420" w:firstLineChars="200"/>
        <w:textAlignment w:val="auto"/>
        <w:rPr>
          <w:rFonts w:ascii="微软雅黑" w:hAnsi="微软雅黑" w:eastAsia="微软雅黑" w:cs="宋体"/>
          <w:color w:val="3F3F3F"/>
          <w:sz w:val="21"/>
          <w:szCs w:val="21"/>
          <w:lang w:val="zh-CN"/>
        </w:rPr>
      </w:pPr>
    </w:p>
    <w:p w14:paraId="10219E72">
      <w:pPr>
        <w:pageBreakBefore w:val="0"/>
        <w:kinsoku/>
        <w:wordWrap/>
        <w:overflowPunct/>
        <w:topLinePunct w:val="0"/>
        <w:bidi w:val="0"/>
        <w:snapToGrid/>
        <w:spacing w:line="240" w:lineRule="auto"/>
        <w:ind w:left="0" w:leftChars="0" w:right="0" w:rightChars="0"/>
        <w:textAlignment w:val="auto"/>
        <w:outlineLvl w:val="2"/>
        <w:rPr>
          <w:rFonts w:ascii="微软雅黑" w:hAnsi="微软雅黑" w:eastAsia="微软雅黑" w:cs="宋体"/>
          <w:b/>
          <w:bCs/>
          <w:color w:val="3F3F3F"/>
          <w:sz w:val="24"/>
          <w:szCs w:val="24"/>
          <w:lang w:val="zh-CN"/>
        </w:rPr>
      </w:pPr>
      <w:r>
        <w:rPr>
          <w:rFonts w:ascii="微软雅黑" w:hAnsi="微软雅黑" w:eastAsia="微软雅黑" w:cs="宋体"/>
          <w:b/>
          <w:bCs/>
          <w:color w:val="3F3F3F"/>
          <w:sz w:val="24"/>
          <w:szCs w:val="24"/>
        </w:rPr>
        <w:t>2</w:t>
      </w:r>
      <w:r>
        <w:rPr>
          <w:rFonts w:ascii="微软雅黑" w:hAnsi="微软雅黑" w:eastAsia="微软雅黑" w:cs="宋体"/>
          <w:b/>
          <w:bCs/>
          <w:color w:val="3F3F3F"/>
          <w:sz w:val="24"/>
          <w:szCs w:val="24"/>
          <w:lang w:val="zh-CN"/>
        </w:rPr>
        <w:t xml:space="preserve">. </w:t>
      </w:r>
      <w:r>
        <w:rPr>
          <w:rFonts w:hint="eastAsia" w:ascii="微软雅黑" w:hAnsi="微软雅黑" w:eastAsia="微软雅黑" w:cs="宋体"/>
          <w:b/>
          <w:bCs/>
          <w:color w:val="3F3F3F"/>
          <w:sz w:val="24"/>
          <w:szCs w:val="24"/>
          <w:lang w:val="zh-CN"/>
        </w:rPr>
        <w:t>手术进行盆底修复的现状</w:t>
      </w:r>
    </w:p>
    <w:p w14:paraId="59723325">
      <w:pPr>
        <w:pageBreakBefore w:val="0"/>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olor w:val="3F3F3F"/>
          <w:sz w:val="21"/>
          <w:szCs w:val="21"/>
        </w:rPr>
      </w:pPr>
      <w:r>
        <w:rPr>
          <w:rFonts w:hint="eastAsia" w:ascii="微软雅黑" w:hAnsi="微软雅黑" w:eastAsia="微软雅黑"/>
          <w:color w:val="3F3F3F"/>
          <w:sz w:val="21"/>
          <w:szCs w:val="21"/>
        </w:rPr>
        <w:t>由于手术治疗压力性尿失禁显效快，所以临床开展较多。但同时，由于术式选择的多样性、</w:t>
      </w:r>
      <w:r>
        <w:rPr>
          <w:rFonts w:ascii="微软雅黑" w:hAnsi="微软雅黑" w:eastAsia="微软雅黑"/>
          <w:color w:val="3F3F3F"/>
          <w:sz w:val="21"/>
          <w:szCs w:val="21"/>
        </w:rPr>
        <w:t>术者的技术水平、新技术开展的成熟性</w:t>
      </w:r>
      <w:r>
        <w:rPr>
          <w:rFonts w:hint="eastAsia" w:ascii="微软雅黑" w:hAnsi="微软雅黑" w:eastAsia="微软雅黑"/>
          <w:color w:val="3F3F3F"/>
          <w:sz w:val="21"/>
          <w:szCs w:val="21"/>
        </w:rPr>
        <w:t>等多因素的影响，造成了手术后并发症及需要再次手术等问题，这些都成为困扰患者的难题。</w:t>
      </w:r>
    </w:p>
    <w:p w14:paraId="75C872C7">
      <w:pPr>
        <w:pageBreakBefore w:val="0"/>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olor w:val="3F3F3F"/>
          <w:sz w:val="21"/>
          <w:szCs w:val="21"/>
        </w:rPr>
      </w:pPr>
      <w:r>
        <w:rPr>
          <w:rFonts w:hint="eastAsia" w:ascii="微软雅黑" w:hAnsi="微软雅黑" w:eastAsia="微软雅黑"/>
          <w:color w:val="3F3F3F"/>
          <w:sz w:val="21"/>
          <w:szCs w:val="21"/>
        </w:rPr>
        <w:t>例如：治疗SUI的术式很多，目前常用的可分为三类：即耻骨后膀胱颈悬吊术(RPBNS)；经阴道膀胱颈悬吊术(TVBNS)；耻骨阴道吊带术。</w:t>
      </w:r>
    </w:p>
    <w:p w14:paraId="346951FB">
      <w:pPr>
        <w:pageBreakBefore w:val="0"/>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olor w:val="3F3F3F"/>
          <w:sz w:val="21"/>
          <w:szCs w:val="21"/>
        </w:rPr>
      </w:pPr>
      <w:r>
        <w:rPr>
          <w:rFonts w:hint="eastAsia" w:ascii="微软雅黑" w:hAnsi="微软雅黑" w:eastAsia="微软雅黑"/>
          <w:color w:val="3F3F3F"/>
          <w:sz w:val="21"/>
          <w:szCs w:val="21"/>
        </w:rPr>
        <w:t>远期疗效分析：</w:t>
      </w:r>
    </w:p>
    <w:p w14:paraId="2D528B5B">
      <w:pPr>
        <w:pageBreakBefore w:val="0"/>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olor w:val="3F3F3F"/>
          <w:sz w:val="21"/>
          <w:szCs w:val="21"/>
        </w:rPr>
      </w:pPr>
      <w:r>
        <w:rPr>
          <w:rFonts w:hint="eastAsia" w:ascii="微软雅黑" w:hAnsi="微软雅黑" w:eastAsia="微软雅黑"/>
          <w:color w:val="3F3F3F"/>
          <w:sz w:val="21"/>
          <w:szCs w:val="21"/>
        </w:rPr>
        <w:t>RPBNS用于Ⅲ型SUI近期成功率不足50%，用于有抗SUI术失败史的病例远期成功率不足30%，而TVBNS术在这类病人的远期效果更差，不足20%。</w:t>
      </w:r>
    </w:p>
    <w:p w14:paraId="21F8831E">
      <w:pPr>
        <w:pageBreakBefore w:val="0"/>
        <w:kinsoku/>
        <w:wordWrap/>
        <w:overflowPunct/>
        <w:topLinePunct w:val="0"/>
        <w:bidi w:val="0"/>
        <w:snapToGrid/>
        <w:spacing w:line="240" w:lineRule="auto"/>
        <w:ind w:left="0" w:leftChars="0" w:right="0" w:rightChars="0" w:firstLine="420" w:firstLineChars="200"/>
        <w:textAlignment w:val="auto"/>
        <w:rPr>
          <w:rFonts w:hint="eastAsia" w:ascii="微软雅黑" w:hAnsi="微软雅黑" w:eastAsia="微软雅黑"/>
          <w:color w:val="3F3F3F"/>
          <w:sz w:val="21"/>
          <w:szCs w:val="21"/>
        </w:rPr>
      </w:pPr>
      <w:r>
        <w:rPr>
          <w:rFonts w:hint="eastAsia" w:ascii="微软雅黑" w:hAnsi="微软雅黑" w:eastAsia="微软雅黑"/>
          <w:color w:val="3F3F3F"/>
          <w:sz w:val="21"/>
          <w:szCs w:val="21"/>
        </w:rPr>
        <w:t>TVBNS术最差，术后2年的成功率为38.5%</w:t>
      </w:r>
      <w:r>
        <w:rPr>
          <w:rFonts w:hint="eastAsia" w:ascii="微软雅黑" w:hAnsi="微软雅黑" w:eastAsia="微软雅黑"/>
          <w:color w:val="3F3F3F"/>
          <w:sz w:val="21"/>
          <w:szCs w:val="21"/>
          <w:vertAlign w:val="superscript"/>
        </w:rPr>
        <w:t>［</w:t>
      </w:r>
      <w:r>
        <w:rPr>
          <w:rFonts w:hint="eastAsia" w:ascii="微软雅黑" w:hAnsi="微软雅黑" w:eastAsia="微软雅黑"/>
          <w:color w:val="3F3F3F"/>
          <w:sz w:val="21"/>
          <w:szCs w:val="21"/>
        </w:rPr>
        <w:t>，5～10年的有效率为20%～45%；RPBNS术5～10年的有效率为33%～90%。</w:t>
      </w:r>
    </w:p>
    <w:p w14:paraId="1B4F6DA8">
      <w:pPr>
        <w:pageBreakBefore w:val="0"/>
        <w:kinsoku/>
        <w:wordWrap/>
        <w:overflowPunct/>
        <w:topLinePunct w:val="0"/>
        <w:bidi w:val="0"/>
        <w:snapToGrid/>
        <w:spacing w:line="240" w:lineRule="auto"/>
        <w:ind w:left="0" w:leftChars="0" w:right="0" w:rightChars="0" w:firstLine="420" w:firstLineChars="200"/>
        <w:textAlignment w:val="auto"/>
        <w:outlineLvl w:val="9"/>
        <w:rPr>
          <w:rFonts w:hint="eastAsia" w:ascii="微软雅黑" w:hAnsi="微软雅黑" w:eastAsia="微软雅黑"/>
          <w:color w:val="3F3F3F"/>
          <w:sz w:val="21"/>
          <w:szCs w:val="21"/>
        </w:rPr>
      </w:pPr>
      <w:r>
        <w:rPr>
          <w:rFonts w:hint="eastAsia" w:ascii="微软雅黑" w:hAnsi="微软雅黑" w:eastAsia="微软雅黑"/>
          <w:color w:val="3F3F3F"/>
          <w:sz w:val="21"/>
          <w:szCs w:val="21"/>
        </w:rPr>
        <w:t>三大类手术术后都存在症状复发和发生尿路梗阻的问题。术中究竟要用多大的力量来悬吊或悬吊到什么程度，既治好尿失禁又不致梗阻尿潴留，是手术治疗中一直没有解决的问题。</w:t>
      </w:r>
    </w:p>
    <w:p w14:paraId="340618A8">
      <w:pPr>
        <w:pageBreakBefore w:val="0"/>
        <w:kinsoku/>
        <w:wordWrap/>
        <w:overflowPunct/>
        <w:topLinePunct w:val="0"/>
        <w:bidi w:val="0"/>
        <w:snapToGrid/>
        <w:spacing w:line="240" w:lineRule="auto"/>
        <w:ind w:right="0" w:rightChars="0"/>
        <w:textAlignment w:val="auto"/>
        <w:outlineLvl w:val="9"/>
        <w:rPr>
          <w:rFonts w:hint="eastAsia" w:ascii="微软雅黑" w:hAnsi="微软雅黑" w:eastAsia="微软雅黑"/>
          <w:b/>
          <w:color w:val="3F3F3F"/>
          <w:sz w:val="28"/>
          <w:szCs w:val="28"/>
        </w:rPr>
      </w:pPr>
    </w:p>
    <w:p w14:paraId="13F6F585">
      <w:pPr>
        <w:pageBreakBefore w:val="0"/>
        <w:kinsoku/>
        <w:wordWrap/>
        <w:overflowPunct/>
        <w:topLinePunct w:val="0"/>
        <w:bidi w:val="0"/>
        <w:snapToGrid/>
        <w:spacing w:line="240" w:lineRule="auto"/>
        <w:ind w:right="0" w:rightChars="0"/>
        <w:textAlignment w:val="auto"/>
        <w:outlineLvl w:val="0"/>
        <w:rPr>
          <w:rFonts w:hint="eastAsia" w:ascii="微软雅黑" w:hAnsi="微软雅黑" w:eastAsia="微软雅黑" w:cs="宋体"/>
          <w:bCs/>
          <w:color w:val="3F3F3F"/>
          <w:sz w:val="32"/>
          <w:szCs w:val="32"/>
          <w:lang w:val="zh-CN"/>
        </w:rPr>
      </w:pPr>
      <w:r>
        <w:rPr>
          <w:rFonts w:hint="eastAsia" w:ascii="微软雅黑" w:hAnsi="微软雅黑" w:eastAsia="微软雅黑"/>
          <w:b/>
          <w:color w:val="3F3F3F"/>
          <w:sz w:val="32"/>
          <w:szCs w:val="32"/>
          <w:lang w:val="en-US" w:eastAsia="zh-Hans"/>
        </w:rPr>
        <w:t>二</w:t>
      </w:r>
      <w:r>
        <w:rPr>
          <w:rFonts w:hint="default" w:ascii="微软雅黑" w:hAnsi="微软雅黑" w:eastAsia="微软雅黑"/>
          <w:b/>
          <w:color w:val="3F3F3F"/>
          <w:sz w:val="32"/>
          <w:szCs w:val="32"/>
          <w:lang w:eastAsia="zh-Hans"/>
        </w:rPr>
        <w:t>、</w:t>
      </w:r>
      <w:r>
        <w:rPr>
          <w:rFonts w:hint="eastAsia" w:ascii="微软雅黑" w:hAnsi="微软雅黑" w:eastAsia="微软雅黑"/>
          <w:b/>
          <w:color w:val="3F3F3F"/>
          <w:sz w:val="32"/>
          <w:szCs w:val="32"/>
          <w:lang w:val="en-US" w:eastAsia="zh-CN"/>
        </w:rPr>
        <w:t>智能化女性整体康复管理中心</w:t>
      </w:r>
      <w:r>
        <w:rPr>
          <w:rFonts w:hint="eastAsia" w:ascii="微软雅黑" w:hAnsi="微软雅黑" w:eastAsia="微软雅黑"/>
          <w:b/>
          <w:color w:val="3F3F3F"/>
          <w:sz w:val="32"/>
          <w:szCs w:val="32"/>
          <w:lang w:val="en-US" w:eastAsia="zh-Hans"/>
        </w:rPr>
        <w:t>建设</w:t>
      </w:r>
    </w:p>
    <w:p w14:paraId="076FBFB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firstLine="420" w:firstLineChars="200"/>
        <w:jc w:val="left"/>
        <w:textAlignment w:val="auto"/>
        <w:outlineLvl w:val="9"/>
        <w:rPr>
          <w:rFonts w:hint="eastAsia" w:ascii="微软雅黑" w:hAnsi="微软雅黑" w:eastAsia="微软雅黑" w:cs="微软雅黑"/>
          <w:b w:val="0"/>
          <w:bCs w:val="0"/>
          <w:color w:val="3F3F3F"/>
          <w:sz w:val="21"/>
          <w:szCs w:val="21"/>
          <w:lang w:eastAsia="zh-CN"/>
        </w:rPr>
      </w:pPr>
      <w:r>
        <w:rPr>
          <w:rFonts w:hint="eastAsia" w:ascii="微软雅黑" w:hAnsi="微软雅黑" w:eastAsia="微软雅黑" w:cs="微软雅黑"/>
          <w:b w:val="0"/>
          <w:bCs w:val="0"/>
          <w:color w:val="3F3F3F"/>
          <w:sz w:val="21"/>
          <w:szCs w:val="21"/>
          <w:lang w:val="en-US" w:eastAsia="zh-Hans"/>
        </w:rPr>
        <w:t>女性健康管理的核心从盆底康复治疗开始,</w:t>
      </w:r>
      <w:r>
        <w:rPr>
          <w:rFonts w:hint="default" w:ascii="微软雅黑" w:hAnsi="微软雅黑" w:eastAsia="微软雅黑" w:cs="微软雅黑"/>
          <w:b w:val="0"/>
          <w:bCs w:val="0"/>
          <w:color w:val="3F3F3F"/>
          <w:sz w:val="21"/>
          <w:szCs w:val="21"/>
          <w:lang w:eastAsia="zh-Hans"/>
        </w:rPr>
        <w:t xml:space="preserve"> </w:t>
      </w:r>
      <w:r>
        <w:rPr>
          <w:rFonts w:hint="eastAsia" w:ascii="微软雅黑" w:hAnsi="微软雅黑" w:eastAsia="微软雅黑" w:cs="微软雅黑"/>
          <w:b w:val="0"/>
          <w:bCs w:val="0"/>
          <w:color w:val="3F3F3F"/>
          <w:sz w:val="21"/>
          <w:szCs w:val="21"/>
          <w:lang w:val="en-US" w:eastAsia="zh-Hans"/>
        </w:rPr>
        <w:t>盆底是由</w:t>
      </w:r>
      <w:r>
        <w:rPr>
          <w:rFonts w:hint="eastAsia" w:ascii="微软雅黑" w:hAnsi="微软雅黑" w:eastAsia="微软雅黑" w:cs="微软雅黑"/>
          <w:b w:val="0"/>
          <w:bCs w:val="0"/>
          <w:color w:val="3F3F3F"/>
          <w:sz w:val="21"/>
          <w:szCs w:val="21"/>
          <w:lang w:val="en-US" w:eastAsia="zh-CN"/>
        </w:rPr>
        <w:t>骨骼、肌肉、血管、神经</w:t>
      </w:r>
      <w:r>
        <w:rPr>
          <w:rFonts w:hint="eastAsia" w:ascii="微软雅黑" w:hAnsi="微软雅黑" w:eastAsia="微软雅黑" w:cs="微软雅黑"/>
          <w:b w:val="0"/>
          <w:bCs w:val="0"/>
          <w:color w:val="3F3F3F"/>
          <w:sz w:val="21"/>
          <w:szCs w:val="21"/>
          <w:lang w:val="en-US" w:eastAsia="zh-Hans"/>
        </w:rPr>
        <w:t>一起组成的,</w:t>
      </w:r>
      <w:r>
        <w:rPr>
          <w:rFonts w:hint="eastAsia" w:ascii="微软雅黑" w:hAnsi="微软雅黑" w:eastAsia="微软雅黑" w:cs="微软雅黑"/>
          <w:b w:val="0"/>
          <w:bCs w:val="0"/>
          <w:color w:val="3F3F3F"/>
          <w:sz w:val="21"/>
          <w:szCs w:val="21"/>
          <w:lang w:eastAsia="zh-Hans"/>
        </w:rPr>
        <w:t xml:space="preserve"> </w:t>
      </w:r>
      <w:r>
        <w:rPr>
          <w:rFonts w:hint="eastAsia" w:ascii="微软雅黑" w:hAnsi="微软雅黑" w:eastAsia="微软雅黑" w:cs="微软雅黑"/>
          <w:b w:val="0"/>
          <w:bCs w:val="0"/>
          <w:color w:val="3F3F3F"/>
          <w:sz w:val="21"/>
          <w:szCs w:val="21"/>
          <w:lang w:val="en-US" w:eastAsia="zh-Hans"/>
        </w:rPr>
        <w:t>在人体中不是一个独立的组织,</w:t>
      </w:r>
      <w:r>
        <w:rPr>
          <w:rFonts w:hint="eastAsia" w:ascii="微软雅黑" w:hAnsi="微软雅黑" w:eastAsia="微软雅黑" w:cs="微软雅黑"/>
          <w:b w:val="0"/>
          <w:bCs w:val="0"/>
          <w:color w:val="3F3F3F"/>
          <w:sz w:val="21"/>
          <w:szCs w:val="21"/>
          <w:lang w:eastAsia="zh-Hans"/>
        </w:rPr>
        <w:t xml:space="preserve"> </w:t>
      </w:r>
      <w:r>
        <w:rPr>
          <w:rFonts w:hint="eastAsia" w:ascii="微软雅黑" w:hAnsi="微软雅黑" w:eastAsia="微软雅黑" w:cs="微软雅黑"/>
          <w:b w:val="0"/>
          <w:bCs w:val="0"/>
          <w:color w:val="3F3F3F"/>
          <w:sz w:val="21"/>
          <w:szCs w:val="21"/>
          <w:lang w:val="en-US" w:eastAsia="zh-CN"/>
        </w:rPr>
        <w:t>腰椎－骨盆附着的肌肉是人体的核心肌群，在核心肌群间的协同配合下使脊柱－骨盆整合为一个整体，而骨盆是脊柱稳定的根基。骨盆是女性产道的一部分，从解剖学来说，骨盆最重要的功能是支持体重，同时保护盆腔内的各个器官包括了肠道组织、生殖器官、泌尿系统、神经组织等。骨盆还起到躯干链接、运动平台、传力以及骨盆-保护盆腔脏器的功能等。骨盆旋移可引起腰骶痛、长短腿、足外翻及盆腔脏器功能异常，如痛经、阴道残端脱垂及漏尿等，常规的对症治疗，往往效果不佳，对骨盆旋移综合征的病因、发病机制进行了解，才能从根本上解除病痛。</w:t>
      </w:r>
    </w:p>
    <w:p w14:paraId="55D1EBE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56" w:firstLineChars="100"/>
        <w:jc w:val="both"/>
        <w:textAlignment w:val="auto"/>
        <w:outlineLvl w:val="9"/>
        <w:rPr>
          <w:rFonts w:hint="default" w:ascii="微软雅黑" w:hAnsi="微软雅黑" w:eastAsia="微软雅黑" w:cs="微软雅黑"/>
          <w:b/>
          <w:bCs w:val="0"/>
          <w:color w:val="3F3F3F"/>
          <w:spacing w:val="8"/>
          <w:kern w:val="0"/>
          <w:sz w:val="24"/>
          <w:szCs w:val="24"/>
          <w:shd w:val="clear" w:color="auto" w:fill="FFFFFF"/>
          <w:lang w:eastAsia="zh-CN" w:bidi="ar-SA"/>
        </w:rPr>
      </w:pPr>
    </w:p>
    <w:p w14:paraId="39AC3F3B">
      <w:pPr>
        <w:pStyle w:val="3"/>
        <w:pageBreakBefore w:val="0"/>
        <w:widowControl w:val="0"/>
        <w:kinsoku/>
        <w:wordWrap/>
        <w:overflowPunct/>
        <w:topLinePunct w:val="0"/>
        <w:autoSpaceDE/>
        <w:autoSpaceDN/>
        <w:bidi w:val="0"/>
        <w:adjustRightInd/>
        <w:snapToGrid/>
        <w:spacing w:before="0" w:after="0" w:line="240" w:lineRule="auto"/>
        <w:ind w:left="0" w:leftChars="0" w:right="0" w:rightChars="0"/>
        <w:jc w:val="both"/>
        <w:textAlignment w:val="auto"/>
        <w:outlineLvl w:val="1"/>
        <w:rPr>
          <w:rFonts w:hint="eastAsia" w:ascii="微软雅黑" w:hAnsi="微软雅黑" w:eastAsia="微软雅黑" w:cs="微软雅黑"/>
          <w:color w:val="3F3F3F"/>
          <w:sz w:val="30"/>
          <w:szCs w:val="30"/>
        </w:rPr>
      </w:pPr>
      <w:bookmarkStart w:id="1" w:name="_Toc49381639"/>
      <w:r>
        <w:rPr>
          <w:rFonts w:hint="eastAsia" w:ascii="微软雅黑" w:hAnsi="微软雅黑" w:eastAsia="微软雅黑" w:cs="微软雅黑"/>
          <w:color w:val="3F3F3F"/>
          <w:sz w:val="30"/>
          <w:szCs w:val="30"/>
          <w:lang w:val="en-US" w:eastAsia="zh-Hans"/>
        </w:rPr>
        <w:t>(一</w:t>
      </w:r>
      <w:r>
        <w:rPr>
          <w:rFonts w:hint="default" w:ascii="微软雅黑" w:hAnsi="微软雅黑" w:eastAsia="微软雅黑" w:cs="微软雅黑"/>
          <w:color w:val="3F3F3F"/>
          <w:sz w:val="30"/>
          <w:szCs w:val="30"/>
          <w:lang w:eastAsia="zh-Hans"/>
        </w:rPr>
        <w:t xml:space="preserve"> </w:t>
      </w:r>
      <w:r>
        <w:rPr>
          <w:rFonts w:hint="eastAsia" w:ascii="微软雅黑" w:hAnsi="微软雅黑" w:eastAsia="微软雅黑" w:cs="微软雅黑"/>
          <w:color w:val="3F3F3F"/>
          <w:sz w:val="30"/>
          <w:szCs w:val="30"/>
          <w:lang w:val="en-US" w:eastAsia="zh-Hans"/>
        </w:rPr>
        <w:t>)</w:t>
      </w:r>
      <w:r>
        <w:rPr>
          <w:rFonts w:hint="default" w:ascii="微软雅黑" w:hAnsi="微软雅黑" w:eastAsia="微软雅黑" w:cs="微软雅黑"/>
          <w:color w:val="3F3F3F"/>
          <w:sz w:val="30"/>
          <w:szCs w:val="30"/>
          <w:lang w:eastAsia="zh-Hans"/>
        </w:rPr>
        <w:t xml:space="preserve">  </w:t>
      </w:r>
      <w:r>
        <w:rPr>
          <w:rFonts w:hint="eastAsia" w:ascii="微软雅黑" w:hAnsi="微软雅黑" w:eastAsia="微软雅黑" w:cs="微软雅黑"/>
          <w:color w:val="3F3F3F"/>
          <w:sz w:val="30"/>
          <w:szCs w:val="30"/>
        </w:rPr>
        <w:t>项目介绍</w:t>
      </w:r>
      <w:bookmarkEnd w:id="1"/>
    </w:p>
    <w:p w14:paraId="0827604C">
      <w:pPr>
        <w:pStyle w:val="4"/>
        <w:pageBreakBefore w:val="0"/>
        <w:widowControl w:val="0"/>
        <w:kinsoku/>
        <w:wordWrap/>
        <w:overflowPunct/>
        <w:topLinePunct w:val="0"/>
        <w:autoSpaceDE/>
        <w:autoSpaceDN/>
        <w:bidi w:val="0"/>
        <w:adjustRightInd/>
        <w:snapToGrid/>
        <w:spacing w:before="0" w:after="0" w:line="240" w:lineRule="auto"/>
        <w:ind w:left="0" w:leftChars="0" w:right="0" w:rightChars="0" w:firstLine="280" w:firstLineChars="100"/>
        <w:jc w:val="both"/>
        <w:textAlignment w:val="auto"/>
        <w:outlineLvl w:val="2"/>
        <w:rPr>
          <w:rFonts w:hint="eastAsia" w:ascii="微软雅黑" w:hAnsi="微软雅黑" w:eastAsia="微软雅黑" w:cs="微软雅黑"/>
          <w:color w:val="3F3F3F"/>
          <w:sz w:val="28"/>
          <w:szCs w:val="28"/>
        </w:rPr>
      </w:pPr>
      <w:bookmarkStart w:id="2" w:name="_Toc49381640"/>
      <w:r>
        <w:rPr>
          <w:rFonts w:hint="eastAsia" w:ascii="微软雅黑" w:hAnsi="微软雅黑" w:eastAsia="微软雅黑" w:cs="微软雅黑"/>
          <w:color w:val="3F3F3F"/>
          <w:sz w:val="28"/>
          <w:szCs w:val="28"/>
        </w:rPr>
        <w:t>1</w:t>
      </w:r>
      <w:r>
        <w:rPr>
          <w:rFonts w:hint="default" w:ascii="微软雅黑" w:hAnsi="微软雅黑" w:eastAsia="微软雅黑" w:cs="微软雅黑"/>
          <w:color w:val="3F3F3F"/>
          <w:sz w:val="28"/>
          <w:szCs w:val="28"/>
        </w:rPr>
        <w:t>、</w:t>
      </w:r>
      <w:r>
        <w:rPr>
          <w:rFonts w:hint="eastAsia" w:ascii="微软雅黑" w:hAnsi="微软雅黑" w:eastAsia="微软雅黑" w:cs="微软雅黑"/>
          <w:color w:val="3F3F3F"/>
          <w:sz w:val="28"/>
          <w:szCs w:val="28"/>
          <w:lang w:eastAsia="zh-Hans"/>
        </w:rPr>
        <w:t xml:space="preserve"> </w:t>
      </w:r>
      <w:r>
        <w:rPr>
          <w:rFonts w:hint="eastAsia" w:ascii="微软雅黑" w:hAnsi="微软雅黑" w:eastAsia="微软雅黑" w:cs="微软雅黑"/>
          <w:color w:val="3F3F3F"/>
          <w:sz w:val="28"/>
          <w:szCs w:val="28"/>
        </w:rPr>
        <w:t>项目内容</w:t>
      </w:r>
      <w:bookmarkEnd w:id="2"/>
    </w:p>
    <w:p w14:paraId="239B6A98">
      <w:pPr>
        <w:pStyle w:val="5"/>
        <w:pageBreakBefore w:val="0"/>
        <w:widowControl w:val="0"/>
        <w:kinsoku/>
        <w:wordWrap/>
        <w:overflowPunct/>
        <w:topLinePunct w:val="0"/>
        <w:autoSpaceDE/>
        <w:autoSpaceDN/>
        <w:bidi w:val="0"/>
        <w:adjustRightInd/>
        <w:snapToGrid/>
        <w:spacing w:before="0" w:after="0" w:line="240" w:lineRule="auto"/>
        <w:ind w:left="0" w:leftChars="0" w:right="0" w:rightChars="0" w:firstLine="315" w:firstLineChars="150"/>
        <w:jc w:val="both"/>
        <w:textAlignment w:val="auto"/>
        <w:outlineLvl w:val="9"/>
        <w:rPr>
          <w:rFonts w:hint="eastAsia" w:ascii="微软雅黑" w:hAnsi="微软雅黑" w:eastAsia="微软雅黑" w:cs="微软雅黑"/>
          <w:color w:val="3F3F3F"/>
          <w:sz w:val="21"/>
          <w:szCs w:val="21"/>
        </w:rPr>
      </w:pPr>
      <w:bookmarkStart w:id="3" w:name="_Toc49381641"/>
      <w:r>
        <w:rPr>
          <w:rFonts w:hint="eastAsia" w:ascii="微软雅黑" w:hAnsi="微软雅黑" w:eastAsia="微软雅黑" w:cs="微软雅黑"/>
          <w:color w:val="3F3F3F"/>
          <w:sz w:val="21"/>
          <w:szCs w:val="21"/>
        </w:rPr>
        <w:t>1.1建立中心：</w:t>
      </w:r>
      <w:bookmarkEnd w:id="3"/>
    </w:p>
    <w:p w14:paraId="06FAA7DB">
      <w:pPr>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微软雅黑" w:hAnsi="微软雅黑" w:eastAsia="微软雅黑" w:cs="微软雅黑"/>
          <w:color w:val="3F3F3F"/>
          <w:sz w:val="21"/>
          <w:szCs w:val="21"/>
        </w:rPr>
      </w:pPr>
      <w:r>
        <w:rPr>
          <w:rFonts w:hint="eastAsia" w:ascii="微软雅黑" w:hAnsi="微软雅黑" w:eastAsia="微软雅黑" w:cs="微软雅黑"/>
          <w:color w:val="3F3F3F"/>
          <w:sz w:val="21"/>
          <w:szCs w:val="21"/>
        </w:rPr>
        <w:t>建立以</w:t>
      </w:r>
      <w:r>
        <w:rPr>
          <w:rFonts w:hint="eastAsia" w:ascii="微软雅黑" w:hAnsi="微软雅黑" w:eastAsia="微软雅黑" w:cs="微软雅黑"/>
          <w:color w:val="3F3F3F"/>
          <w:sz w:val="21"/>
          <w:szCs w:val="21"/>
          <w:lang w:eastAsia="zh-CN"/>
        </w:rPr>
        <w:t>孕期、产后</w:t>
      </w:r>
      <w:r>
        <w:rPr>
          <w:rFonts w:hint="default" w:ascii="微软雅黑" w:hAnsi="微软雅黑" w:eastAsia="微软雅黑" w:cs="微软雅黑"/>
          <w:color w:val="3F3F3F"/>
          <w:sz w:val="21"/>
          <w:szCs w:val="21"/>
          <w:lang w:eastAsia="zh-CN"/>
        </w:rPr>
        <w:t>、</w:t>
      </w:r>
      <w:r>
        <w:rPr>
          <w:rFonts w:hint="eastAsia" w:ascii="微软雅黑" w:hAnsi="微软雅黑" w:eastAsia="微软雅黑" w:cs="微软雅黑"/>
          <w:color w:val="3F3F3F"/>
          <w:sz w:val="21"/>
          <w:szCs w:val="21"/>
          <w:lang w:val="en-US" w:eastAsia="zh-Hans"/>
        </w:rPr>
        <w:t>妇科更年期女性</w:t>
      </w:r>
      <w:r>
        <w:rPr>
          <w:rFonts w:hint="eastAsia" w:ascii="微软雅黑" w:hAnsi="微软雅黑" w:eastAsia="微软雅黑" w:cs="微软雅黑"/>
          <w:color w:val="3F3F3F"/>
          <w:sz w:val="21"/>
          <w:szCs w:val="21"/>
        </w:rPr>
        <w:t>为主要对象，以推广</w:t>
      </w:r>
      <w:r>
        <w:rPr>
          <w:rFonts w:hint="eastAsia" w:ascii="微软雅黑" w:hAnsi="微软雅黑" w:eastAsia="微软雅黑" w:cs="微软雅黑"/>
          <w:color w:val="3F3F3F"/>
          <w:sz w:val="21"/>
          <w:szCs w:val="21"/>
          <w:lang w:eastAsia="zh-CN"/>
        </w:rPr>
        <w:t>宣教</w:t>
      </w:r>
      <w:r>
        <w:rPr>
          <w:rFonts w:hint="eastAsia" w:ascii="微软雅黑" w:hAnsi="微软雅黑" w:eastAsia="微软雅黑" w:cs="微软雅黑"/>
          <w:color w:val="3F3F3F"/>
          <w:sz w:val="21"/>
          <w:szCs w:val="21"/>
        </w:rPr>
        <w:t>，辅助诊断，恢复治疗，效果评价为目标的</w:t>
      </w:r>
      <w:r>
        <w:rPr>
          <w:rFonts w:hint="eastAsia" w:ascii="微软雅黑" w:hAnsi="微软雅黑" w:eastAsia="微软雅黑" w:cs="微软雅黑"/>
          <w:color w:val="3F3F3F"/>
          <w:sz w:val="21"/>
          <w:szCs w:val="21"/>
          <w:lang w:val="en-US" w:eastAsia="zh-Hans"/>
        </w:rPr>
        <w:t>女性健康管理</w:t>
      </w:r>
      <w:r>
        <w:rPr>
          <w:rFonts w:hint="eastAsia" w:ascii="微软雅黑" w:hAnsi="微软雅黑" w:eastAsia="微软雅黑" w:cs="微软雅黑"/>
          <w:color w:val="3F3F3F"/>
          <w:sz w:val="21"/>
          <w:szCs w:val="21"/>
        </w:rPr>
        <w:t>防控中心，并辅以科学管理运营。</w:t>
      </w:r>
    </w:p>
    <w:p w14:paraId="03E0F6FB">
      <w:pPr>
        <w:pStyle w:val="5"/>
        <w:pageBreakBefore w:val="0"/>
        <w:widowControl w:val="0"/>
        <w:kinsoku/>
        <w:wordWrap/>
        <w:overflowPunct/>
        <w:topLinePunct w:val="0"/>
        <w:autoSpaceDE/>
        <w:autoSpaceDN/>
        <w:bidi w:val="0"/>
        <w:adjustRightInd/>
        <w:snapToGrid/>
        <w:spacing w:before="0" w:after="0" w:line="240" w:lineRule="auto"/>
        <w:ind w:left="0" w:leftChars="0" w:right="0" w:rightChars="0" w:firstLine="420" w:firstLineChars="200"/>
        <w:jc w:val="both"/>
        <w:textAlignment w:val="auto"/>
        <w:outlineLvl w:val="9"/>
        <w:rPr>
          <w:rFonts w:hint="eastAsia" w:ascii="微软雅黑" w:hAnsi="微软雅黑" w:eastAsia="微软雅黑" w:cs="微软雅黑"/>
          <w:color w:val="3F3F3F"/>
          <w:sz w:val="21"/>
          <w:szCs w:val="21"/>
        </w:rPr>
      </w:pPr>
      <w:bookmarkStart w:id="4" w:name="_Toc49381642"/>
      <w:r>
        <w:rPr>
          <w:rFonts w:hint="eastAsia" w:ascii="微软雅黑" w:hAnsi="微软雅黑" w:eastAsia="微软雅黑" w:cs="微软雅黑"/>
          <w:color w:val="3F3F3F"/>
          <w:sz w:val="21"/>
          <w:szCs w:val="21"/>
        </w:rPr>
        <w:t>1.2技术整合</w:t>
      </w:r>
      <w:bookmarkEnd w:id="4"/>
    </w:p>
    <w:p w14:paraId="6153CFA6">
      <w:pPr>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微软雅黑" w:hAnsi="微软雅黑" w:eastAsia="微软雅黑" w:cs="微软雅黑"/>
          <w:color w:val="3F3F3F"/>
          <w:sz w:val="21"/>
          <w:szCs w:val="21"/>
        </w:rPr>
      </w:pPr>
      <w:r>
        <w:rPr>
          <w:rFonts w:hint="eastAsia" w:ascii="微软雅黑" w:hAnsi="微软雅黑" w:eastAsia="微软雅黑" w:cs="微软雅黑"/>
          <w:color w:val="3F3F3F"/>
          <w:sz w:val="21"/>
          <w:szCs w:val="21"/>
        </w:rPr>
        <w:t>整合包括</w:t>
      </w:r>
      <w:r>
        <w:rPr>
          <w:rFonts w:hint="eastAsia" w:ascii="微软雅黑" w:hAnsi="微软雅黑" w:eastAsia="微软雅黑" w:cs="微软雅黑"/>
          <w:color w:val="3F3F3F"/>
          <w:sz w:val="21"/>
          <w:szCs w:val="21"/>
          <w:lang w:val="en-US" w:eastAsia="zh-Hans"/>
        </w:rPr>
        <w:t>体态评估,</w:t>
      </w:r>
      <w:r>
        <w:rPr>
          <w:rFonts w:hint="default" w:ascii="微软雅黑" w:hAnsi="微软雅黑" w:eastAsia="微软雅黑" w:cs="微软雅黑"/>
          <w:color w:val="3F3F3F"/>
          <w:sz w:val="21"/>
          <w:szCs w:val="21"/>
          <w:lang w:eastAsia="zh-Hans"/>
        </w:rPr>
        <w:t xml:space="preserve"> </w:t>
      </w:r>
      <w:r>
        <w:rPr>
          <w:rFonts w:hint="eastAsia" w:ascii="微软雅黑" w:hAnsi="微软雅黑" w:eastAsia="微软雅黑" w:cs="微软雅黑"/>
          <w:color w:val="3F3F3F"/>
          <w:sz w:val="21"/>
          <w:szCs w:val="21"/>
          <w:lang w:val="en-US" w:eastAsia="zh-Hans"/>
        </w:rPr>
        <w:t>表面肌电评估</w:t>
      </w:r>
      <w:r>
        <w:rPr>
          <w:rFonts w:hint="default" w:ascii="微软雅黑" w:hAnsi="微软雅黑" w:eastAsia="微软雅黑" w:cs="微软雅黑"/>
          <w:color w:val="3F3F3F"/>
          <w:sz w:val="21"/>
          <w:szCs w:val="21"/>
          <w:lang w:eastAsia="zh-Hans"/>
        </w:rPr>
        <w:t>、</w:t>
      </w:r>
      <w:r>
        <w:rPr>
          <w:rFonts w:hint="eastAsia" w:ascii="微软雅黑" w:hAnsi="微软雅黑" w:eastAsia="微软雅黑" w:cs="微软雅黑"/>
          <w:color w:val="3F3F3F"/>
          <w:sz w:val="21"/>
          <w:szCs w:val="21"/>
          <w:lang w:val="en-US" w:eastAsia="zh-Hans"/>
        </w:rPr>
        <w:t>骨盆整复</w:t>
      </w:r>
      <w:r>
        <w:rPr>
          <w:rFonts w:hint="default" w:ascii="微软雅黑" w:hAnsi="微软雅黑" w:eastAsia="微软雅黑" w:cs="微软雅黑"/>
          <w:color w:val="3F3F3F"/>
          <w:sz w:val="21"/>
          <w:szCs w:val="21"/>
          <w:lang w:eastAsia="zh-Hans"/>
        </w:rPr>
        <w:t>、</w:t>
      </w:r>
      <w:r>
        <w:rPr>
          <w:rFonts w:hint="eastAsia" w:ascii="微软雅黑" w:hAnsi="微软雅黑" w:eastAsia="微软雅黑" w:cs="微软雅黑"/>
          <w:color w:val="3F3F3F"/>
          <w:sz w:val="21"/>
          <w:szCs w:val="21"/>
          <w:lang w:val="en-US" w:eastAsia="zh-Hans"/>
        </w:rPr>
        <w:t>磁电治疗</w:t>
      </w:r>
      <w:r>
        <w:rPr>
          <w:rFonts w:hint="default" w:ascii="微软雅黑" w:hAnsi="微软雅黑" w:eastAsia="微软雅黑" w:cs="微软雅黑"/>
          <w:color w:val="3F3F3F"/>
          <w:sz w:val="21"/>
          <w:szCs w:val="21"/>
          <w:lang w:eastAsia="zh-Hans"/>
        </w:rPr>
        <w:t>、</w:t>
      </w:r>
      <w:r>
        <w:rPr>
          <w:rFonts w:hint="eastAsia" w:ascii="微软雅黑" w:hAnsi="微软雅黑" w:eastAsia="微软雅黑" w:cs="微软雅黑"/>
          <w:color w:val="3F3F3F"/>
          <w:sz w:val="21"/>
          <w:szCs w:val="21"/>
          <w:lang w:val="en-US" w:eastAsia="zh-Hans"/>
        </w:rPr>
        <w:t>运动康复进行</w:t>
      </w:r>
      <w:r>
        <w:rPr>
          <w:rFonts w:hint="eastAsia" w:ascii="微软雅黑" w:hAnsi="微软雅黑" w:eastAsia="微软雅黑" w:cs="微软雅黑"/>
          <w:color w:val="3F3F3F"/>
          <w:sz w:val="21"/>
          <w:szCs w:val="21"/>
        </w:rPr>
        <w:t>早期预防，科学干预</w:t>
      </w:r>
      <w:r>
        <w:rPr>
          <w:rFonts w:hint="eastAsia" w:ascii="微软雅黑" w:hAnsi="微软雅黑" w:eastAsia="微软雅黑" w:cs="微软雅黑"/>
          <w:color w:val="3F3F3F"/>
          <w:sz w:val="21"/>
          <w:szCs w:val="21"/>
          <w:lang w:eastAsia="zh-CN"/>
        </w:rPr>
        <w:t>、</w:t>
      </w:r>
      <w:r>
        <w:rPr>
          <w:rFonts w:hint="eastAsia" w:ascii="微软雅黑" w:hAnsi="微软雅黑" w:eastAsia="微软雅黑" w:cs="微软雅黑"/>
          <w:color w:val="3F3F3F"/>
          <w:sz w:val="21"/>
          <w:szCs w:val="21"/>
          <w:lang w:val="en-US" w:eastAsia="zh-CN"/>
        </w:rPr>
        <w:t>中医康复理疗</w:t>
      </w:r>
      <w:r>
        <w:rPr>
          <w:rFonts w:hint="eastAsia" w:ascii="微软雅黑" w:hAnsi="微软雅黑" w:eastAsia="微软雅黑" w:cs="微软雅黑"/>
          <w:color w:val="3F3F3F"/>
          <w:sz w:val="21"/>
          <w:szCs w:val="21"/>
        </w:rPr>
        <w:t>等国内外先进技术</w:t>
      </w:r>
      <w:r>
        <w:rPr>
          <w:rFonts w:hint="eastAsia" w:ascii="微软雅黑" w:hAnsi="微软雅黑" w:eastAsia="微软雅黑" w:cs="微软雅黑"/>
          <w:color w:val="3F3F3F"/>
          <w:sz w:val="21"/>
          <w:szCs w:val="21"/>
          <w:lang w:eastAsia="zh-CN"/>
        </w:rPr>
        <w:t>，</w:t>
      </w:r>
      <w:r>
        <w:rPr>
          <w:rFonts w:hint="eastAsia" w:ascii="微软雅黑" w:hAnsi="微软雅黑" w:eastAsia="微软雅黑" w:cs="微软雅黑"/>
          <w:color w:val="3F3F3F"/>
          <w:sz w:val="21"/>
          <w:szCs w:val="21"/>
        </w:rPr>
        <w:t>建立</w:t>
      </w:r>
      <w:r>
        <w:rPr>
          <w:rFonts w:hint="eastAsia" w:ascii="微软雅黑" w:hAnsi="微软雅黑" w:eastAsia="微软雅黑" w:cs="微软雅黑"/>
          <w:color w:val="3F3F3F"/>
          <w:sz w:val="21"/>
          <w:szCs w:val="21"/>
          <w:lang w:val="en-US" w:eastAsia="zh-Hans"/>
        </w:rPr>
        <w:t>女性盆底治疗</w:t>
      </w:r>
      <w:r>
        <w:rPr>
          <w:rFonts w:hint="eastAsia" w:ascii="微软雅黑" w:hAnsi="微软雅黑" w:eastAsia="微软雅黑" w:cs="微软雅黑"/>
          <w:color w:val="3F3F3F"/>
          <w:sz w:val="21"/>
          <w:szCs w:val="21"/>
        </w:rPr>
        <w:t>数据库。</w:t>
      </w:r>
    </w:p>
    <w:p w14:paraId="735E4262">
      <w:pPr>
        <w:pStyle w:val="5"/>
        <w:pageBreakBefore w:val="0"/>
        <w:widowControl w:val="0"/>
        <w:kinsoku/>
        <w:wordWrap/>
        <w:overflowPunct/>
        <w:topLinePunct w:val="0"/>
        <w:autoSpaceDE/>
        <w:autoSpaceDN/>
        <w:bidi w:val="0"/>
        <w:adjustRightInd/>
        <w:snapToGrid/>
        <w:spacing w:before="0" w:after="0" w:line="240" w:lineRule="auto"/>
        <w:ind w:left="0" w:leftChars="0" w:right="0" w:rightChars="0" w:firstLine="420" w:firstLineChars="200"/>
        <w:jc w:val="both"/>
        <w:textAlignment w:val="auto"/>
        <w:outlineLvl w:val="9"/>
        <w:rPr>
          <w:rFonts w:hint="eastAsia" w:ascii="微软雅黑" w:hAnsi="微软雅黑" w:eastAsia="微软雅黑" w:cs="微软雅黑"/>
          <w:color w:val="3F3F3F"/>
          <w:sz w:val="21"/>
          <w:szCs w:val="21"/>
        </w:rPr>
      </w:pPr>
      <w:bookmarkStart w:id="5" w:name="_Toc49381643"/>
      <w:r>
        <w:rPr>
          <w:rFonts w:hint="eastAsia" w:ascii="微软雅黑" w:hAnsi="微软雅黑" w:eastAsia="微软雅黑" w:cs="微软雅黑"/>
          <w:color w:val="3F3F3F"/>
          <w:sz w:val="21"/>
          <w:szCs w:val="21"/>
        </w:rPr>
        <w:t>1.3科研探索</w:t>
      </w:r>
      <w:bookmarkEnd w:id="5"/>
    </w:p>
    <w:p w14:paraId="3DC2ED94">
      <w:pPr>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微软雅黑" w:hAnsi="微软雅黑" w:eastAsia="微软雅黑" w:cs="微软雅黑"/>
          <w:color w:val="3F3F3F"/>
          <w:sz w:val="21"/>
          <w:szCs w:val="21"/>
        </w:rPr>
      </w:pPr>
      <w:r>
        <w:rPr>
          <w:rFonts w:hint="eastAsia" w:ascii="微软雅黑" w:hAnsi="微软雅黑" w:eastAsia="微软雅黑" w:cs="微软雅黑"/>
          <w:color w:val="3F3F3F"/>
          <w:sz w:val="21"/>
          <w:szCs w:val="21"/>
        </w:rPr>
        <w:t>通过技术整合，临床数据收集，开展</w:t>
      </w:r>
      <w:r>
        <w:rPr>
          <w:rFonts w:hint="eastAsia" w:ascii="微软雅黑" w:hAnsi="微软雅黑" w:eastAsia="微软雅黑" w:cs="微软雅黑"/>
          <w:color w:val="3F3F3F"/>
          <w:sz w:val="21"/>
          <w:szCs w:val="21"/>
          <w:lang w:eastAsia="zh-CN"/>
        </w:rPr>
        <w:t>孕产期</w:t>
      </w:r>
      <w:r>
        <w:rPr>
          <w:rFonts w:hint="eastAsia" w:ascii="微软雅黑" w:hAnsi="微软雅黑" w:eastAsia="微软雅黑" w:cs="微软雅黑"/>
          <w:color w:val="3F3F3F"/>
          <w:sz w:val="21"/>
          <w:szCs w:val="21"/>
        </w:rPr>
        <w:t>相关的科研工作，研究方向包括：</w:t>
      </w:r>
      <w:r>
        <w:rPr>
          <w:rFonts w:hint="eastAsia" w:ascii="微软雅黑" w:hAnsi="微软雅黑" w:eastAsia="微软雅黑" w:cs="微软雅黑"/>
          <w:color w:val="3F3F3F"/>
          <w:sz w:val="21"/>
          <w:szCs w:val="21"/>
          <w:lang w:val="en-US" w:eastAsia="zh-Hans"/>
        </w:rPr>
        <w:t>骨盆整复后,</w:t>
      </w:r>
      <w:r>
        <w:rPr>
          <w:rFonts w:hint="default" w:ascii="微软雅黑" w:hAnsi="微软雅黑" w:eastAsia="微软雅黑" w:cs="微软雅黑"/>
          <w:color w:val="3F3F3F"/>
          <w:sz w:val="21"/>
          <w:szCs w:val="21"/>
          <w:lang w:eastAsia="zh-Hans"/>
        </w:rPr>
        <w:t xml:space="preserve"> </w:t>
      </w:r>
      <w:r>
        <w:rPr>
          <w:rFonts w:hint="eastAsia" w:ascii="微软雅黑" w:hAnsi="微软雅黑" w:eastAsia="微软雅黑" w:cs="微软雅黑"/>
          <w:color w:val="3F3F3F"/>
          <w:sz w:val="21"/>
          <w:szCs w:val="21"/>
          <w:lang w:val="en-US" w:eastAsia="zh-Hans"/>
        </w:rPr>
        <w:t>在磁电治疗的临床治疗数据,</w:t>
      </w:r>
      <w:r>
        <w:rPr>
          <w:rFonts w:hint="default" w:ascii="微软雅黑" w:hAnsi="微软雅黑" w:eastAsia="微软雅黑" w:cs="微软雅黑"/>
          <w:color w:val="3F3F3F"/>
          <w:sz w:val="21"/>
          <w:szCs w:val="21"/>
          <w:lang w:eastAsia="zh-Hans"/>
        </w:rPr>
        <w:t xml:space="preserve"> </w:t>
      </w:r>
      <w:r>
        <w:rPr>
          <w:rFonts w:hint="eastAsia" w:ascii="微软雅黑" w:hAnsi="微软雅黑" w:eastAsia="微软雅黑" w:cs="微软雅黑"/>
          <w:color w:val="3F3F3F"/>
          <w:sz w:val="21"/>
          <w:szCs w:val="21"/>
        </w:rPr>
        <w:t>不同</w:t>
      </w:r>
      <w:r>
        <w:rPr>
          <w:rFonts w:hint="eastAsia" w:ascii="微软雅黑" w:hAnsi="微软雅黑" w:eastAsia="微软雅黑" w:cs="微软雅黑"/>
          <w:color w:val="3F3F3F"/>
          <w:sz w:val="21"/>
          <w:szCs w:val="21"/>
          <w:lang w:eastAsia="zh-CN"/>
        </w:rPr>
        <w:t>干预</w:t>
      </w:r>
      <w:r>
        <w:rPr>
          <w:rFonts w:hint="eastAsia" w:ascii="微软雅黑" w:hAnsi="微软雅黑" w:eastAsia="微软雅黑" w:cs="微软雅黑"/>
          <w:color w:val="3F3F3F"/>
          <w:sz w:val="21"/>
          <w:szCs w:val="21"/>
        </w:rPr>
        <w:t>技术的应用组合研究，不同</w:t>
      </w:r>
      <w:r>
        <w:rPr>
          <w:rFonts w:hint="eastAsia" w:ascii="微软雅黑" w:hAnsi="微软雅黑" w:eastAsia="微软雅黑" w:cs="微软雅黑"/>
          <w:color w:val="3F3F3F"/>
          <w:sz w:val="21"/>
          <w:szCs w:val="21"/>
          <w:lang w:eastAsia="zh-CN"/>
        </w:rPr>
        <w:t>产后康复</w:t>
      </w:r>
      <w:r>
        <w:rPr>
          <w:rFonts w:hint="eastAsia" w:ascii="微软雅黑" w:hAnsi="微软雅黑" w:eastAsia="微软雅黑" w:cs="微软雅黑"/>
          <w:color w:val="3F3F3F"/>
          <w:sz w:val="21"/>
          <w:szCs w:val="21"/>
        </w:rPr>
        <w:t>技术的效果评价等等。</w:t>
      </w:r>
    </w:p>
    <w:p w14:paraId="36863B18">
      <w:pPr>
        <w:pStyle w:val="4"/>
        <w:pageBreakBefore w:val="0"/>
        <w:widowControl w:val="0"/>
        <w:kinsoku/>
        <w:wordWrap/>
        <w:overflowPunct/>
        <w:topLinePunct w:val="0"/>
        <w:autoSpaceDE/>
        <w:autoSpaceDN/>
        <w:bidi w:val="0"/>
        <w:adjustRightInd/>
        <w:snapToGrid/>
        <w:spacing w:before="0" w:after="0" w:line="240" w:lineRule="auto"/>
        <w:ind w:right="0" w:rightChars="0" w:firstLine="280" w:firstLineChars="100"/>
        <w:jc w:val="both"/>
        <w:textAlignment w:val="auto"/>
        <w:outlineLvl w:val="9"/>
        <w:rPr>
          <w:rFonts w:hint="eastAsia" w:ascii="微软雅黑" w:hAnsi="微软雅黑" w:eastAsia="微软雅黑" w:cs="微软雅黑"/>
          <w:color w:val="3F3F3F"/>
          <w:sz w:val="28"/>
          <w:szCs w:val="28"/>
        </w:rPr>
      </w:pPr>
      <w:bookmarkStart w:id="6" w:name="_Toc49381644"/>
    </w:p>
    <w:p w14:paraId="1EA15F3A">
      <w:pPr>
        <w:pStyle w:val="4"/>
        <w:pageBreakBefore w:val="0"/>
        <w:widowControl w:val="0"/>
        <w:kinsoku/>
        <w:wordWrap/>
        <w:overflowPunct/>
        <w:topLinePunct w:val="0"/>
        <w:autoSpaceDE/>
        <w:autoSpaceDN/>
        <w:bidi w:val="0"/>
        <w:adjustRightInd/>
        <w:snapToGrid/>
        <w:spacing w:before="0" w:after="0" w:line="240" w:lineRule="auto"/>
        <w:ind w:right="0" w:rightChars="0" w:firstLine="280" w:firstLineChars="100"/>
        <w:jc w:val="both"/>
        <w:textAlignment w:val="auto"/>
        <w:outlineLvl w:val="2"/>
        <w:rPr>
          <w:rFonts w:hint="eastAsia" w:ascii="微软雅黑" w:hAnsi="微软雅黑" w:eastAsia="微软雅黑" w:cs="微软雅黑"/>
          <w:color w:val="3F3F3F"/>
          <w:sz w:val="28"/>
          <w:szCs w:val="28"/>
        </w:rPr>
      </w:pPr>
      <w:r>
        <w:rPr>
          <w:rFonts w:hint="eastAsia" w:ascii="微软雅黑" w:hAnsi="微软雅黑" w:eastAsia="微软雅黑" w:cs="微软雅黑"/>
          <w:color w:val="3F3F3F"/>
          <w:sz w:val="28"/>
          <w:szCs w:val="28"/>
        </w:rPr>
        <w:t>2</w:t>
      </w:r>
      <w:r>
        <w:rPr>
          <w:rFonts w:hint="default" w:ascii="微软雅黑" w:hAnsi="微软雅黑" w:eastAsia="微软雅黑" w:cs="微软雅黑"/>
          <w:color w:val="3F3F3F"/>
          <w:sz w:val="28"/>
          <w:szCs w:val="28"/>
        </w:rPr>
        <w:t>、</w:t>
      </w:r>
      <w:r>
        <w:rPr>
          <w:rFonts w:hint="eastAsia" w:ascii="微软雅黑" w:hAnsi="微软雅黑" w:eastAsia="微软雅黑" w:cs="微软雅黑"/>
          <w:color w:val="3F3F3F"/>
          <w:sz w:val="28"/>
          <w:szCs w:val="28"/>
        </w:rPr>
        <w:t>项目意义</w:t>
      </w:r>
      <w:bookmarkEnd w:id="6"/>
    </w:p>
    <w:p w14:paraId="1F786B61">
      <w:pPr>
        <w:pStyle w:val="5"/>
        <w:pageBreakBefore w:val="0"/>
        <w:widowControl w:val="0"/>
        <w:kinsoku/>
        <w:wordWrap/>
        <w:overflowPunct/>
        <w:topLinePunct w:val="0"/>
        <w:autoSpaceDE/>
        <w:autoSpaceDN/>
        <w:bidi w:val="0"/>
        <w:adjustRightInd/>
        <w:snapToGrid/>
        <w:spacing w:before="0" w:after="0" w:line="240" w:lineRule="auto"/>
        <w:ind w:left="0" w:leftChars="0" w:right="0" w:rightChars="0" w:firstLine="420" w:firstLineChars="200"/>
        <w:jc w:val="both"/>
        <w:textAlignment w:val="auto"/>
        <w:outlineLvl w:val="9"/>
        <w:rPr>
          <w:rFonts w:hint="eastAsia" w:ascii="微软雅黑" w:hAnsi="微软雅黑" w:eastAsia="微软雅黑" w:cs="微软雅黑"/>
          <w:color w:val="3F3F3F"/>
          <w:sz w:val="21"/>
          <w:szCs w:val="21"/>
        </w:rPr>
      </w:pPr>
      <w:bookmarkStart w:id="7" w:name="_Toc49381645"/>
      <w:r>
        <w:rPr>
          <w:rFonts w:hint="eastAsia" w:ascii="微软雅黑" w:hAnsi="微软雅黑" w:eastAsia="微软雅黑" w:cs="微软雅黑"/>
          <w:color w:val="3F3F3F"/>
          <w:sz w:val="21"/>
          <w:szCs w:val="21"/>
        </w:rPr>
        <w:t>2.1科室意义：</w:t>
      </w:r>
      <w:bookmarkEnd w:id="7"/>
    </w:p>
    <w:p w14:paraId="13B85733">
      <w:pPr>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微软雅黑" w:hAnsi="微软雅黑" w:eastAsia="微软雅黑" w:cs="微软雅黑"/>
          <w:color w:val="3F3F3F"/>
          <w:sz w:val="21"/>
          <w:szCs w:val="21"/>
        </w:rPr>
      </w:pPr>
      <w:r>
        <w:rPr>
          <w:rFonts w:hint="eastAsia" w:ascii="微软雅黑" w:hAnsi="微软雅黑" w:eastAsia="微软雅黑" w:cs="微软雅黑"/>
          <w:color w:val="3F3F3F"/>
          <w:sz w:val="21"/>
          <w:szCs w:val="21"/>
        </w:rPr>
        <w:t>对现有业务的有效补充，且运作成本较低，风险小，社会意义重大，可开发性及可干预性强，业务连续性强</w:t>
      </w:r>
    </w:p>
    <w:p w14:paraId="79B910F5">
      <w:pPr>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b/>
          <w:bCs/>
          <w:color w:val="3F3F3F"/>
          <w:sz w:val="21"/>
          <w:szCs w:val="21"/>
        </w:rPr>
      </w:pPr>
      <w:bookmarkStart w:id="8" w:name="_Toc49381646"/>
      <w:r>
        <w:rPr>
          <w:rStyle w:val="12"/>
          <w:rFonts w:hint="eastAsia" w:ascii="微软雅黑" w:hAnsi="微软雅黑" w:eastAsia="微软雅黑" w:cs="微软雅黑"/>
          <w:color w:val="3F3F3F"/>
          <w:sz w:val="21"/>
          <w:szCs w:val="21"/>
        </w:rPr>
        <w:t>2.2患者意义</w:t>
      </w:r>
      <w:bookmarkEnd w:id="8"/>
      <w:r>
        <w:rPr>
          <w:rFonts w:hint="eastAsia" w:ascii="微软雅黑" w:hAnsi="微软雅黑" w:eastAsia="微软雅黑" w:cs="微软雅黑"/>
          <w:b/>
          <w:bCs/>
          <w:color w:val="3F3F3F"/>
          <w:sz w:val="21"/>
          <w:szCs w:val="21"/>
        </w:rPr>
        <w:t>：</w:t>
      </w:r>
    </w:p>
    <w:p w14:paraId="48B4544A">
      <w:pPr>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微软雅黑" w:hAnsi="微软雅黑" w:eastAsia="微软雅黑" w:cs="微软雅黑"/>
          <w:color w:val="3F3F3F"/>
          <w:sz w:val="21"/>
          <w:szCs w:val="21"/>
        </w:rPr>
      </w:pPr>
      <w:r>
        <w:rPr>
          <w:rFonts w:hint="eastAsia" w:ascii="微软雅黑" w:hAnsi="微软雅黑" w:eastAsia="微软雅黑" w:cs="微软雅黑"/>
          <w:color w:val="3F3F3F"/>
          <w:sz w:val="21"/>
          <w:szCs w:val="21"/>
        </w:rPr>
        <w:t>有效帮助患者早发现，早治疗，改善预后和提高生活质量</w:t>
      </w:r>
    </w:p>
    <w:p w14:paraId="0266B3B2">
      <w:pPr>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color w:val="3F3F3F"/>
          <w:sz w:val="21"/>
          <w:szCs w:val="21"/>
        </w:rPr>
      </w:pPr>
      <w:bookmarkStart w:id="9" w:name="_Toc49381647"/>
      <w:r>
        <w:rPr>
          <w:rStyle w:val="12"/>
          <w:rFonts w:hint="eastAsia" w:ascii="微软雅黑" w:hAnsi="微软雅黑" w:eastAsia="微软雅黑" w:cs="微软雅黑"/>
          <w:color w:val="3F3F3F"/>
          <w:sz w:val="21"/>
          <w:szCs w:val="21"/>
        </w:rPr>
        <w:t>2.3科研意义</w:t>
      </w:r>
      <w:bookmarkEnd w:id="9"/>
      <w:r>
        <w:rPr>
          <w:rFonts w:hint="eastAsia" w:ascii="微软雅黑" w:hAnsi="微软雅黑" w:eastAsia="微软雅黑" w:cs="微软雅黑"/>
          <w:color w:val="3F3F3F"/>
          <w:sz w:val="21"/>
          <w:szCs w:val="21"/>
        </w:rPr>
        <w:t>：</w:t>
      </w:r>
    </w:p>
    <w:p w14:paraId="13140381">
      <w:pPr>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微软雅黑" w:hAnsi="微软雅黑" w:eastAsia="微软雅黑" w:cs="微软雅黑"/>
          <w:color w:val="3F3F3F"/>
          <w:sz w:val="21"/>
          <w:szCs w:val="21"/>
        </w:rPr>
      </w:pPr>
      <w:r>
        <w:rPr>
          <w:rFonts w:hint="eastAsia" w:ascii="微软雅黑" w:hAnsi="微软雅黑" w:eastAsia="微软雅黑" w:cs="微软雅黑"/>
          <w:color w:val="3F3F3F"/>
          <w:sz w:val="21"/>
          <w:szCs w:val="21"/>
        </w:rPr>
        <w:t>目前</w:t>
      </w:r>
      <w:r>
        <w:rPr>
          <w:rFonts w:hint="eastAsia" w:ascii="微软雅黑" w:hAnsi="微软雅黑" w:eastAsia="微软雅黑" w:cs="微软雅黑"/>
          <w:color w:val="3F3F3F"/>
          <w:sz w:val="21"/>
          <w:szCs w:val="21"/>
          <w:lang w:eastAsia="zh-CN"/>
        </w:rPr>
        <w:t>体态</w:t>
      </w:r>
      <w:r>
        <w:rPr>
          <w:rFonts w:hint="default" w:ascii="微软雅黑" w:hAnsi="微软雅黑" w:eastAsia="微软雅黑" w:cs="微软雅黑"/>
          <w:color w:val="3F3F3F"/>
          <w:sz w:val="21"/>
          <w:szCs w:val="21"/>
          <w:lang w:eastAsia="zh-CN"/>
        </w:rPr>
        <w:t>、</w:t>
      </w:r>
      <w:r>
        <w:rPr>
          <w:rFonts w:hint="eastAsia" w:ascii="微软雅黑" w:hAnsi="微软雅黑" w:eastAsia="微软雅黑" w:cs="微软雅黑"/>
          <w:color w:val="3F3F3F"/>
          <w:sz w:val="21"/>
          <w:szCs w:val="21"/>
          <w:lang w:val="en-US" w:eastAsia="zh-Hans"/>
        </w:rPr>
        <w:t>骨盆整复</w:t>
      </w:r>
      <w:r>
        <w:rPr>
          <w:rFonts w:hint="eastAsia" w:ascii="微软雅黑" w:hAnsi="微软雅黑" w:eastAsia="微软雅黑" w:cs="微软雅黑"/>
          <w:color w:val="3F3F3F"/>
          <w:sz w:val="21"/>
          <w:szCs w:val="21"/>
          <w:lang w:eastAsia="zh-CN"/>
        </w:rPr>
        <w:t>及产后后遗症、</w:t>
      </w:r>
      <w:r>
        <w:rPr>
          <w:rFonts w:hint="eastAsia" w:ascii="微软雅黑" w:hAnsi="微软雅黑" w:eastAsia="微软雅黑" w:cs="微软雅黑"/>
          <w:color w:val="3F3F3F"/>
          <w:sz w:val="21"/>
          <w:szCs w:val="21"/>
          <w:lang w:val="en-US" w:eastAsia="zh-CN"/>
        </w:rPr>
        <w:t>中医康复理疗</w:t>
      </w:r>
      <w:r>
        <w:rPr>
          <w:rFonts w:hint="eastAsia" w:ascii="微软雅黑" w:hAnsi="微软雅黑" w:eastAsia="微软雅黑" w:cs="微软雅黑"/>
          <w:color w:val="3F3F3F"/>
          <w:sz w:val="21"/>
          <w:szCs w:val="21"/>
        </w:rPr>
        <w:t>方向还有大量的研究方向可以挖掘，国内在此领域的研究尚属于早期阶段，存在大量的科研空白，不论是发病数据还是干预方法，都有科研价值巨大。</w:t>
      </w:r>
    </w:p>
    <w:p w14:paraId="4D32CDC7">
      <w:pPr>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ascii="微软雅黑" w:hAnsi="微软雅黑" w:eastAsia="微软雅黑" w:cs="微软雅黑"/>
          <w:b/>
          <w:bCs/>
          <w:color w:val="3F3F3F"/>
          <w:sz w:val="21"/>
          <w:szCs w:val="21"/>
        </w:rPr>
      </w:pPr>
      <w:r>
        <w:rPr>
          <w:rStyle w:val="12"/>
          <w:rFonts w:hint="eastAsia" w:ascii="微软雅黑" w:hAnsi="微软雅黑" w:eastAsia="微软雅黑" w:cs="微软雅黑"/>
          <w:color w:val="3F3F3F"/>
          <w:sz w:val="21"/>
          <w:szCs w:val="21"/>
        </w:rPr>
        <w:t>2.4社会意义</w:t>
      </w:r>
      <w:r>
        <w:rPr>
          <w:rFonts w:hint="eastAsia" w:ascii="微软雅黑" w:hAnsi="微软雅黑" w:eastAsia="微软雅黑" w:cs="微软雅黑"/>
          <w:b/>
          <w:bCs/>
          <w:color w:val="3F3F3F"/>
          <w:sz w:val="21"/>
          <w:szCs w:val="21"/>
        </w:rPr>
        <w:t>：</w:t>
      </w:r>
    </w:p>
    <w:p w14:paraId="2039F4A8">
      <w:pPr>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微软雅黑" w:hAnsi="微软雅黑" w:eastAsia="微软雅黑" w:cs="微软雅黑"/>
          <w:color w:val="3F3F3F"/>
          <w:sz w:val="24"/>
          <w:szCs w:val="24"/>
        </w:rPr>
      </w:pPr>
      <w:r>
        <w:rPr>
          <w:rFonts w:hint="eastAsia" w:ascii="微软雅黑" w:hAnsi="微软雅黑" w:eastAsia="微软雅黑" w:cs="微软雅黑"/>
          <w:color w:val="3F3F3F"/>
          <w:sz w:val="21"/>
          <w:szCs w:val="21"/>
        </w:rPr>
        <w:t>不论是从关心下一代成长还是降低发病率的角度，该项目都具有重大的社会效益和社会影响。</w:t>
      </w:r>
    </w:p>
    <w:p w14:paraId="3125B0AC">
      <w:pPr>
        <w:pStyle w:val="4"/>
        <w:spacing w:before="0" w:after="0" w:line="288" w:lineRule="auto"/>
        <w:ind w:firstLine="280" w:firstLineChars="100"/>
        <w:outlineLvl w:val="9"/>
        <w:rPr>
          <w:rFonts w:hint="eastAsia" w:ascii="微软雅黑" w:hAnsi="微软雅黑" w:eastAsia="微软雅黑" w:cs="微软雅黑"/>
          <w:color w:val="000000"/>
          <w:sz w:val="28"/>
          <w:szCs w:val="28"/>
        </w:rPr>
      </w:pPr>
      <w:bookmarkStart w:id="10" w:name="_Toc35961492"/>
    </w:p>
    <w:p w14:paraId="31D12294">
      <w:pPr>
        <w:pStyle w:val="4"/>
        <w:spacing w:before="0" w:after="0" w:line="288" w:lineRule="auto"/>
        <w:ind w:firstLine="280" w:firstLineChars="100"/>
        <w:outlineLvl w:val="2"/>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8"/>
          <w:szCs w:val="28"/>
        </w:rPr>
        <w:t>3、</w:t>
      </w:r>
      <w:r>
        <w:rPr>
          <w:rFonts w:hint="eastAsia" w:ascii="微软雅黑" w:hAnsi="微软雅黑" w:eastAsia="微软雅黑" w:cs="微软雅黑"/>
          <w:color w:val="000000"/>
          <w:sz w:val="28"/>
          <w:szCs w:val="28"/>
          <w:lang w:val="en-US" w:eastAsia="zh-Hans"/>
        </w:rPr>
        <w:t>中心</w:t>
      </w:r>
      <w:r>
        <w:rPr>
          <w:rFonts w:hint="eastAsia" w:ascii="微软雅黑" w:hAnsi="微软雅黑" w:eastAsia="微软雅黑" w:cs="微软雅黑"/>
          <w:color w:val="000000"/>
          <w:sz w:val="28"/>
          <w:szCs w:val="28"/>
        </w:rPr>
        <w:t>业务流程</w:t>
      </w:r>
      <w:bookmarkEnd w:id="10"/>
    </w:p>
    <w:p w14:paraId="6EF78CCA">
      <w:pPr>
        <w:spacing w:line="288" w:lineRule="auto"/>
        <w:ind w:firstLine="420" w:firstLineChars="20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val="en-US" w:eastAsia="zh-Hans"/>
        </w:rPr>
        <w:t>中心</w:t>
      </w:r>
      <w:r>
        <w:rPr>
          <w:rFonts w:hint="eastAsia" w:ascii="微软雅黑" w:hAnsi="微软雅黑" w:eastAsia="微软雅黑" w:cs="微软雅黑"/>
          <w:color w:val="000000"/>
          <w:sz w:val="21"/>
          <w:szCs w:val="21"/>
        </w:rPr>
        <w:t>康复</w:t>
      </w:r>
      <w:r>
        <w:rPr>
          <w:rFonts w:hint="eastAsia" w:ascii="微软雅黑" w:hAnsi="微软雅黑" w:eastAsia="微软雅黑" w:cs="微软雅黑"/>
          <w:color w:val="000000"/>
          <w:sz w:val="21"/>
          <w:szCs w:val="21"/>
          <w:lang w:val="en-US" w:eastAsia="zh-Hans"/>
        </w:rPr>
        <w:t>业务</w:t>
      </w:r>
      <w:r>
        <w:rPr>
          <w:rFonts w:hint="eastAsia" w:ascii="微软雅黑" w:hAnsi="微软雅黑" w:eastAsia="微软雅黑" w:cs="微软雅黑"/>
          <w:color w:val="000000"/>
          <w:sz w:val="21"/>
          <w:szCs w:val="21"/>
        </w:rPr>
        <w:t>的开展遵循“先评估，再治疗，无评估，不治疗”的原则，通过多种评估方式诊断患者类型，然后制定个性化康复方案。</w:t>
      </w:r>
    </w:p>
    <w:p w14:paraId="4BF424F1">
      <w:pPr>
        <w:spacing w:line="288" w:lineRule="auto"/>
        <w:ind w:firstLine="420" w:firstLineChars="20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产后康复项目开展在产后2小时即可开始，如子宫复旧、乳腺疏通等，坐月子期间应根据产妇的情况进行针对性产后康复，产后42天筛查时除常规检查外还应增加</w:t>
      </w:r>
      <w:r>
        <w:rPr>
          <w:rFonts w:hint="eastAsia" w:ascii="微软雅黑" w:hAnsi="微软雅黑" w:eastAsia="微软雅黑" w:cs="微软雅黑"/>
          <w:color w:val="000000"/>
          <w:sz w:val="21"/>
          <w:szCs w:val="21"/>
          <w:lang w:val="en-US" w:eastAsia="zh-Hans"/>
        </w:rPr>
        <w:t>体态评估和</w:t>
      </w:r>
      <w:r>
        <w:rPr>
          <w:rFonts w:hint="eastAsia" w:ascii="微软雅黑" w:hAnsi="微软雅黑" w:eastAsia="微软雅黑" w:cs="微软雅黑"/>
          <w:color w:val="000000"/>
          <w:sz w:val="21"/>
          <w:szCs w:val="21"/>
        </w:rPr>
        <w:t>盆底肌筛查并制定康复方案。</w:t>
      </w:r>
    </w:p>
    <w:p w14:paraId="4B563856">
      <w:pPr>
        <w:spacing w:line="288" w:lineRule="auto"/>
        <w:ind w:firstLine="420" w:firstLineChars="200"/>
        <w:rPr>
          <w:rFonts w:hint="eastAsia" w:ascii="微软雅黑" w:hAnsi="微软雅黑" w:eastAsia="微软雅黑" w:cs="微软雅黑"/>
          <w:color w:val="000000"/>
          <w:sz w:val="21"/>
          <w:szCs w:val="21"/>
          <w:lang w:val="en-US" w:eastAsia="zh-Hans"/>
        </w:rPr>
      </w:pPr>
    </w:p>
    <w:p w14:paraId="55A8E1F2">
      <w:pPr>
        <w:spacing w:line="288" w:lineRule="auto"/>
        <w:ind w:firstLine="420" w:firstLineChars="200"/>
        <w:rPr>
          <w:rFonts w:hint="eastAsia" w:ascii="微软雅黑" w:hAnsi="微软雅黑" w:eastAsia="微软雅黑" w:cs="微软雅黑"/>
          <w:color w:val="000000"/>
          <w:sz w:val="21"/>
          <w:szCs w:val="21"/>
        </w:rPr>
      </w:pPr>
    </w:p>
    <w:p w14:paraId="4E6063AC">
      <w:pPr>
        <w:spacing w:line="288" w:lineRule="auto"/>
        <w:ind w:firstLine="420" w:firstLineChars="200"/>
        <w:rPr>
          <w:rFonts w:hint="eastAsia" w:ascii="微软雅黑" w:hAnsi="微软雅黑" w:eastAsia="微软雅黑" w:cs="微软雅黑"/>
          <w:color w:val="000000"/>
          <w:sz w:val="21"/>
          <w:szCs w:val="21"/>
        </w:rPr>
      </w:pPr>
    </w:p>
    <w:p w14:paraId="1F0F64DC">
      <w:pPr>
        <w:spacing w:line="288" w:lineRule="auto"/>
        <w:ind w:firstLine="420" w:firstLineChars="200"/>
        <w:rPr>
          <w:rFonts w:hint="eastAsia" w:ascii="微软雅黑" w:hAnsi="微软雅黑" w:eastAsia="微软雅黑" w:cs="微软雅黑"/>
          <w:color w:val="000000"/>
          <w:sz w:val="21"/>
          <w:szCs w:val="21"/>
        </w:rPr>
      </w:pPr>
    </w:p>
    <w:p w14:paraId="603D882E">
      <w:pPr>
        <w:spacing w:line="288" w:lineRule="auto"/>
        <w:ind w:firstLine="420" w:firstLineChars="200"/>
        <w:rPr>
          <w:rFonts w:hint="eastAsia" w:ascii="微软雅黑" w:hAnsi="微软雅黑" w:eastAsia="微软雅黑" w:cs="微软雅黑"/>
          <w:color w:val="000000"/>
          <w:sz w:val="21"/>
          <w:szCs w:val="21"/>
        </w:rPr>
      </w:pPr>
    </w:p>
    <w:p w14:paraId="61327195">
      <w:pPr>
        <w:spacing w:line="288" w:lineRule="auto"/>
        <w:jc w:val="left"/>
        <w:rPr>
          <w:rFonts w:hint="eastAsia" w:ascii="微软雅黑" w:hAnsi="微软雅黑" w:eastAsia="微软雅黑" w:cs="微软雅黑"/>
          <w:b/>
          <w:color w:val="000000"/>
          <w:sz w:val="24"/>
          <w:szCs w:val="24"/>
        </w:rPr>
      </w:pPr>
    </w:p>
    <w:p w14:paraId="1DDBF60B">
      <w:pPr>
        <w:spacing w:line="288" w:lineRule="auto"/>
        <w:jc w:val="left"/>
        <w:rPr>
          <w:rFonts w:hint="eastAsia" w:ascii="微软雅黑" w:hAnsi="微软雅黑" w:eastAsia="微软雅黑" w:cs="微软雅黑"/>
          <w:b/>
          <w:color w:val="000000"/>
          <w:sz w:val="24"/>
          <w:szCs w:val="24"/>
        </w:rPr>
      </w:pPr>
    </w:p>
    <w:p w14:paraId="03CB4C02">
      <w:pPr>
        <w:spacing w:line="288" w:lineRule="auto"/>
        <w:jc w:val="left"/>
        <w:rPr>
          <w:rFonts w:hint="eastAsia" w:ascii="微软雅黑" w:hAnsi="微软雅黑" w:eastAsia="微软雅黑" w:cs="微软雅黑"/>
          <w:b/>
          <w:color w:val="000000"/>
          <w:sz w:val="24"/>
          <w:szCs w:val="24"/>
        </w:rPr>
      </w:pPr>
    </w:p>
    <w:p w14:paraId="6961F1EE">
      <w:pPr>
        <w:spacing w:line="288" w:lineRule="auto"/>
        <w:jc w:val="left"/>
        <w:rPr>
          <w:rFonts w:hint="eastAsia" w:ascii="微软雅黑" w:hAnsi="微软雅黑" w:eastAsia="微软雅黑" w:cs="微软雅黑"/>
          <w:b/>
          <w:color w:val="000000"/>
          <w:sz w:val="24"/>
          <w:szCs w:val="24"/>
        </w:rPr>
      </w:pPr>
    </w:p>
    <w:p w14:paraId="51051D83">
      <w:pPr>
        <w:spacing w:line="288" w:lineRule="auto"/>
        <w:jc w:val="left"/>
        <w:outlineLvl w:val="9"/>
        <w:rPr>
          <w:rFonts w:hint="eastAsia" w:ascii="Times New Roman" w:hAnsi="Times New Roman" w:eastAsia="宋体" w:cs="Times New Roman"/>
          <w:b/>
          <w:color w:val="000000"/>
          <w:sz w:val="21"/>
          <w:szCs w:val="21"/>
        </w:rPr>
      </w:pPr>
      <w:r>
        <w:rPr>
          <w:rFonts w:hint="eastAsia" w:ascii="微软雅黑" w:hAnsi="微软雅黑" w:eastAsia="微软雅黑" w:cs="微软雅黑"/>
          <w:b/>
          <w:color w:val="000000"/>
          <w:sz w:val="24"/>
          <w:szCs w:val="24"/>
        </w:rPr>
        <w:t>盆底功能障碍性疾病诊治流程</w:t>
      </w:r>
    </w:p>
    <w:p w14:paraId="240FB5FA">
      <w:pPr>
        <w:spacing w:line="288" w:lineRule="auto"/>
        <w:rPr>
          <w:rFonts w:hint="eastAsia" w:ascii="Times New Roman" w:hAnsi="Times New Roman" w:eastAsia="宋体" w:cs="Times New Roman"/>
          <w:b/>
          <w:color w:val="000000"/>
          <w:sz w:val="21"/>
          <w:szCs w:val="21"/>
        </w:rPr>
      </w:pPr>
    </w:p>
    <w:p w14:paraId="241C7537">
      <w:pPr>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rPr>
          <w:rFonts w:hint="eastAsia" w:ascii="微软雅黑" w:hAnsi="微软雅黑" w:eastAsia="微软雅黑" w:cs="微软雅黑"/>
          <w:color w:val="3F3F3F"/>
          <w:sz w:val="24"/>
          <w:szCs w:val="24"/>
        </w:rPr>
      </w:pPr>
      <w:r>
        <mc:AlternateContent>
          <mc:Choice Requires="wpg">
            <w:drawing>
              <wp:inline distT="0" distB="0" distL="114300" distR="114300">
                <wp:extent cx="4953000" cy="6936105"/>
                <wp:effectExtent l="6350" t="6350" r="6350" b="9525"/>
                <wp:docPr id="71" name="组合 63805"/>
                <wp:cNvGraphicFramePr/>
                <a:graphic xmlns:a="http://schemas.openxmlformats.org/drawingml/2006/main">
                  <a:graphicData uri="http://schemas.microsoft.com/office/word/2010/wordprocessingGroup">
                    <wpg:wgp>
                      <wpg:cNvGrpSpPr/>
                      <wpg:grpSpPr>
                        <a:xfrm>
                          <a:off x="0" y="0"/>
                          <a:ext cx="4953000" cy="6936105"/>
                          <a:chOff x="-1777" y="0"/>
                          <a:chExt cx="55287" cy="55424"/>
                        </a:xfrm>
                        <a:effectLst/>
                      </wpg:grpSpPr>
                      <wps:wsp>
                        <wps:cNvPr id="5" name="Text Box 348"/>
                        <wps:cNvSpPr txBox="1"/>
                        <wps:spPr>
                          <a:xfrm rot="5400000">
                            <a:off x="1724" y="37899"/>
                            <a:ext cx="12755" cy="4336"/>
                          </a:xfrm>
                          <a:prstGeom prst="rect">
                            <a:avLst/>
                          </a:prstGeom>
                          <a:noFill/>
                          <a:ln w="12700">
                            <a:noFill/>
                          </a:ln>
                          <a:effectLst/>
                        </wps:spPr>
                        <wps:txbx>
                          <w:txbxContent>
                            <w:p w14:paraId="749E6377">
                              <w:pPr>
                                <w:jc w:val="center"/>
                                <w:rPr>
                                  <w:rFonts w:ascii="宋体" w:hAnsi="宋体" w:eastAsia="宋体"/>
                                  <w:sz w:val="18"/>
                                  <w:szCs w:val="18"/>
                                </w:rPr>
                              </w:pPr>
                              <w:r>
                                <w:rPr>
                                  <w:rFonts w:hint="eastAsia" w:ascii="宋体" w:hAnsi="宋体" w:eastAsia="宋体"/>
                                  <w:sz w:val="18"/>
                                  <w:szCs w:val="18"/>
                                </w:rPr>
                                <w:t>手</w:t>
                              </w:r>
                            </w:p>
                            <w:p w14:paraId="0B5687E5">
                              <w:pPr>
                                <w:jc w:val="center"/>
                                <w:rPr>
                                  <w:rFonts w:ascii="宋体" w:hAnsi="宋体" w:eastAsia="宋体"/>
                                  <w:sz w:val="18"/>
                                  <w:szCs w:val="18"/>
                                </w:rPr>
                              </w:pPr>
                              <w:r>
                                <w:rPr>
                                  <w:rFonts w:hint="eastAsia" w:ascii="宋体" w:hAnsi="宋体" w:eastAsia="宋体"/>
                                  <w:sz w:val="18"/>
                                  <w:szCs w:val="18"/>
                                </w:rPr>
                                <w:t>术</w:t>
                              </w:r>
                            </w:p>
                            <w:p w14:paraId="4F465F97">
                              <w:pPr>
                                <w:jc w:val="center"/>
                                <w:rPr>
                                  <w:rFonts w:ascii="宋体" w:hAnsi="宋体" w:eastAsia="宋体"/>
                                  <w:sz w:val="18"/>
                                  <w:szCs w:val="18"/>
                                </w:rPr>
                              </w:pPr>
                              <w:r>
                                <w:rPr>
                                  <w:rFonts w:hint="eastAsia" w:ascii="宋体" w:hAnsi="宋体" w:eastAsia="宋体"/>
                                  <w:sz w:val="18"/>
                                  <w:szCs w:val="18"/>
                                </w:rPr>
                                <w:t>前</w:t>
                              </w:r>
                            </w:p>
                            <w:p w14:paraId="2BB6569E">
                              <w:pPr>
                                <w:jc w:val="center"/>
                                <w:rPr>
                                  <w:rFonts w:ascii="宋体" w:hAnsi="宋体" w:eastAsia="宋体"/>
                                  <w:sz w:val="18"/>
                                  <w:szCs w:val="18"/>
                                </w:rPr>
                              </w:pPr>
                              <w:r>
                                <w:rPr>
                                  <w:rFonts w:hint="eastAsia" w:ascii="宋体" w:hAnsi="宋体" w:eastAsia="宋体"/>
                                  <w:sz w:val="18"/>
                                  <w:szCs w:val="18"/>
                                </w:rPr>
                                <w:t>/</w:t>
                              </w:r>
                            </w:p>
                            <w:p w14:paraId="1E552CA5">
                              <w:pPr>
                                <w:jc w:val="center"/>
                                <w:rPr>
                                  <w:rFonts w:ascii="宋体" w:hAnsi="宋体" w:eastAsia="宋体"/>
                                  <w:sz w:val="18"/>
                                  <w:szCs w:val="18"/>
                                </w:rPr>
                              </w:pPr>
                              <w:r>
                                <w:rPr>
                                  <w:rFonts w:hint="eastAsia" w:ascii="宋体" w:hAnsi="宋体" w:eastAsia="宋体"/>
                                  <w:sz w:val="18"/>
                                  <w:szCs w:val="18"/>
                                </w:rPr>
                                <w:t>后</w:t>
                              </w:r>
                            </w:p>
                          </w:txbxContent>
                        </wps:txbx>
                        <wps:bodyPr vert="horz" wrap="square" anchor="t" anchorCtr="0" upright="1"/>
                      </wps:wsp>
                      <wpg:grpSp>
                        <wpg:cNvPr id="72" name="组合 63804"/>
                        <wpg:cNvGrpSpPr/>
                        <wpg:grpSpPr>
                          <a:xfrm>
                            <a:off x="-1777" y="0"/>
                            <a:ext cx="55287" cy="55424"/>
                            <a:chOff x="-1777" y="0"/>
                            <a:chExt cx="55288" cy="55424"/>
                          </a:xfrm>
                          <a:effectLst/>
                        </wpg:grpSpPr>
                        <wps:wsp>
                          <wps:cNvPr id="6" name="Text Box 345"/>
                          <wps:cNvSpPr txBox="1"/>
                          <wps:spPr>
                            <a:xfrm>
                              <a:off x="7491" y="20813"/>
                              <a:ext cx="38152" cy="9504"/>
                            </a:xfrm>
                            <a:prstGeom prst="rect">
                              <a:avLst/>
                            </a:prstGeom>
                            <a:noFill/>
                            <a:ln w="12700" cap="flat" cmpd="sng">
                              <a:solidFill>
                                <a:srgbClr val="0D0D0D">
                                  <a:lumMod val="95000"/>
                                  <a:lumOff val="5000"/>
                                </a:srgbClr>
                              </a:solidFill>
                              <a:prstDash val="solid"/>
                              <a:miter/>
                              <a:headEnd type="none" w="med" len="med"/>
                              <a:tailEnd type="none" w="med" len="med"/>
                            </a:ln>
                            <a:effectLst/>
                          </wps:spPr>
                          <wps:txbx>
                            <w:txbxContent>
                              <w:p w14:paraId="70B7EF04">
                                <w:pPr>
                                  <w:jc w:val="center"/>
                                  <w:rPr>
                                    <w:rFonts w:ascii="宋体" w:hAnsi="宋体" w:eastAsia="宋体"/>
                                    <w:sz w:val="18"/>
                                    <w:szCs w:val="18"/>
                                  </w:rPr>
                                </w:pPr>
                                <w:r>
                                  <w:rPr>
                                    <w:rFonts w:hint="eastAsia" w:ascii="宋体" w:hAnsi="宋体" w:eastAsia="宋体"/>
                                    <w:sz w:val="18"/>
                                    <w:szCs w:val="18"/>
                                  </w:rPr>
                                  <w:t>辅助检查</w:t>
                                </w:r>
                              </w:p>
                              <w:p w14:paraId="3876BA0A">
                                <w:pPr>
                                  <w:jc w:val="center"/>
                                  <w:rPr>
                                    <w:rFonts w:ascii="宋体" w:hAnsi="宋体" w:eastAsia="宋体"/>
                                    <w:sz w:val="18"/>
                                    <w:szCs w:val="18"/>
                                  </w:rPr>
                                </w:pPr>
                                <w:r>
                                  <w:rPr>
                                    <w:rFonts w:hint="eastAsia" w:ascii="宋体" w:hAnsi="宋体" w:eastAsia="宋体"/>
                                    <w:sz w:val="18"/>
                                    <w:szCs w:val="18"/>
                                  </w:rPr>
                                  <w:t>尿常规、白带常规、阴道清洁度</w:t>
                                </w:r>
                              </w:p>
                              <w:p w14:paraId="5FB26377">
                                <w:pPr>
                                  <w:jc w:val="center"/>
                                  <w:rPr>
                                    <w:rFonts w:ascii="宋体" w:hAnsi="宋体" w:eastAsia="宋体"/>
                                    <w:sz w:val="18"/>
                                    <w:szCs w:val="18"/>
                                  </w:rPr>
                                </w:pPr>
                                <w:r>
                                  <w:rPr>
                                    <w:rFonts w:hint="eastAsia" w:ascii="宋体" w:hAnsi="宋体" w:eastAsia="宋体"/>
                                    <w:sz w:val="18"/>
                                    <w:szCs w:val="18"/>
                                    <w:lang w:val="en-US" w:eastAsia="zh-Hans"/>
                                  </w:rPr>
                                  <w:t>体态评估</w:t>
                                </w:r>
                                <w:r>
                                  <w:rPr>
                                    <w:rFonts w:hint="default" w:ascii="宋体" w:hAnsi="宋体" w:eastAsia="宋体"/>
                                    <w:sz w:val="18"/>
                                    <w:szCs w:val="18"/>
                                    <w:lang w:eastAsia="zh-Hans"/>
                                  </w:rPr>
                                  <w:t>、</w:t>
                                </w:r>
                                <w:r>
                                  <w:rPr>
                                    <w:rFonts w:hint="eastAsia" w:ascii="宋体" w:hAnsi="宋体" w:eastAsia="宋体"/>
                                    <w:sz w:val="18"/>
                                    <w:szCs w:val="18"/>
                                  </w:rPr>
                                  <w:t>盆底表面肌电评估、B超、MRI、尿动力学</w:t>
                                </w:r>
                              </w:p>
                              <w:p w14:paraId="6FE8BC9D">
                                <w:pPr>
                                  <w:jc w:val="center"/>
                                  <w:rPr>
                                    <w:rFonts w:ascii="宋体" w:hAnsi="宋体" w:eastAsia="宋体"/>
                                    <w:sz w:val="18"/>
                                    <w:szCs w:val="18"/>
                                  </w:rPr>
                                </w:pPr>
                                <w:r>
                                  <w:rPr>
                                    <w:rFonts w:hint="eastAsia" w:ascii="宋体" w:hAnsi="宋体" w:eastAsia="宋体"/>
                                    <w:sz w:val="18"/>
                                    <w:szCs w:val="18"/>
                                  </w:rPr>
                                  <w:t>排粪造影、直肠镜检、结肠传输试验</w:t>
                                </w:r>
                              </w:p>
                            </w:txbxContent>
                          </wps:txbx>
                          <wps:bodyPr vert="horz" wrap="square" anchor="t" anchorCtr="0" upright="1"/>
                        </wps:wsp>
                        <wps:wsp>
                          <wps:cNvPr id="3" name="Text Box 346"/>
                          <wps:cNvSpPr txBox="1"/>
                          <wps:spPr>
                            <a:xfrm>
                              <a:off x="18704" y="32804"/>
                              <a:ext cx="17166" cy="5231"/>
                            </a:xfrm>
                            <a:prstGeom prst="rect">
                              <a:avLst/>
                            </a:prstGeom>
                            <a:noFill/>
                            <a:ln w="12700" cap="flat" cmpd="sng">
                              <a:solidFill>
                                <a:srgbClr val="0D0D0D">
                                  <a:lumMod val="95000"/>
                                  <a:lumOff val="5000"/>
                                </a:srgbClr>
                              </a:solidFill>
                              <a:prstDash val="solid"/>
                              <a:miter/>
                              <a:headEnd type="none" w="med" len="med"/>
                              <a:tailEnd type="none" w="med" len="med"/>
                            </a:ln>
                            <a:effectLst/>
                          </wps:spPr>
                          <wps:txbx>
                            <w:txbxContent>
                              <w:p w14:paraId="53A5A538">
                                <w:pPr>
                                  <w:jc w:val="center"/>
                                  <w:rPr>
                                    <w:rFonts w:ascii="宋体" w:hAnsi="宋体" w:eastAsia="宋体"/>
                                    <w:sz w:val="18"/>
                                    <w:szCs w:val="18"/>
                                  </w:rPr>
                                </w:pPr>
                                <w:r>
                                  <w:rPr>
                                    <w:rFonts w:hint="eastAsia" w:ascii="宋体" w:hAnsi="宋体" w:eastAsia="宋体"/>
                                    <w:sz w:val="18"/>
                                    <w:szCs w:val="18"/>
                                  </w:rPr>
                                  <w:t>临床诊断</w:t>
                                </w:r>
                              </w:p>
                              <w:p w14:paraId="378C8FEC">
                                <w:pPr>
                                  <w:jc w:val="center"/>
                                  <w:rPr>
                                    <w:rFonts w:ascii="宋体" w:hAnsi="宋体" w:eastAsia="宋体"/>
                                    <w:sz w:val="18"/>
                                    <w:szCs w:val="18"/>
                                  </w:rPr>
                                </w:pPr>
                                <w:r>
                                  <w:rPr>
                                    <w:rFonts w:hint="eastAsia" w:ascii="宋体" w:hAnsi="宋体" w:eastAsia="宋体"/>
                                    <w:sz w:val="18"/>
                                    <w:szCs w:val="18"/>
                                  </w:rPr>
                                  <w:t>疾病、分型、程度</w:t>
                                </w:r>
                              </w:p>
                            </w:txbxContent>
                          </wps:txbx>
                          <wps:bodyPr vert="horz" wrap="square" anchor="t" anchorCtr="0" upright="1"/>
                        </wps:wsp>
                        <wps:wsp>
                          <wps:cNvPr id="4" name="Text Box 347"/>
                          <wps:cNvSpPr txBox="1"/>
                          <wps:spPr>
                            <a:xfrm>
                              <a:off x="34294" y="45993"/>
                              <a:ext cx="19217" cy="7494"/>
                            </a:xfrm>
                            <a:prstGeom prst="rect">
                              <a:avLst/>
                            </a:prstGeom>
                            <a:noFill/>
                            <a:ln w="12700" cap="flat" cmpd="sng">
                              <a:solidFill>
                                <a:srgbClr val="0D0D0D">
                                  <a:lumMod val="95000"/>
                                  <a:lumOff val="5000"/>
                                </a:srgbClr>
                              </a:solidFill>
                              <a:prstDash val="solid"/>
                              <a:miter/>
                              <a:headEnd type="none" w="med" len="med"/>
                              <a:tailEnd type="none" w="med" len="med"/>
                            </a:ln>
                            <a:effectLst/>
                          </wps:spPr>
                          <wps:txbx>
                            <w:txbxContent>
                              <w:p w14:paraId="48738643">
                                <w:pPr>
                                  <w:jc w:val="center"/>
                                  <w:rPr>
                                    <w:rFonts w:ascii="宋体" w:hAnsi="宋体" w:eastAsia="宋体"/>
                                    <w:sz w:val="18"/>
                                    <w:szCs w:val="18"/>
                                  </w:rPr>
                                </w:pPr>
                                <w:r>
                                  <w:rPr>
                                    <w:rFonts w:hint="eastAsia" w:ascii="宋体" w:hAnsi="宋体" w:eastAsia="宋体"/>
                                    <w:sz w:val="18"/>
                                    <w:szCs w:val="18"/>
                                  </w:rPr>
                                  <w:t>手术</w:t>
                                </w:r>
                              </w:p>
                              <w:p w14:paraId="6BD13F4A">
                                <w:pPr>
                                  <w:jc w:val="center"/>
                                  <w:rPr>
                                    <w:rFonts w:ascii="宋体" w:hAnsi="宋体" w:eastAsia="宋体"/>
                                    <w:sz w:val="18"/>
                                    <w:szCs w:val="18"/>
                                  </w:rPr>
                                </w:pPr>
                                <w:r>
                                  <w:rPr>
                                    <w:rFonts w:hint="eastAsia" w:ascii="宋体" w:hAnsi="宋体" w:eastAsia="宋体"/>
                                    <w:sz w:val="18"/>
                                    <w:szCs w:val="18"/>
                                  </w:rPr>
                                  <w:t>TVT、盆底重建术</w:t>
                                </w:r>
                              </w:p>
                              <w:p w14:paraId="1F6566DD">
                                <w:pPr>
                                  <w:jc w:val="center"/>
                                  <w:rPr>
                                    <w:rFonts w:ascii="宋体" w:hAnsi="宋体" w:eastAsia="宋体"/>
                                    <w:sz w:val="18"/>
                                    <w:szCs w:val="18"/>
                                  </w:rPr>
                                </w:pPr>
                                <w:r>
                                  <w:rPr>
                                    <w:rFonts w:hint="eastAsia" w:ascii="宋体" w:hAnsi="宋体" w:eastAsia="宋体"/>
                                    <w:sz w:val="18"/>
                                    <w:szCs w:val="18"/>
                                  </w:rPr>
                                  <w:t>TVT</w:t>
                                </w:r>
                                <w:r>
                                  <w:rPr>
                                    <w:rFonts w:ascii="宋体" w:hAnsi="宋体" w:eastAsia="宋体"/>
                                    <w:sz w:val="18"/>
                                    <w:szCs w:val="18"/>
                                  </w:rPr>
                                  <w:t>-O</w:t>
                                </w:r>
                                <w:r>
                                  <w:rPr>
                                    <w:rFonts w:hint="eastAsia" w:ascii="宋体" w:hAnsi="宋体" w:eastAsia="宋体"/>
                                    <w:sz w:val="18"/>
                                    <w:szCs w:val="18"/>
                                  </w:rPr>
                                  <w:t>、人工括约肌术</w:t>
                                </w:r>
                              </w:p>
                            </w:txbxContent>
                          </wps:txbx>
                          <wps:bodyPr vert="horz" wrap="square" anchor="t" anchorCtr="0" upright="1"/>
                        </wps:wsp>
                        <wps:wsp>
                          <wps:cNvPr id="10" name="Text Box 367"/>
                          <wps:cNvSpPr txBox="1"/>
                          <wps:spPr>
                            <a:xfrm>
                              <a:off x="24922" y="47171"/>
                              <a:ext cx="10558" cy="2832"/>
                            </a:xfrm>
                            <a:prstGeom prst="rect">
                              <a:avLst/>
                            </a:prstGeom>
                            <a:noFill/>
                            <a:ln w="12700">
                              <a:noFill/>
                            </a:ln>
                            <a:effectLst/>
                          </wps:spPr>
                          <wps:txbx>
                            <w:txbxContent>
                              <w:p w14:paraId="1B30C760">
                                <w:pPr>
                                  <w:jc w:val="center"/>
                                  <w:rPr>
                                    <w:rFonts w:ascii="宋体" w:hAnsi="宋体" w:eastAsia="宋体"/>
                                    <w:sz w:val="18"/>
                                    <w:szCs w:val="18"/>
                                  </w:rPr>
                                </w:pPr>
                                <w:r>
                                  <w:rPr>
                                    <w:rFonts w:hint="eastAsia" w:ascii="宋体" w:hAnsi="宋体" w:eastAsia="宋体"/>
                                    <w:sz w:val="18"/>
                                    <w:szCs w:val="18"/>
                                  </w:rPr>
                                  <w:t>非手术失败</w:t>
                                </w:r>
                              </w:p>
                            </w:txbxContent>
                          </wps:txbx>
                          <wps:bodyPr vert="horz" wrap="square" anchor="t" anchorCtr="0" upright="1"/>
                        </wps:wsp>
                        <wpg:grpSp>
                          <wpg:cNvPr id="73" name="组合 63803"/>
                          <wpg:cNvGrpSpPr/>
                          <wpg:grpSpPr>
                            <a:xfrm>
                              <a:off x="-1777" y="0"/>
                              <a:ext cx="47129" cy="55424"/>
                              <a:chOff x="-1777" y="0"/>
                              <a:chExt cx="47130" cy="55424"/>
                            </a:xfrm>
                            <a:effectLst/>
                          </wpg:grpSpPr>
                          <wps:wsp>
                            <wps:cNvPr id="12" name="Text Box 344"/>
                            <wps:cNvSpPr txBox="1"/>
                            <wps:spPr>
                              <a:xfrm rot="-5400000">
                                <a:off x="8718" y="38467"/>
                                <a:ext cx="8436" cy="3480"/>
                              </a:xfrm>
                              <a:prstGeom prst="rect">
                                <a:avLst/>
                              </a:prstGeom>
                              <a:noFill/>
                              <a:ln w="12700">
                                <a:noFill/>
                              </a:ln>
                              <a:effectLst/>
                            </wps:spPr>
                            <wps:txbx>
                              <w:txbxContent>
                                <w:p w14:paraId="367B4474">
                                  <w:pPr>
                                    <w:jc w:val="center"/>
                                    <w:rPr>
                                      <w:rFonts w:ascii="宋体" w:hAnsi="宋体" w:eastAsia="宋体"/>
                                      <w:sz w:val="18"/>
                                      <w:szCs w:val="18"/>
                                    </w:rPr>
                                  </w:pPr>
                                  <w:r>
                                    <w:rPr>
                                      <w:rFonts w:hint="eastAsia" w:ascii="宋体" w:hAnsi="宋体" w:eastAsia="宋体"/>
                                      <w:sz w:val="18"/>
                                      <w:szCs w:val="18"/>
                                    </w:rPr>
                                    <w:t>轻</w:t>
                                  </w:r>
                                </w:p>
                                <w:p w14:paraId="14CA3236">
                                  <w:pPr>
                                    <w:jc w:val="center"/>
                                    <w:rPr>
                                      <w:rFonts w:ascii="宋体" w:hAnsi="宋体" w:eastAsia="宋体"/>
                                      <w:sz w:val="18"/>
                                      <w:szCs w:val="18"/>
                                    </w:rPr>
                                  </w:pPr>
                                  <w:r>
                                    <w:rPr>
                                      <w:rFonts w:hint="eastAsia" w:ascii="宋体" w:hAnsi="宋体" w:eastAsia="宋体"/>
                                      <w:sz w:val="18"/>
                                      <w:szCs w:val="18"/>
                                    </w:rPr>
                                    <w:t>中</w:t>
                                  </w:r>
                                </w:p>
                                <w:p w14:paraId="45E6EEDF">
                                  <w:pPr>
                                    <w:jc w:val="center"/>
                                    <w:rPr>
                                      <w:rFonts w:ascii="宋体" w:hAnsi="宋体" w:eastAsia="宋体"/>
                                      <w:sz w:val="18"/>
                                      <w:szCs w:val="18"/>
                                    </w:rPr>
                                  </w:pPr>
                                  <w:r>
                                    <w:rPr>
                                      <w:rFonts w:hint="eastAsia" w:ascii="宋体" w:hAnsi="宋体" w:eastAsia="宋体"/>
                                      <w:sz w:val="18"/>
                                      <w:szCs w:val="18"/>
                                    </w:rPr>
                                    <w:t>度</w:t>
                                  </w:r>
                                </w:p>
                              </w:txbxContent>
                            </wps:txbx>
                            <wps:bodyPr vert="horz" wrap="square" anchor="t" anchorCtr="0" upright="1"/>
                          </wps:wsp>
                          <wpg:grpSp>
                            <wpg:cNvPr id="74" name="组合 63802"/>
                            <wpg:cNvGrpSpPr/>
                            <wpg:grpSpPr>
                              <a:xfrm>
                                <a:off x="-1777" y="0"/>
                                <a:ext cx="47130" cy="55424"/>
                                <a:chOff x="-1777" y="0"/>
                                <a:chExt cx="47131" cy="55424"/>
                              </a:xfrm>
                              <a:effectLst/>
                            </wpg:grpSpPr>
                            <wps:wsp>
                              <wps:cNvPr id="26" name="Text Box 342"/>
                              <wps:cNvSpPr txBox="1"/>
                              <wps:spPr>
                                <a:xfrm>
                                  <a:off x="-1777" y="45752"/>
                                  <a:ext cx="27292" cy="9672"/>
                                </a:xfrm>
                                <a:prstGeom prst="rect">
                                  <a:avLst/>
                                </a:prstGeom>
                                <a:noFill/>
                                <a:ln w="12700" cap="flat" cmpd="sng">
                                  <a:solidFill>
                                    <a:srgbClr val="0D0D0D">
                                      <a:lumMod val="95000"/>
                                      <a:lumOff val="5000"/>
                                    </a:srgbClr>
                                  </a:solidFill>
                                  <a:prstDash val="solid"/>
                                  <a:miter/>
                                  <a:headEnd type="none" w="med" len="med"/>
                                  <a:tailEnd type="none" w="med" len="med"/>
                                </a:ln>
                                <a:effectLst/>
                              </wps:spPr>
                              <wps:txbx>
                                <w:txbxContent>
                                  <w:p w14:paraId="11A06348">
                                    <w:pPr>
                                      <w:jc w:val="center"/>
                                      <w:rPr>
                                        <w:rFonts w:ascii="宋体" w:hAnsi="宋体" w:eastAsia="宋体"/>
                                        <w:sz w:val="18"/>
                                        <w:szCs w:val="18"/>
                                      </w:rPr>
                                    </w:pPr>
                                    <w:r>
                                      <w:rPr>
                                        <w:rFonts w:hint="eastAsia" w:ascii="宋体" w:hAnsi="宋体" w:eastAsia="宋体"/>
                                        <w:sz w:val="18"/>
                                        <w:szCs w:val="18"/>
                                      </w:rPr>
                                      <w:t>非手术</w:t>
                                    </w:r>
                                  </w:p>
                                  <w:p w14:paraId="35EF7B23">
                                    <w:pPr>
                                      <w:jc w:val="center"/>
                                      <w:rPr>
                                        <w:rFonts w:hint="default" w:ascii="宋体" w:hAnsi="宋体" w:eastAsia="宋体"/>
                                        <w:sz w:val="18"/>
                                        <w:szCs w:val="18"/>
                                        <w:lang w:val="en-US" w:eastAsia="zh-CN"/>
                                      </w:rPr>
                                    </w:pPr>
                                    <w:r>
                                      <w:rPr>
                                        <w:rFonts w:hint="eastAsia" w:ascii="宋体" w:hAnsi="宋体" w:eastAsia="宋体"/>
                                        <w:sz w:val="18"/>
                                        <w:szCs w:val="18"/>
                                      </w:rPr>
                                      <w:t>药物治疗、</w:t>
                                    </w:r>
                                    <w:r>
                                      <w:rPr>
                                        <w:rFonts w:hint="eastAsia" w:ascii="宋体" w:hAnsi="宋体" w:eastAsia="宋体"/>
                                        <w:sz w:val="18"/>
                                        <w:szCs w:val="18"/>
                                        <w:lang w:val="en-US" w:eastAsia="zh-Hans"/>
                                      </w:rPr>
                                      <w:t>骨盆治疗</w:t>
                                    </w:r>
                                    <w:r>
                                      <w:rPr>
                                        <w:rFonts w:hint="default" w:ascii="宋体" w:hAnsi="宋体" w:eastAsia="宋体"/>
                                        <w:sz w:val="18"/>
                                        <w:szCs w:val="18"/>
                                        <w:lang w:eastAsia="zh-Hans"/>
                                      </w:rPr>
                                      <w:t>、</w:t>
                                    </w:r>
                                    <w:r>
                                      <w:rPr>
                                        <w:rFonts w:hint="eastAsia" w:ascii="宋体" w:hAnsi="宋体" w:eastAsia="宋体"/>
                                        <w:sz w:val="18"/>
                                        <w:szCs w:val="18"/>
                                      </w:rPr>
                                      <w:t>电刺激、阴道哑铃</w:t>
                                    </w:r>
                                    <w:r>
                                      <w:rPr>
                                        <w:rFonts w:hint="default" w:ascii="宋体" w:hAnsi="宋体" w:eastAsia="宋体"/>
                                        <w:sz w:val="18"/>
                                        <w:szCs w:val="18"/>
                                      </w:rPr>
                                      <w:t>、</w:t>
                                    </w:r>
                                    <w:r>
                                      <w:rPr>
                                        <w:rFonts w:hint="eastAsia" w:ascii="宋体" w:hAnsi="宋体" w:eastAsia="宋体"/>
                                        <w:sz w:val="18"/>
                                        <w:szCs w:val="18"/>
                                      </w:rPr>
                                      <w:t>行为治疗、生物反馈、运动</w:t>
                                    </w:r>
                                    <w:r>
                                      <w:rPr>
                                        <w:rFonts w:hint="eastAsia" w:ascii="宋体" w:hAnsi="宋体" w:eastAsia="宋体"/>
                                        <w:sz w:val="18"/>
                                        <w:szCs w:val="18"/>
                                        <w:lang w:val="en-US" w:eastAsia="zh-Hans"/>
                                      </w:rPr>
                                      <w:t>康复治疗</w:t>
                                    </w:r>
                                    <w:r>
                                      <w:rPr>
                                        <w:rFonts w:hint="default" w:ascii="宋体" w:hAnsi="宋体" w:eastAsia="宋体"/>
                                        <w:sz w:val="18"/>
                                        <w:szCs w:val="18"/>
                                        <w:lang w:eastAsia="zh-Hans"/>
                                      </w:rPr>
                                      <w:t>、</w:t>
                                    </w:r>
                                    <w:r>
                                      <w:rPr>
                                        <w:rFonts w:hint="eastAsia" w:ascii="宋体" w:hAnsi="宋体" w:eastAsia="宋体"/>
                                        <w:sz w:val="18"/>
                                        <w:szCs w:val="18"/>
                                      </w:rPr>
                                      <w:t>子宫托、磁刺激</w:t>
                                    </w:r>
                                    <w:r>
                                      <w:rPr>
                                        <w:rFonts w:hint="eastAsia" w:ascii="宋体" w:hAnsi="宋体"/>
                                        <w:sz w:val="18"/>
                                        <w:szCs w:val="18"/>
                                        <w:lang w:eastAsia="zh-CN"/>
                                      </w:rPr>
                                      <w:t>，</w:t>
                                    </w:r>
                                    <w:r>
                                      <w:rPr>
                                        <w:rFonts w:hint="eastAsia" w:ascii="宋体" w:hAnsi="宋体"/>
                                        <w:sz w:val="18"/>
                                        <w:szCs w:val="18"/>
                                        <w:lang w:val="en-US" w:eastAsia="zh-CN"/>
                                      </w:rPr>
                                      <w:t>物理因子</w:t>
                                    </w:r>
                                  </w:p>
                                  <w:p w14:paraId="2BBB5FD2">
                                    <w:pPr>
                                      <w:jc w:val="center"/>
                                      <w:rPr>
                                        <w:rFonts w:ascii="宋体" w:hAnsi="宋体" w:eastAsia="宋体"/>
                                        <w:sz w:val="18"/>
                                        <w:szCs w:val="18"/>
                                      </w:rPr>
                                    </w:pPr>
                                  </w:p>
                                </w:txbxContent>
                              </wps:txbx>
                              <wps:bodyPr vert="horz" wrap="square" anchor="t" anchorCtr="0" upright="1"/>
                            </wps:wsp>
                            <wps:wsp>
                              <wps:cNvPr id="27" name="AutoShape 361"/>
                              <wps:cNvCnPr/>
                              <wps:spPr>
                                <a:xfrm>
                                  <a:off x="27009" y="30697"/>
                                  <a:ext cx="0" cy="1854"/>
                                </a:xfrm>
                                <a:prstGeom prst="straightConnector1">
                                  <a:avLst/>
                                </a:prstGeom>
                                <a:ln w="19050" cap="flat" cmpd="sng">
                                  <a:solidFill>
                                    <a:srgbClr val="000000"/>
                                  </a:solidFill>
                                  <a:prstDash val="solid"/>
                                  <a:miter/>
                                  <a:headEnd type="none" w="med" len="med"/>
                                  <a:tailEnd type="triangle" w="med" len="med"/>
                                </a:ln>
                                <a:effectLst/>
                              </wps:spPr>
                              <wps:bodyPr/>
                            </wps:wsp>
                            <wps:wsp>
                              <wps:cNvPr id="28" name="AutoShape 366"/>
                              <wps:cNvCnPr/>
                              <wps:spPr>
                                <a:xfrm>
                                  <a:off x="44160" y="35418"/>
                                  <a:ext cx="0" cy="9993"/>
                                </a:xfrm>
                                <a:prstGeom prst="straightConnector1">
                                  <a:avLst/>
                                </a:prstGeom>
                                <a:ln w="19050" cap="flat" cmpd="sng">
                                  <a:solidFill>
                                    <a:srgbClr val="000000"/>
                                  </a:solidFill>
                                  <a:prstDash val="solid"/>
                                  <a:miter/>
                                  <a:headEnd type="none" w="med" len="med"/>
                                  <a:tailEnd type="triangle" w="med" len="med"/>
                                </a:ln>
                                <a:effectLst/>
                              </wps:spPr>
                              <wps:bodyPr/>
                            </wps:wsp>
                            <wpg:grpSp>
                              <wpg:cNvPr id="75" name="组合 63801"/>
                              <wpg:cNvGrpSpPr/>
                              <wpg:grpSpPr>
                                <a:xfrm>
                                  <a:off x="7638" y="0"/>
                                  <a:ext cx="37716" cy="49943"/>
                                  <a:chOff x="7638" y="0"/>
                                  <a:chExt cx="37717" cy="49943"/>
                                </a:xfrm>
                                <a:effectLst/>
                              </wpg:grpSpPr>
                              <wps:wsp>
                                <wps:cNvPr id="30" name="AutoShape 358"/>
                                <wps:cNvCnPr/>
                                <wps:spPr>
                                  <a:xfrm>
                                    <a:off x="26580" y="18456"/>
                                    <a:ext cx="0" cy="1854"/>
                                  </a:xfrm>
                                  <a:prstGeom prst="straightConnector1">
                                    <a:avLst/>
                                  </a:prstGeom>
                                  <a:ln w="19050" cap="flat" cmpd="sng">
                                    <a:solidFill>
                                      <a:srgbClr val="000000"/>
                                    </a:solidFill>
                                    <a:prstDash val="solid"/>
                                    <a:miter/>
                                    <a:headEnd type="none" w="med" len="med"/>
                                    <a:tailEnd type="triangle" w="med" len="med"/>
                                  </a:ln>
                                  <a:effectLst/>
                                </wps:spPr>
                                <wps:bodyPr/>
                              </wps:wsp>
                              <wpg:grpSp>
                                <wpg:cNvPr id="76" name="组合 63800"/>
                                <wpg:cNvGrpSpPr/>
                                <wpg:grpSpPr>
                                  <a:xfrm>
                                    <a:off x="7638" y="0"/>
                                    <a:ext cx="37717" cy="49943"/>
                                    <a:chOff x="7638" y="0"/>
                                    <a:chExt cx="37718" cy="49943"/>
                                  </a:xfrm>
                                  <a:effectLst/>
                                </wpg:grpSpPr>
                                <wps:wsp>
                                  <wps:cNvPr id="32" name="AutoShape 354"/>
                                  <wps:cNvCnPr/>
                                  <wps:spPr>
                                    <a:xfrm flipH="1" flipV="1">
                                      <a:off x="10773" y="35495"/>
                                      <a:ext cx="7932" cy="0"/>
                                    </a:xfrm>
                                    <a:prstGeom prst="straightConnector1">
                                      <a:avLst/>
                                    </a:prstGeom>
                                    <a:ln w="19050" cap="flat" cmpd="sng">
                                      <a:solidFill>
                                        <a:srgbClr val="000000"/>
                                      </a:solidFill>
                                      <a:prstDash val="solid"/>
                                      <a:miter/>
                                      <a:headEnd type="none" w="med" len="med"/>
                                      <a:tailEnd type="none" w="med" len="med"/>
                                    </a:ln>
                                    <a:effectLst/>
                                  </wps:spPr>
                                  <wps:bodyPr/>
                                </wps:wsp>
                                <wps:wsp>
                                  <wps:cNvPr id="33" name="AutoShape 355"/>
                                  <wps:cNvCnPr/>
                                  <wps:spPr>
                                    <a:xfrm>
                                      <a:off x="25779" y="49943"/>
                                      <a:ext cx="8518" cy="0"/>
                                    </a:xfrm>
                                    <a:prstGeom prst="straightConnector1">
                                      <a:avLst/>
                                    </a:prstGeom>
                                    <a:ln w="19050" cap="flat" cmpd="sng">
                                      <a:solidFill>
                                        <a:srgbClr val="000000"/>
                                      </a:solidFill>
                                      <a:prstDash val="solid"/>
                                      <a:miter/>
                                      <a:headEnd type="none" w="med" len="med"/>
                                      <a:tailEnd type="triangle" w="med" len="med"/>
                                    </a:ln>
                                    <a:effectLst/>
                                  </wps:spPr>
                                  <wps:bodyPr/>
                                </wps:wsp>
                                <wps:wsp>
                                  <wps:cNvPr id="34" name="AutoShape 356"/>
                                  <wps:cNvCnPr/>
                                  <wps:spPr>
                                    <a:xfrm>
                                      <a:off x="36035" y="35418"/>
                                      <a:ext cx="7923" cy="0"/>
                                    </a:xfrm>
                                    <a:prstGeom prst="straightConnector1">
                                      <a:avLst/>
                                    </a:prstGeom>
                                    <a:ln w="19050" cap="flat" cmpd="sng">
                                      <a:solidFill>
                                        <a:srgbClr val="000000"/>
                                      </a:solidFill>
                                      <a:prstDash val="solid"/>
                                      <a:miter/>
                                      <a:headEnd type="none" w="med" len="med"/>
                                      <a:tailEnd type="none" w="med" len="med"/>
                                    </a:ln>
                                    <a:effectLst/>
                                  </wps:spPr>
                                  <wps:bodyPr/>
                                </wps:wsp>
                                <wpg:grpSp>
                                  <wpg:cNvPr id="77" name="组合 63799"/>
                                  <wpg:cNvGrpSpPr/>
                                  <wpg:grpSpPr>
                                    <a:xfrm>
                                      <a:off x="7638" y="0"/>
                                      <a:ext cx="37718" cy="18173"/>
                                      <a:chOff x="7638" y="0"/>
                                      <a:chExt cx="37720" cy="18173"/>
                                    </a:xfrm>
                                    <a:effectLst/>
                                  </wpg:grpSpPr>
                                  <wps:wsp>
                                    <wps:cNvPr id="36" name="AutoShape 353"/>
                                    <wps:cNvCnPr/>
                                    <wps:spPr>
                                      <a:xfrm>
                                        <a:off x="26545" y="8453"/>
                                        <a:ext cx="6" cy="1854"/>
                                      </a:xfrm>
                                      <a:prstGeom prst="straightConnector1">
                                        <a:avLst/>
                                      </a:prstGeom>
                                      <a:ln w="19050" cap="flat" cmpd="sng">
                                        <a:solidFill>
                                          <a:srgbClr val="000000"/>
                                        </a:solidFill>
                                        <a:prstDash val="solid"/>
                                        <a:miter/>
                                        <a:headEnd type="none" w="med" len="med"/>
                                        <a:tailEnd type="triangle" w="med" len="med"/>
                                      </a:ln>
                                      <a:effectLst/>
                                    </wps:spPr>
                                    <wps:bodyPr/>
                                  </wps:wsp>
                                  <wpg:grpSp>
                                    <wpg:cNvPr id="78" name="组合 63798"/>
                                    <wpg:cNvGrpSpPr/>
                                    <wpg:grpSpPr>
                                      <a:xfrm>
                                        <a:off x="7638" y="0"/>
                                        <a:ext cx="37720" cy="18173"/>
                                        <a:chOff x="7639" y="0"/>
                                        <a:chExt cx="37722" cy="18173"/>
                                      </a:xfrm>
                                      <a:effectLst/>
                                    </wpg:grpSpPr>
                                    <wps:wsp>
                                      <wps:cNvPr id="38" name="Text Box 336"/>
                                      <wps:cNvSpPr txBox="1"/>
                                      <wps:spPr>
                                        <a:xfrm>
                                          <a:off x="13596" y="5278"/>
                                          <a:ext cx="24765" cy="2832"/>
                                        </a:xfrm>
                                        <a:prstGeom prst="rect">
                                          <a:avLst/>
                                        </a:prstGeom>
                                        <a:noFill/>
                                        <a:ln w="12700" cap="flat" cmpd="sng">
                                          <a:solidFill>
                                            <a:srgbClr val="0D0D0D">
                                              <a:lumMod val="95000"/>
                                              <a:lumOff val="5000"/>
                                            </a:srgbClr>
                                          </a:solidFill>
                                          <a:prstDash val="solid"/>
                                          <a:miter/>
                                          <a:headEnd type="none" w="med" len="med"/>
                                          <a:tailEnd type="none" w="med" len="med"/>
                                        </a:ln>
                                        <a:effectLst/>
                                      </wps:spPr>
                                      <wps:txbx>
                                        <w:txbxContent>
                                          <w:p w14:paraId="28130A58">
                                            <w:pPr>
                                              <w:jc w:val="center"/>
                                              <w:rPr>
                                                <w:rFonts w:ascii="宋体" w:hAnsi="宋体" w:eastAsia="宋体"/>
                                                <w:sz w:val="18"/>
                                                <w:szCs w:val="18"/>
                                              </w:rPr>
                                            </w:pPr>
                                            <w:r>
                                              <w:rPr>
                                                <w:rFonts w:hint="eastAsia" w:ascii="宋体" w:hAnsi="宋体" w:eastAsia="宋体"/>
                                                <w:sz w:val="18"/>
                                                <w:szCs w:val="18"/>
                                              </w:rPr>
                                              <w:t>病史、</w:t>
                                            </w:r>
                                            <w:r>
                                              <w:rPr>
                                                <w:rFonts w:ascii="宋体" w:hAnsi="宋体" w:eastAsia="宋体"/>
                                                <w:sz w:val="18"/>
                                                <w:szCs w:val="18"/>
                                              </w:rPr>
                                              <w:t>症状、</w:t>
                                            </w:r>
                                            <w:r>
                                              <w:rPr>
                                                <w:rFonts w:hint="eastAsia" w:ascii="宋体" w:hAnsi="宋体" w:eastAsia="宋体"/>
                                                <w:sz w:val="18"/>
                                                <w:szCs w:val="18"/>
                                              </w:rPr>
                                              <w:t>填写问卷</w:t>
                                            </w:r>
                                          </w:p>
                                        </w:txbxContent>
                                      </wps:txbx>
                                      <wps:bodyPr vert="horz" wrap="square" anchor="t" anchorCtr="0" upright="1"/>
                                    </wps:wsp>
                                    <wpg:grpSp>
                                      <wpg:cNvPr id="79" name="组合 63797"/>
                                      <wpg:cNvGrpSpPr/>
                                      <wpg:grpSpPr>
                                        <a:xfrm>
                                          <a:off x="7639" y="0"/>
                                          <a:ext cx="37722" cy="18173"/>
                                          <a:chOff x="7639" y="0"/>
                                          <a:chExt cx="37722" cy="18173"/>
                                        </a:xfrm>
                                        <a:effectLst/>
                                      </wpg:grpSpPr>
                                      <wps:wsp>
                                        <wps:cNvPr id="40" name="Text Box 332"/>
                                        <wps:cNvSpPr txBox="1"/>
                                        <wps:spPr>
                                          <a:xfrm>
                                            <a:off x="15613" y="0"/>
                                            <a:ext cx="20663" cy="2832"/>
                                          </a:xfrm>
                                          <a:prstGeom prst="rect">
                                            <a:avLst/>
                                          </a:prstGeom>
                                          <a:noFill/>
                                          <a:ln w="12700" cap="flat" cmpd="sng">
                                            <a:solidFill>
                                              <a:srgbClr val="0D0D0D">
                                                <a:lumMod val="95000"/>
                                                <a:lumOff val="5000"/>
                                              </a:srgbClr>
                                            </a:solidFill>
                                            <a:prstDash val="solid"/>
                                            <a:miter/>
                                            <a:headEnd type="none" w="med" len="med"/>
                                            <a:tailEnd type="none" w="med" len="med"/>
                                          </a:ln>
                                          <a:effectLst/>
                                        </wps:spPr>
                                        <wps:txbx>
                                          <w:txbxContent>
                                            <w:p w14:paraId="3B4906FB">
                                              <w:pPr>
                                                <w:jc w:val="center"/>
                                                <w:rPr>
                                                  <w:rFonts w:ascii="宋体" w:hAnsi="宋体" w:eastAsia="宋体"/>
                                                  <w:sz w:val="18"/>
                                                  <w:szCs w:val="18"/>
                                                </w:rPr>
                                              </w:pPr>
                                              <w:r>
                                                <w:rPr>
                                                  <w:rFonts w:hint="eastAsia" w:ascii="宋体" w:hAnsi="宋体" w:eastAsia="宋体"/>
                                                  <w:sz w:val="18"/>
                                                  <w:szCs w:val="18"/>
                                                </w:rPr>
                                                <w:t>患者就诊</w:t>
                                              </w:r>
                                            </w:p>
                                          </w:txbxContent>
                                        </wps:txbx>
                                        <wps:bodyPr vert="horz" wrap="square" anchor="t" anchorCtr="0" upright="1"/>
                                      </wps:wsp>
                                      <wps:wsp>
                                        <wps:cNvPr id="41" name="Text Box 333"/>
                                        <wps:cNvSpPr txBox="1"/>
                                        <wps:spPr>
                                          <a:xfrm>
                                            <a:off x="7639" y="10370"/>
                                            <a:ext cx="37722" cy="7803"/>
                                          </a:xfrm>
                                          <a:prstGeom prst="rect">
                                            <a:avLst/>
                                          </a:prstGeom>
                                          <a:noFill/>
                                          <a:ln w="12700" cap="flat" cmpd="sng">
                                            <a:solidFill>
                                              <a:srgbClr val="0D0D0D">
                                                <a:lumMod val="95000"/>
                                                <a:lumOff val="5000"/>
                                              </a:srgbClr>
                                            </a:solidFill>
                                            <a:prstDash val="solid"/>
                                            <a:miter/>
                                            <a:headEnd type="none" w="med" len="med"/>
                                            <a:tailEnd type="none" w="med" len="med"/>
                                          </a:ln>
                                          <a:effectLst/>
                                        </wps:spPr>
                                        <wps:txbx>
                                          <w:txbxContent>
                                            <w:p w14:paraId="63867203">
                                              <w:pPr>
                                                <w:jc w:val="center"/>
                                                <w:rPr>
                                                  <w:rFonts w:ascii="宋体" w:hAnsi="宋体" w:eastAsia="宋体"/>
                                                  <w:sz w:val="18"/>
                                                  <w:szCs w:val="18"/>
                                                </w:rPr>
                                              </w:pPr>
                                              <w:r>
                                                <w:rPr>
                                                  <w:rFonts w:hint="eastAsia" w:ascii="宋体" w:hAnsi="宋体" w:eastAsia="宋体"/>
                                                  <w:sz w:val="18"/>
                                                  <w:szCs w:val="18"/>
                                                </w:rPr>
                                                <w:t>体格检查</w:t>
                                              </w:r>
                                            </w:p>
                                            <w:p w14:paraId="4CA037D4">
                                              <w:pPr>
                                                <w:jc w:val="center"/>
                                                <w:rPr>
                                                  <w:rFonts w:hint="eastAsia" w:ascii="宋体" w:hAnsi="宋体" w:eastAsia="宋体"/>
                                                  <w:sz w:val="18"/>
                                                  <w:szCs w:val="18"/>
                                                </w:rPr>
                                              </w:pPr>
                                              <w:r>
                                                <w:rPr>
                                                  <w:rFonts w:hint="eastAsia" w:ascii="宋体" w:hAnsi="宋体" w:eastAsia="宋体"/>
                                                  <w:sz w:val="18"/>
                                                  <w:szCs w:val="18"/>
                                                </w:rPr>
                                                <w:t>全身检查、盆腔检查、腹部检查、骨骼肌肉</w:t>
                                              </w:r>
                                            </w:p>
                                            <w:p w14:paraId="53A49BE2">
                                              <w:pPr>
                                                <w:jc w:val="both"/>
                                                <w:rPr>
                                                  <w:rFonts w:ascii="宋体" w:hAnsi="宋体" w:eastAsia="宋体"/>
                                                  <w:sz w:val="18"/>
                                                  <w:szCs w:val="18"/>
                                                </w:rPr>
                                              </w:pPr>
                                              <w:r>
                                                <w:rPr>
                                                  <w:rFonts w:hint="eastAsia" w:ascii="宋体" w:hAnsi="宋体" w:eastAsia="宋体"/>
                                                  <w:sz w:val="18"/>
                                                  <w:szCs w:val="18"/>
                                                </w:rPr>
                                                <w:t>检查压痛、指压试验、POP-Q、肛门直肠指检</w:t>
                                              </w:r>
                                            </w:p>
                                            <w:p w14:paraId="3DB6B1C6">
                                              <w:pPr>
                                                <w:jc w:val="center"/>
                                                <w:rPr>
                                                  <w:rFonts w:ascii="宋体" w:hAnsi="宋体" w:eastAsia="宋体"/>
                                                  <w:sz w:val="18"/>
                                                  <w:szCs w:val="18"/>
                                                </w:rPr>
                                              </w:pPr>
                                            </w:p>
                                            <w:p w14:paraId="1A1A6D7B">
                                              <w:pPr>
                                                <w:jc w:val="center"/>
                                                <w:rPr>
                                                  <w:rFonts w:ascii="宋体" w:hAnsi="宋体" w:eastAsia="宋体"/>
                                                  <w:sz w:val="18"/>
                                                  <w:szCs w:val="18"/>
                                                </w:rPr>
                                              </w:pPr>
                                            </w:p>
                                          </w:txbxContent>
                                        </wps:txbx>
                                        <wps:bodyPr vert="horz" wrap="square" anchor="t" anchorCtr="0" upright="1"/>
                                      </wps:wsp>
                                    </wpg:grpSp>
                                    <wps:wsp>
                                      <wps:cNvPr id="60" name="AutoShape 351"/>
                                      <wps:cNvCnPr/>
                                      <wps:spPr>
                                        <a:xfrm>
                                          <a:off x="26428" y="3327"/>
                                          <a:ext cx="0" cy="1854"/>
                                        </a:xfrm>
                                        <a:prstGeom prst="straightConnector1">
                                          <a:avLst/>
                                        </a:prstGeom>
                                        <a:ln w="19050" cap="flat" cmpd="sng">
                                          <a:solidFill>
                                            <a:srgbClr val="000000"/>
                                          </a:solidFill>
                                          <a:prstDash val="solid"/>
                                          <a:miter/>
                                          <a:headEnd type="none" w="med" len="med"/>
                                          <a:tailEnd type="triangle" w="med" len="med"/>
                                        </a:ln>
                                        <a:effectLst/>
                                      </wps:spPr>
                                      <wps:bodyPr/>
                                    </wps:wsp>
                                  </wpg:grpSp>
                                </wpg:grpSp>
                              </wpg:grpSp>
                            </wpg:grpSp>
                            <wps:wsp>
                              <wps:cNvPr id="61" name="AutoShape 363"/>
                              <wps:cNvCnPr/>
                              <wps:spPr>
                                <a:xfrm>
                                  <a:off x="10791" y="35495"/>
                                  <a:ext cx="0" cy="9993"/>
                                </a:xfrm>
                                <a:prstGeom prst="straightConnector1">
                                  <a:avLst/>
                                </a:prstGeom>
                                <a:ln w="19050" cap="flat" cmpd="sng">
                                  <a:solidFill>
                                    <a:srgbClr val="000000"/>
                                  </a:solidFill>
                                  <a:prstDash val="solid"/>
                                  <a:miter/>
                                  <a:headEnd type="none" w="med" len="med"/>
                                  <a:tailEnd type="triangle" w="med" len="med"/>
                                </a:ln>
                                <a:effectLst/>
                              </wps:spPr>
                              <wps:bodyPr/>
                            </wps:wsp>
                          </wpg:grpSp>
                        </wpg:grpSp>
                      </wpg:grpSp>
                    </wpg:wgp>
                  </a:graphicData>
                </a:graphic>
              </wp:inline>
            </w:drawing>
          </mc:Choice>
          <mc:Fallback>
            <w:pict>
              <v:group id="组合 63805" o:spid="_x0000_s1026" o:spt="203" style="height:546.15pt;width:390pt;" coordorigin="-1777,0" coordsize="55287,55424" o:gfxdata="UEsDBAoAAAAAAIdO4kAAAAAAAAAAAAAAAAAEAAAAZHJzL1BLAwQUAAAACACHTuJAWU2Bf9YAAAAG&#10;AQAADwAAAGRycy9kb3ducmV2LnhtbE2PQUvDQBCF74L/YRnBm91Ni9qm2RQp6qkItoJ4mybTJDQ7&#10;G7LbpP33jl70MvB4jzffy1Zn16qB+tB4tpBMDCjiwpcNVxY+di93c1AhIpfYeiYLFwqwyq+vMkxL&#10;P/I7DdtYKSnhkKKFOsYu1ToUNTkME98Ri3fwvcMosq902eMo5a7VU2MetMOG5UONHa1rKo7bk7Pw&#10;OuL4NEueh83xsL587e7fPjcJWXt7k5glqEjn+BeGH3xBh1yY9v7EZVCtBRkSf694j3Mjci8hs5jO&#10;QOeZ/o+ffwNQSwMEFAAAAAgAh07iQGGKwbsnBwAA3DgAAA4AAABkcnMvZTJvRG9jLnhtbO1bzZKb&#10;RhC+pyrvQHHfFQw/A6rVupJd2znkx1V2cmcRkqjiLwOytDnnkGPeJ8+Tymuke2aAEdLuIlmSlZhy&#10;1RoBMzA939f9dc9w82qdJtrHiJVxnk1089rQtSgL82mczSf6zx/eXHm6VlZBNg2SPIsm+mNU6q9u&#10;v/7qZlWMI5Iv8mQaMQ06ycrxqpjoi6oqxqNRGS6iNCiv8yLK4OIsZ2lQwU82H01ZsILe02REDMMd&#10;rXI2LVgeRmUJZ+/FRV32yPp0mM9mcRjd5+EyjbJK9MqiJKhgSOUiLkr9lr/tbBaF1U+zWRlVWjLR&#10;YaQV/wsPgeMH/Du6vQnGcxYUiziUrxD0eYXOmNIgzuChTVf3QRVoSxZvdZXGIcvLfFZdh3k6EgPh&#10;FoFRmEbHNm9Zviz4WObj1bxojA4T1bH6wd2GP358x7R4OtGpqWtZkMKM//PX73//+YfmWp7hoIFW&#10;xXwM971lxfviHZMn5uIXjnk9Yyn+D6PR1ty0j41po3WlhXDS9h3LMMDqIVxzfcs1Rd/BOFzADGG7&#10;K5NSqmtt23DxWrZ2HOLBJWzrODax8a1G7YMjPtHflxWexrdtXm5VAEjL1nLlp1nu/SIoIj4hJVpE&#10;Ws6pDfcBR/ttvtYs2xOG47eh1bRqDReAb/X5Ek7WxtNYDsB0bDAQmEgxpUlhrGgRi3q+j02DcW1R&#10;k1AHnow2sS3L7ZikYGX1NspTDQ8mOgMi8I6Dj9JMwbi+BTvN8jdxkvD+k0xbwXsSKl+luQQGTzL+&#10;BpvmLsdiLGjrav2whl7w8CGfPsK4wdPA8xc5+03XVsCziV7+ugxYpGtBFsLpiV7Vh3eVIOayYPF8&#10;Aa24sWBC+RwKHPKZPTERSD2fChE45PYkwhag66nbBef+RAD/fKFEcGvDKUSQHqQfERToU9sHhwTg&#10;JoZnWpvQtzzTgUlCK/iO0fUGNa4/DfpaiFidQVCBB6XFFHCbzTmFyjyJp0gXfNuSzR/uEoB5gAHm&#10;Hv/xm5Jl+kM+FafhHYFLglzLFL0dv7s+C7ySvXCnttE9juU+KBeiBb8kOkrjKmK8y0UUTF9nU616&#10;LMB3ZxCzgWgTPY2mupZEEOLxiN9ZBXHS584LIPoZvLa1A6zci6K/Aef+otdWwGp6FGDIHTXxBCAV&#10;R01NF5jBOUss4dPa2DWgdUDrhiDerTEAXUKcKa6VIq0PQKtlE1+g1XZ8v+NbTZ+YUmqBCx586+Bb&#10;Mdd6MkXZjVYThH4Xru6hcCW2TyDao86lJmQpPJbVUgrSCEcKIuJZBC8qicFxnCs6+i9PBTfxUVHB&#10;3FccSwXDbBK/o2X7qWBoaclU8gLTQbPJHxRfLfOHfspC5INXOxJCj5qAdqCC5dmCUK3O8GzIArnM&#10;gPST682BCdfHKIw0sVdhAvc0R2TCFp77MwHSpAvNB8muhFBarh8TFI3dZtO2QyH92wgDhBK/zghd&#10;epowMGSE4Gs+W+nnDBkhAd0rVMs3yyrnykaDQqWisu8yWf+sa15tHieLn1g2g6CGHtpwfS55Wg8t&#10;Y5bpOS/o6rJiAZbA7vIsg8pdzsznineyYucbDj7ggLKFqDsK6XSu8kPF4iCbJ08UK/qUIESBEd9a&#10;qRCeAyYQgbdhopYOXoaJbZsuTBbCxLEhpG84MwkTX+ZmT0fxASY9StI7YSKXCE5cSIbyvACKIhyk&#10;O9lrRYXCUgwHi6wi1smPRaG0JKK/7fu2zOSbBZVus3Y9BRvKJL9pqMCs4+XPvZ6CWmiLYJDlAUlk&#10;teNlghHXAQ2MBDM92+HkHPywcDObZeAT+eHzEKzRlwrBOEf2VOZdpqgE6/JEEebdZpsEk2WJSyRY&#10;k6EqQkdokucJps2SuPgOF+b40S94pEh006AUygYiqvl85aclHfWhPMMzlRdy0y8gqj29SnPJwsdq&#10;SkIqbNQFvh5+2aFU6OOGFy1EPAerG5jMDhA5kV8+gz62mnqJCpP99LHlGhaop936mPoEkDjA5Pn1&#10;3oM9yXlCd5NrN6Gbih0uRwzd0pmYnglhiadY/bQxkRlY0/CCtHEjeVRyybo8r6n18MGuYwtygTSW&#10;hqkVj0wnhhIF7KU4kQs+D78A+53ck/oyhTpW7rlFk01pLMK8TFk3pDEu56H7vkR+NXZrF2/E5roD&#10;FtpNy/GBUDBSh9BOkYfY1AUSohlOtnB5UDFw2MP0n9qsCCzb4rlcad+X5xuErQMClIq26Po/4Lnd&#10;1JgUnh+6NGU6LmxRRJ5Lb1cbjxiuK6XqQPJho+JL+/13b6axm435ClRVxbfPTkUoWQmam4ZFO2hV&#10;qE49gz9BEb7H2UszhCQod3ymRdT20whRSD/5hxG4xLVdyN9zQdW1CWgy8K2WBQu0uxbKhmTlVMmK&#10;ipg+x6iRT4+qxh8qKTCE2X2Wh6BSLT8vgPXXbqVaZv/D+utnhxV89Mb3c8oP9PCrOvU3X/pvP0q8&#10;/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CQAAW0NvbnRlbnRfVHlwZXNdLnhtbFBLAQIUAAoAAAAAAIdO4kAAAAAAAAAAAAAAAAAGAAAAAAAA&#10;AAAAEAAAAHgIAABfcmVscy9QSwECFAAUAAAACACHTuJAihRmPNEAAACUAQAACwAAAAAAAAABACAA&#10;AACcCAAAX3JlbHMvLnJlbHNQSwECFAAKAAAAAACHTuJAAAAAAAAAAAAAAAAABAAAAAAAAAAAABAA&#10;AAAAAAAAZHJzL1BLAQIUABQAAAAIAIdO4kBZTYF/1gAAAAYBAAAPAAAAAAAAAAEAIAAAACIAAABk&#10;cnMvZG93bnJldi54bWxQSwECFAAUAAAACACHTuJAYYrBuycHAADcOAAADgAAAAAAAAABACAAAAAl&#10;AQAAZHJzL2Uyb0RvYy54bWxQSwUGAAAAAAYABgBZAQAAvgoAAAAA&#10;">
                <o:lock v:ext="edit" aspectratio="f"/>
                <v:shape id="Text Box 348" o:spid="_x0000_s1026" o:spt="202" type="#_x0000_t202" style="position:absolute;left:1724;top:37899;height:4336;width:12755;rotation:5898240f;" filled="f" stroked="f" coordsize="21600,21600" o:gfxdata="UEsDBAoAAAAAAIdO4kAAAAAAAAAAAAAAAAAEAAAAZHJzL1BLAwQUAAAACACHTuJAqwVdxrsAAADa&#10;AAAADwAAAGRycy9kb3ducmV2LnhtbEWPQWsCMRSE7wX/Q3iCl6KJokVXo4dWaaGnXfsDHpvn7mLy&#10;sm6irv++EQo9DjPfDLPZ9c6KG3Wh8axhOlEgiEtvGq40/BwP4yWIEJENWs+k4UEBdtvBywYz4++c&#10;062IlUglHDLUUMfYZlKGsiaHYeJb4uSdfOcwJtlV0nR4T+XOyplSb9Jhw2mhxpbeayrPxdVpWKzm&#10;ah/s6SM/2s/Xy+K777HItR4Np2oNIlIf/8N/9JdJHDyvpBs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wVdxrsAAADa&#10;AAAADwAAAAAAAAABACAAAAAiAAAAZHJzL2Rvd25yZXYueG1sUEsBAhQAFAAAAAgAh07iQDMvBZ47&#10;AAAAOQAAABAAAAAAAAAAAQAgAAAACgEAAGRycy9zaGFwZXhtbC54bWxQSwUGAAAAAAYABgBbAQAA&#10;tAMAAAAA&#10;">
                  <v:fill on="f" focussize="0,0"/>
                  <v:stroke on="f" weight="1pt"/>
                  <v:imagedata o:title=""/>
                  <o:lock v:ext="edit" aspectratio="f"/>
                  <v:textbox>
                    <w:txbxContent>
                      <w:p w14:paraId="749E6377">
                        <w:pPr>
                          <w:jc w:val="center"/>
                          <w:rPr>
                            <w:rFonts w:ascii="宋体" w:hAnsi="宋体" w:eastAsia="宋体"/>
                            <w:sz w:val="18"/>
                            <w:szCs w:val="18"/>
                          </w:rPr>
                        </w:pPr>
                        <w:r>
                          <w:rPr>
                            <w:rFonts w:hint="eastAsia" w:ascii="宋体" w:hAnsi="宋体" w:eastAsia="宋体"/>
                            <w:sz w:val="18"/>
                            <w:szCs w:val="18"/>
                          </w:rPr>
                          <w:t>手</w:t>
                        </w:r>
                      </w:p>
                      <w:p w14:paraId="0B5687E5">
                        <w:pPr>
                          <w:jc w:val="center"/>
                          <w:rPr>
                            <w:rFonts w:ascii="宋体" w:hAnsi="宋体" w:eastAsia="宋体"/>
                            <w:sz w:val="18"/>
                            <w:szCs w:val="18"/>
                          </w:rPr>
                        </w:pPr>
                        <w:r>
                          <w:rPr>
                            <w:rFonts w:hint="eastAsia" w:ascii="宋体" w:hAnsi="宋体" w:eastAsia="宋体"/>
                            <w:sz w:val="18"/>
                            <w:szCs w:val="18"/>
                          </w:rPr>
                          <w:t>术</w:t>
                        </w:r>
                      </w:p>
                      <w:p w14:paraId="4F465F97">
                        <w:pPr>
                          <w:jc w:val="center"/>
                          <w:rPr>
                            <w:rFonts w:ascii="宋体" w:hAnsi="宋体" w:eastAsia="宋体"/>
                            <w:sz w:val="18"/>
                            <w:szCs w:val="18"/>
                          </w:rPr>
                        </w:pPr>
                        <w:r>
                          <w:rPr>
                            <w:rFonts w:hint="eastAsia" w:ascii="宋体" w:hAnsi="宋体" w:eastAsia="宋体"/>
                            <w:sz w:val="18"/>
                            <w:szCs w:val="18"/>
                          </w:rPr>
                          <w:t>前</w:t>
                        </w:r>
                      </w:p>
                      <w:p w14:paraId="2BB6569E">
                        <w:pPr>
                          <w:jc w:val="center"/>
                          <w:rPr>
                            <w:rFonts w:ascii="宋体" w:hAnsi="宋体" w:eastAsia="宋体"/>
                            <w:sz w:val="18"/>
                            <w:szCs w:val="18"/>
                          </w:rPr>
                        </w:pPr>
                        <w:r>
                          <w:rPr>
                            <w:rFonts w:hint="eastAsia" w:ascii="宋体" w:hAnsi="宋体" w:eastAsia="宋体"/>
                            <w:sz w:val="18"/>
                            <w:szCs w:val="18"/>
                          </w:rPr>
                          <w:t>/</w:t>
                        </w:r>
                      </w:p>
                      <w:p w14:paraId="1E552CA5">
                        <w:pPr>
                          <w:jc w:val="center"/>
                          <w:rPr>
                            <w:rFonts w:ascii="宋体" w:hAnsi="宋体" w:eastAsia="宋体"/>
                            <w:sz w:val="18"/>
                            <w:szCs w:val="18"/>
                          </w:rPr>
                        </w:pPr>
                        <w:r>
                          <w:rPr>
                            <w:rFonts w:hint="eastAsia" w:ascii="宋体" w:hAnsi="宋体" w:eastAsia="宋体"/>
                            <w:sz w:val="18"/>
                            <w:szCs w:val="18"/>
                          </w:rPr>
                          <w:t>后</w:t>
                        </w:r>
                      </w:p>
                    </w:txbxContent>
                  </v:textbox>
                </v:shape>
                <v:group id="组合 63804" o:spid="_x0000_s1026" o:spt="203" style="position:absolute;left:-1777;top:0;height:55424;width:55287;" coordorigin="-1777,0" coordsize="55288,55424" o:gfxdata="UEsDBAoAAAAAAIdO4kAAAAAAAAAAAAAAAAAEAAAAZHJzL1BLAwQUAAAACACHTuJAsE9PWb8AAADb&#10;AAAADwAAAGRycy9kb3ducmV2LnhtbEWPQWvCQBSE70L/w/IKvekmEbWkrqFILR5CwVgovT2yzySY&#10;fRuy28T8+26h4HGYmW+YbXYzrRiod41lBfEiAkFcWt1wpeDzfJg/g3AeWWNrmRRM5CDbPcy2mGo7&#10;8omGwlciQNilqKD2vkuldGVNBt3CdsTBu9jeoA+yr6TucQxw08okitbSYMNhocaO9jWV1+LHKHgf&#10;cXxdxm9Dfr3sp+/z6uMrj0mpp8c4egHh6ebv4f/2USvYJP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wT09ZvwAAANsAAAAPAAAAAAAAAAEAIAAAACIAAABkcnMvZG93bnJldi54&#10;bWxQSwECFAAUAAAACACHTuJAMy8FnjsAAAA5AAAAFQAAAAAAAAABACAAAAAOAQAAZHJzL2dyb3Vw&#10;c2hhcGV4bWwueG1sUEsFBgAAAAAGAAYAYAEAAMsDAAAAAA==&#10;">
                  <o:lock v:ext="edit" aspectratio="f"/>
                  <v:shape id="Text Box 345" o:spid="_x0000_s1026" o:spt="202" type="#_x0000_t202" style="position:absolute;left:7491;top:20813;height:9504;width:38152;" filled="f" stroked="t" coordsize="21600,21600" o:gfxdata="UEsDBAoAAAAAAIdO4kAAAAAAAAAAAAAAAAAEAAAAZHJzL1BLAwQUAAAACACHTuJAPKXm+b8AAADa&#10;AAAADwAAAGRycy9kb3ducmV2LnhtbEWPzWrDMBCE74W8g9hCLiWRE6gpbpQcSgIh9GK34OS2tTa2&#10;sbQykvLTt68KhR6HmfmGWW3u1ogr+dA7VrCYZyCIG6d7bhV8fuxmLyBCRNZoHJOCbwqwWU8eVlho&#10;d+OSrlVsRYJwKFBBF+NYSBmajiyGuRuJk3d23mJM0rdSe7wluDVymWW5tNhzWuhwpLeOmqG6WAVP&#10;e7M71Mf30p5qP2zrr+dzPpyUmj4uslcQke7xP/zX3msFOfxeSTdAr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l5vm/&#10;AAAA2gAAAA8AAAAAAAAAAQAgAAAAIgAAAGRycy9kb3ducmV2LnhtbFBLAQIUABQAAAAIAIdO4kAz&#10;LwWeOwAAADkAAAAQAAAAAAAAAAEAIAAAAA4BAABkcnMvc2hhcGV4bWwueG1sUEsFBgAAAAAGAAYA&#10;WwEAALgDAAAAAA==&#10;">
                    <v:fill on="f" focussize="0,0"/>
                    <v:stroke weight="1pt" color="#191919" joinstyle="miter"/>
                    <v:imagedata o:title=""/>
                    <o:lock v:ext="edit" aspectratio="f"/>
                    <v:textbox>
                      <w:txbxContent>
                        <w:p w14:paraId="70B7EF04">
                          <w:pPr>
                            <w:jc w:val="center"/>
                            <w:rPr>
                              <w:rFonts w:ascii="宋体" w:hAnsi="宋体" w:eastAsia="宋体"/>
                              <w:sz w:val="18"/>
                              <w:szCs w:val="18"/>
                            </w:rPr>
                          </w:pPr>
                          <w:r>
                            <w:rPr>
                              <w:rFonts w:hint="eastAsia" w:ascii="宋体" w:hAnsi="宋体" w:eastAsia="宋体"/>
                              <w:sz w:val="18"/>
                              <w:szCs w:val="18"/>
                            </w:rPr>
                            <w:t>辅助检查</w:t>
                          </w:r>
                        </w:p>
                        <w:p w14:paraId="3876BA0A">
                          <w:pPr>
                            <w:jc w:val="center"/>
                            <w:rPr>
                              <w:rFonts w:ascii="宋体" w:hAnsi="宋体" w:eastAsia="宋体"/>
                              <w:sz w:val="18"/>
                              <w:szCs w:val="18"/>
                            </w:rPr>
                          </w:pPr>
                          <w:r>
                            <w:rPr>
                              <w:rFonts w:hint="eastAsia" w:ascii="宋体" w:hAnsi="宋体" w:eastAsia="宋体"/>
                              <w:sz w:val="18"/>
                              <w:szCs w:val="18"/>
                            </w:rPr>
                            <w:t>尿常规、白带常规、阴道清洁度</w:t>
                          </w:r>
                        </w:p>
                        <w:p w14:paraId="5FB26377">
                          <w:pPr>
                            <w:jc w:val="center"/>
                            <w:rPr>
                              <w:rFonts w:ascii="宋体" w:hAnsi="宋体" w:eastAsia="宋体"/>
                              <w:sz w:val="18"/>
                              <w:szCs w:val="18"/>
                            </w:rPr>
                          </w:pPr>
                          <w:r>
                            <w:rPr>
                              <w:rFonts w:hint="eastAsia" w:ascii="宋体" w:hAnsi="宋体" w:eastAsia="宋体"/>
                              <w:sz w:val="18"/>
                              <w:szCs w:val="18"/>
                              <w:lang w:val="en-US" w:eastAsia="zh-Hans"/>
                            </w:rPr>
                            <w:t>体态评估</w:t>
                          </w:r>
                          <w:r>
                            <w:rPr>
                              <w:rFonts w:hint="default" w:ascii="宋体" w:hAnsi="宋体" w:eastAsia="宋体"/>
                              <w:sz w:val="18"/>
                              <w:szCs w:val="18"/>
                              <w:lang w:eastAsia="zh-Hans"/>
                            </w:rPr>
                            <w:t>、</w:t>
                          </w:r>
                          <w:r>
                            <w:rPr>
                              <w:rFonts w:hint="eastAsia" w:ascii="宋体" w:hAnsi="宋体" w:eastAsia="宋体"/>
                              <w:sz w:val="18"/>
                              <w:szCs w:val="18"/>
                            </w:rPr>
                            <w:t>盆底表面肌电评估、B超、MRI、尿动力学</w:t>
                          </w:r>
                        </w:p>
                        <w:p w14:paraId="6FE8BC9D">
                          <w:pPr>
                            <w:jc w:val="center"/>
                            <w:rPr>
                              <w:rFonts w:ascii="宋体" w:hAnsi="宋体" w:eastAsia="宋体"/>
                              <w:sz w:val="18"/>
                              <w:szCs w:val="18"/>
                            </w:rPr>
                          </w:pPr>
                          <w:r>
                            <w:rPr>
                              <w:rFonts w:hint="eastAsia" w:ascii="宋体" w:hAnsi="宋体" w:eastAsia="宋体"/>
                              <w:sz w:val="18"/>
                              <w:szCs w:val="18"/>
                            </w:rPr>
                            <w:t>排粪造影、直肠镜检、结肠传输试验</w:t>
                          </w:r>
                        </w:p>
                      </w:txbxContent>
                    </v:textbox>
                  </v:shape>
                  <v:shape id="Text Box 346" o:spid="_x0000_s1026" o:spt="202" type="#_x0000_t202" style="position:absolute;left:18704;top:32804;height:5231;width:17166;" filled="f" stroked="t" coordsize="21600,21600" o:gfxdata="UEsDBAoAAAAAAIdO4kAAAAAAAAAAAAAAAAAEAAAAZHJzL1BLAwQUAAAACACHTuJALNJFYb4AAADa&#10;AAAADwAAAGRycy9kb3ducmV2LnhtbEWPzYvCMBTE74L/Q3iCF1lTV5Sla/QgCiJe/IDq7W3zbEub&#10;l5Jk/fjvzcKCx2FmfsPMFg/TiBs5X1lWMBomIIhzqysuFJyO648vED4ga2wsk4IneVjMu50Zptre&#10;eU+3QyhEhLBPUUEZQptK6fOSDPqhbYmjd7XOYIjSFVI7vEe4aeRnkkylwYrjQoktLUvK68OvUTDY&#10;NOttdt7tzSVz9Sr7mVyn9UWpfm+UfIMI9Ajv8H97oxWM4e9KvAFy/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JFYb4A&#10;AADaAAAADwAAAAAAAAABACAAAAAiAAAAZHJzL2Rvd25yZXYueG1sUEsBAhQAFAAAAAgAh07iQDMv&#10;BZ47AAAAOQAAABAAAAAAAAAAAQAgAAAADQEAAGRycy9zaGFwZXhtbC54bWxQSwUGAAAAAAYABgBb&#10;AQAAtwMAAAAA&#10;">
                    <v:fill on="f" focussize="0,0"/>
                    <v:stroke weight="1pt" color="#191919" joinstyle="miter"/>
                    <v:imagedata o:title=""/>
                    <o:lock v:ext="edit" aspectratio="f"/>
                    <v:textbox>
                      <w:txbxContent>
                        <w:p w14:paraId="53A5A538">
                          <w:pPr>
                            <w:jc w:val="center"/>
                            <w:rPr>
                              <w:rFonts w:ascii="宋体" w:hAnsi="宋体" w:eastAsia="宋体"/>
                              <w:sz w:val="18"/>
                              <w:szCs w:val="18"/>
                            </w:rPr>
                          </w:pPr>
                          <w:r>
                            <w:rPr>
                              <w:rFonts w:hint="eastAsia" w:ascii="宋体" w:hAnsi="宋体" w:eastAsia="宋体"/>
                              <w:sz w:val="18"/>
                              <w:szCs w:val="18"/>
                            </w:rPr>
                            <w:t>临床诊断</w:t>
                          </w:r>
                        </w:p>
                        <w:p w14:paraId="378C8FEC">
                          <w:pPr>
                            <w:jc w:val="center"/>
                            <w:rPr>
                              <w:rFonts w:ascii="宋体" w:hAnsi="宋体" w:eastAsia="宋体"/>
                              <w:sz w:val="18"/>
                              <w:szCs w:val="18"/>
                            </w:rPr>
                          </w:pPr>
                          <w:r>
                            <w:rPr>
                              <w:rFonts w:hint="eastAsia" w:ascii="宋体" w:hAnsi="宋体" w:eastAsia="宋体"/>
                              <w:sz w:val="18"/>
                              <w:szCs w:val="18"/>
                            </w:rPr>
                            <w:t>疾病、分型、程度</w:t>
                          </w:r>
                        </w:p>
                      </w:txbxContent>
                    </v:textbox>
                  </v:shape>
                  <v:shape id="Text Box 347" o:spid="_x0000_s1026" o:spt="202" type="#_x0000_t202" style="position:absolute;left:34294;top:45993;height:7494;width:19217;" filled="f" stroked="t" coordsize="21600,21600" o:gfxdata="UEsDBAoAAAAAAIdO4kAAAAAAAAAAAAAAAAAEAAAAZHJzL1BLAwQUAAAACACHTuJAozvdFb4AAADa&#10;AAAADwAAAGRycy9kb3ducmV2LnhtbEWPzYvCMBTE74L/Q3iCF1lTF5Wla/QgCiJe/IDq7W3zbEub&#10;l5Jk/fjvzcKCx2FmfsPMFg/TiBs5X1lWMBomIIhzqysuFJyO648vED4ga2wsk4IneVjMu50Zptre&#10;eU+3QyhEhLBPUUEZQptK6fOSDPqhbYmjd7XOYIjSFVI7vEe4aeRnkkylwYrjQoktLUvK68OvUTDY&#10;NOttdt7tzSVz9Sr7mVyn9UWpfm+UfIMI9Ajv8H97oxWM4e9KvAFy/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zvdFb4A&#10;AADaAAAADwAAAAAAAAABACAAAAAiAAAAZHJzL2Rvd25yZXYueG1sUEsBAhQAFAAAAAgAh07iQDMv&#10;BZ47AAAAOQAAABAAAAAAAAAAAQAgAAAADQEAAGRycy9zaGFwZXhtbC54bWxQSwUGAAAAAAYABgBb&#10;AQAAtwMAAAAA&#10;">
                    <v:fill on="f" focussize="0,0"/>
                    <v:stroke weight="1pt" color="#191919" joinstyle="miter"/>
                    <v:imagedata o:title=""/>
                    <o:lock v:ext="edit" aspectratio="f"/>
                    <v:textbox>
                      <w:txbxContent>
                        <w:p w14:paraId="48738643">
                          <w:pPr>
                            <w:jc w:val="center"/>
                            <w:rPr>
                              <w:rFonts w:ascii="宋体" w:hAnsi="宋体" w:eastAsia="宋体"/>
                              <w:sz w:val="18"/>
                              <w:szCs w:val="18"/>
                            </w:rPr>
                          </w:pPr>
                          <w:r>
                            <w:rPr>
                              <w:rFonts w:hint="eastAsia" w:ascii="宋体" w:hAnsi="宋体" w:eastAsia="宋体"/>
                              <w:sz w:val="18"/>
                              <w:szCs w:val="18"/>
                            </w:rPr>
                            <w:t>手术</w:t>
                          </w:r>
                        </w:p>
                        <w:p w14:paraId="6BD13F4A">
                          <w:pPr>
                            <w:jc w:val="center"/>
                            <w:rPr>
                              <w:rFonts w:ascii="宋体" w:hAnsi="宋体" w:eastAsia="宋体"/>
                              <w:sz w:val="18"/>
                              <w:szCs w:val="18"/>
                            </w:rPr>
                          </w:pPr>
                          <w:r>
                            <w:rPr>
                              <w:rFonts w:hint="eastAsia" w:ascii="宋体" w:hAnsi="宋体" w:eastAsia="宋体"/>
                              <w:sz w:val="18"/>
                              <w:szCs w:val="18"/>
                            </w:rPr>
                            <w:t>TVT、盆底重建术</w:t>
                          </w:r>
                        </w:p>
                        <w:p w14:paraId="1F6566DD">
                          <w:pPr>
                            <w:jc w:val="center"/>
                            <w:rPr>
                              <w:rFonts w:ascii="宋体" w:hAnsi="宋体" w:eastAsia="宋体"/>
                              <w:sz w:val="18"/>
                              <w:szCs w:val="18"/>
                            </w:rPr>
                          </w:pPr>
                          <w:r>
                            <w:rPr>
                              <w:rFonts w:hint="eastAsia" w:ascii="宋体" w:hAnsi="宋体" w:eastAsia="宋体"/>
                              <w:sz w:val="18"/>
                              <w:szCs w:val="18"/>
                            </w:rPr>
                            <w:t>TVT</w:t>
                          </w:r>
                          <w:r>
                            <w:rPr>
                              <w:rFonts w:ascii="宋体" w:hAnsi="宋体" w:eastAsia="宋体"/>
                              <w:sz w:val="18"/>
                              <w:szCs w:val="18"/>
                            </w:rPr>
                            <w:t>-O</w:t>
                          </w:r>
                          <w:r>
                            <w:rPr>
                              <w:rFonts w:hint="eastAsia" w:ascii="宋体" w:hAnsi="宋体" w:eastAsia="宋体"/>
                              <w:sz w:val="18"/>
                              <w:szCs w:val="18"/>
                            </w:rPr>
                            <w:t>、人工括约肌术</w:t>
                          </w:r>
                        </w:p>
                      </w:txbxContent>
                    </v:textbox>
                  </v:shape>
                  <v:shape id="Text Box 367" o:spid="_x0000_s1026" o:spt="202" type="#_x0000_t202" style="position:absolute;left:24922;top:47171;height:2832;width:10558;" filled="f" stroked="f" coordsize="21600,21600" o:gfxdata="UEsDBAoAAAAAAIdO4kAAAAAAAAAAAAAAAAAEAAAAZHJzL1BLAwQUAAAACACHTuJAQhb6G74AAADb&#10;AAAADwAAAGRycy9kb3ducmV2LnhtbEWPzW7CQAyE75V4h5WReisbUqkqgQVBJaT2kEP5uZusSSKy&#10;3jS7JGmfvj5U6s0jzzcerzaja1RPXag9G5jPElDEhbc1lwZOx/3TK6gQkS02nsnANwXYrCcPK8ys&#10;H/iT+kMslYRwyNBAFWObaR2KihyGmW+JZXf1ncMosiu17XCQcNfoNEletMOa5UKFLb1VVNwOdyc1&#10;+vPleRG3PoT8mu4+fjC/3L6MeZzOkyWoSGP8N//R71Y4aS+/yAB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b6G74A&#10;AADbAAAADwAAAAAAAAABACAAAAAiAAAAZHJzL2Rvd25yZXYueG1sUEsBAhQAFAAAAAgAh07iQDMv&#10;BZ47AAAAOQAAABAAAAAAAAAAAQAgAAAADQEAAGRycy9zaGFwZXhtbC54bWxQSwUGAAAAAAYABgBb&#10;AQAAtwMAAAAA&#10;">
                    <v:fill on="f" focussize="0,0"/>
                    <v:stroke on="f" weight="1pt"/>
                    <v:imagedata o:title=""/>
                    <o:lock v:ext="edit" aspectratio="f"/>
                    <v:textbox>
                      <w:txbxContent>
                        <w:p w14:paraId="1B30C760">
                          <w:pPr>
                            <w:jc w:val="center"/>
                            <w:rPr>
                              <w:rFonts w:ascii="宋体" w:hAnsi="宋体" w:eastAsia="宋体"/>
                              <w:sz w:val="18"/>
                              <w:szCs w:val="18"/>
                            </w:rPr>
                          </w:pPr>
                          <w:r>
                            <w:rPr>
                              <w:rFonts w:hint="eastAsia" w:ascii="宋体" w:hAnsi="宋体" w:eastAsia="宋体"/>
                              <w:sz w:val="18"/>
                              <w:szCs w:val="18"/>
                            </w:rPr>
                            <w:t>非手术失败</w:t>
                          </w:r>
                        </w:p>
                      </w:txbxContent>
                    </v:textbox>
                  </v:shape>
                  <v:group id="组合 63803" o:spid="_x0000_s1026" o:spt="203" style="position:absolute;left:-1777;top:0;height:55424;width:47129;" coordorigin="-1777,0" coordsize="47130,5542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Text Box 344" o:spid="_x0000_s1026" o:spt="202" type="#_x0000_t202" style="position:absolute;left:8718;top:38467;height:3480;width:8436;rotation:-5898240f;" filled="f" stroked="f" coordsize="21600,21600" o:gfxdata="UEsDBAoAAAAAAIdO4kAAAAAAAAAAAAAAAAAEAAAAZHJzL1BLAwQUAAAACACHTuJA3CKFfbsAAADb&#10;AAAADwAAAGRycy9kb3ducmV2LnhtbEVPTWsCMRC9F/wPYYTeatYVpKxGEbFQ8SDd6qG3YTPuLm4m&#10;MYmr/fdGKPQ2j/c58+XddKInH1rLCsajDARxZXXLtYLD98fbO4gQkTV2lknBLwVYLgYvcyy0vfEX&#10;9WWsRQrhUKCCJkZXSBmqhgyGkXXEiTtZbzAm6GupPd5SuOlknmVTabDl1NCgo3VD1bm8GgXu9HNZ&#10;5YeN33G50/tJ746T41ap1+E4m4GIdI//4j/3p07zc3j+kg6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CKFfbsAAADb&#10;AAAADwAAAAAAAAABACAAAAAiAAAAZHJzL2Rvd25yZXYueG1sUEsBAhQAFAAAAAgAh07iQDMvBZ47&#10;AAAAOQAAABAAAAAAAAAAAQAgAAAACgEAAGRycy9zaGFwZXhtbC54bWxQSwUGAAAAAAYABgBbAQAA&#10;tAMAAAAA&#10;">
                      <v:fill on="f" focussize="0,0"/>
                      <v:stroke on="f" weight="1pt"/>
                      <v:imagedata o:title=""/>
                      <o:lock v:ext="edit" aspectratio="f"/>
                      <v:textbox>
                        <w:txbxContent>
                          <w:p w14:paraId="367B4474">
                            <w:pPr>
                              <w:jc w:val="center"/>
                              <w:rPr>
                                <w:rFonts w:ascii="宋体" w:hAnsi="宋体" w:eastAsia="宋体"/>
                                <w:sz w:val="18"/>
                                <w:szCs w:val="18"/>
                              </w:rPr>
                            </w:pPr>
                            <w:r>
                              <w:rPr>
                                <w:rFonts w:hint="eastAsia" w:ascii="宋体" w:hAnsi="宋体" w:eastAsia="宋体"/>
                                <w:sz w:val="18"/>
                                <w:szCs w:val="18"/>
                              </w:rPr>
                              <w:t>轻</w:t>
                            </w:r>
                          </w:p>
                          <w:p w14:paraId="14CA3236">
                            <w:pPr>
                              <w:jc w:val="center"/>
                              <w:rPr>
                                <w:rFonts w:ascii="宋体" w:hAnsi="宋体" w:eastAsia="宋体"/>
                                <w:sz w:val="18"/>
                                <w:szCs w:val="18"/>
                              </w:rPr>
                            </w:pPr>
                            <w:r>
                              <w:rPr>
                                <w:rFonts w:hint="eastAsia" w:ascii="宋体" w:hAnsi="宋体" w:eastAsia="宋体"/>
                                <w:sz w:val="18"/>
                                <w:szCs w:val="18"/>
                              </w:rPr>
                              <w:t>中</w:t>
                            </w:r>
                          </w:p>
                          <w:p w14:paraId="45E6EEDF">
                            <w:pPr>
                              <w:jc w:val="center"/>
                              <w:rPr>
                                <w:rFonts w:ascii="宋体" w:hAnsi="宋体" w:eastAsia="宋体"/>
                                <w:sz w:val="18"/>
                                <w:szCs w:val="18"/>
                              </w:rPr>
                            </w:pPr>
                            <w:r>
                              <w:rPr>
                                <w:rFonts w:hint="eastAsia" w:ascii="宋体" w:hAnsi="宋体" w:eastAsia="宋体"/>
                                <w:sz w:val="18"/>
                                <w:szCs w:val="18"/>
                              </w:rPr>
                              <w:t>度</w:t>
                            </w:r>
                          </w:p>
                        </w:txbxContent>
                      </v:textbox>
                    </v:shape>
                    <v:group id="组合 63802" o:spid="_x0000_s1026" o:spt="203" style="position:absolute;left:-1777;top:0;height:55424;width:47130;" coordorigin="-1777,0" coordsize="47131,55424" o:gfxdata="UEsDBAoAAAAAAIdO4kAAAAAAAAAAAAAAAAAEAAAAZHJzL1BLAwQUAAAACACHTuJAUOpytr8AAADb&#10;AAAADwAAAGRycy9kb3ducmV2LnhtbEWPzWrDMBCE74W8g9hCbo3s/LTFjWxCSEIPptCkUHpbrI1t&#10;Yq2Mpdjx21eBQo/DzHzDrLObaURPnastK4hnEQjiwuqaSwVfp/3TKwjnkTU2lknBSA6ydPKwxkTb&#10;gT+pP/pSBAi7BBVU3reJlK6oyKCb2ZY4eGfbGfRBdqXUHQ4Bbho5j6JnabDmsFBhS9uKisvxahQc&#10;Bhw2i3jX55fzdvw5rT6+85iUmj7G0RsITzf/H/5rv2sFL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Q6nK2vwAAANsAAAAPAAAAAAAAAAEAIAAAACIAAABkcnMvZG93bnJldi54&#10;bWxQSwECFAAUAAAACACHTuJAMy8FnjsAAAA5AAAAFQAAAAAAAAABACAAAAAOAQAAZHJzL2dyb3Vw&#10;c2hhcGV4bWwueG1sUEsFBgAAAAAGAAYAYAEAAMsDAAAAAA==&#10;">
                      <o:lock v:ext="edit" aspectratio="f"/>
                      <v:shape id="Text Box 342" o:spid="_x0000_s1026" o:spt="202" type="#_x0000_t202" style="position:absolute;left:-1777;top:45752;height:9672;width:27292;" filled="f" stroked="t" coordsize="21600,21600" o:gfxdata="UEsDBAoAAAAAAIdO4kAAAAAAAAAAAAAAAAAEAAAAZHJzL1BLAwQUAAAACACHTuJA580pgr4AAADb&#10;AAAADwAAAGRycy9kb3ducmV2LnhtbEWPT4vCMBTE78J+h/AW9iKaKliWavQgCrJ40RW63p7Nsy1t&#10;XkoS/317Iwh7HGbmN8xscTetuJLztWUFo2ECgriwuuZSweF3PfgG4QOyxtYyKXiQh8X8ozfDTNsb&#10;7+i6D6WIEPYZKqhC6DIpfVGRQT+0HXH0ztYZDFG6UmqHtwg3rRwnSSoN1hwXKuxoWVHR7C9GQX/T&#10;rn/yv+3OHHPXrPLT5Jw2R6W+PkfJFESge/gPv9sbrWCcwutL/AF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80pgr4A&#10;AADbAAAADwAAAAAAAAABACAAAAAiAAAAZHJzL2Rvd25yZXYueG1sUEsBAhQAFAAAAAgAh07iQDMv&#10;BZ47AAAAOQAAABAAAAAAAAAAAQAgAAAADQEAAGRycy9zaGFwZXhtbC54bWxQSwUGAAAAAAYABgBb&#10;AQAAtwMAAAAA&#10;">
                        <v:fill on="f" focussize="0,0"/>
                        <v:stroke weight="1pt" color="#191919" joinstyle="miter"/>
                        <v:imagedata o:title=""/>
                        <o:lock v:ext="edit" aspectratio="f"/>
                        <v:textbox>
                          <w:txbxContent>
                            <w:p w14:paraId="11A06348">
                              <w:pPr>
                                <w:jc w:val="center"/>
                                <w:rPr>
                                  <w:rFonts w:ascii="宋体" w:hAnsi="宋体" w:eastAsia="宋体"/>
                                  <w:sz w:val="18"/>
                                  <w:szCs w:val="18"/>
                                </w:rPr>
                              </w:pPr>
                              <w:r>
                                <w:rPr>
                                  <w:rFonts w:hint="eastAsia" w:ascii="宋体" w:hAnsi="宋体" w:eastAsia="宋体"/>
                                  <w:sz w:val="18"/>
                                  <w:szCs w:val="18"/>
                                </w:rPr>
                                <w:t>非手术</w:t>
                              </w:r>
                            </w:p>
                            <w:p w14:paraId="35EF7B23">
                              <w:pPr>
                                <w:jc w:val="center"/>
                                <w:rPr>
                                  <w:rFonts w:hint="default" w:ascii="宋体" w:hAnsi="宋体" w:eastAsia="宋体"/>
                                  <w:sz w:val="18"/>
                                  <w:szCs w:val="18"/>
                                  <w:lang w:val="en-US" w:eastAsia="zh-CN"/>
                                </w:rPr>
                              </w:pPr>
                              <w:r>
                                <w:rPr>
                                  <w:rFonts w:hint="eastAsia" w:ascii="宋体" w:hAnsi="宋体" w:eastAsia="宋体"/>
                                  <w:sz w:val="18"/>
                                  <w:szCs w:val="18"/>
                                </w:rPr>
                                <w:t>药物治疗、</w:t>
                              </w:r>
                              <w:r>
                                <w:rPr>
                                  <w:rFonts w:hint="eastAsia" w:ascii="宋体" w:hAnsi="宋体" w:eastAsia="宋体"/>
                                  <w:sz w:val="18"/>
                                  <w:szCs w:val="18"/>
                                  <w:lang w:val="en-US" w:eastAsia="zh-Hans"/>
                                </w:rPr>
                                <w:t>骨盆治疗</w:t>
                              </w:r>
                              <w:r>
                                <w:rPr>
                                  <w:rFonts w:hint="default" w:ascii="宋体" w:hAnsi="宋体" w:eastAsia="宋体"/>
                                  <w:sz w:val="18"/>
                                  <w:szCs w:val="18"/>
                                  <w:lang w:eastAsia="zh-Hans"/>
                                </w:rPr>
                                <w:t>、</w:t>
                              </w:r>
                              <w:r>
                                <w:rPr>
                                  <w:rFonts w:hint="eastAsia" w:ascii="宋体" w:hAnsi="宋体" w:eastAsia="宋体"/>
                                  <w:sz w:val="18"/>
                                  <w:szCs w:val="18"/>
                                </w:rPr>
                                <w:t>电刺激、阴道哑铃</w:t>
                              </w:r>
                              <w:r>
                                <w:rPr>
                                  <w:rFonts w:hint="default" w:ascii="宋体" w:hAnsi="宋体" w:eastAsia="宋体"/>
                                  <w:sz w:val="18"/>
                                  <w:szCs w:val="18"/>
                                </w:rPr>
                                <w:t>、</w:t>
                              </w:r>
                              <w:r>
                                <w:rPr>
                                  <w:rFonts w:hint="eastAsia" w:ascii="宋体" w:hAnsi="宋体" w:eastAsia="宋体"/>
                                  <w:sz w:val="18"/>
                                  <w:szCs w:val="18"/>
                                </w:rPr>
                                <w:t>行为治疗、生物反馈、运动</w:t>
                              </w:r>
                              <w:r>
                                <w:rPr>
                                  <w:rFonts w:hint="eastAsia" w:ascii="宋体" w:hAnsi="宋体" w:eastAsia="宋体"/>
                                  <w:sz w:val="18"/>
                                  <w:szCs w:val="18"/>
                                  <w:lang w:val="en-US" w:eastAsia="zh-Hans"/>
                                </w:rPr>
                                <w:t>康复治疗</w:t>
                              </w:r>
                              <w:r>
                                <w:rPr>
                                  <w:rFonts w:hint="default" w:ascii="宋体" w:hAnsi="宋体" w:eastAsia="宋体"/>
                                  <w:sz w:val="18"/>
                                  <w:szCs w:val="18"/>
                                  <w:lang w:eastAsia="zh-Hans"/>
                                </w:rPr>
                                <w:t>、</w:t>
                              </w:r>
                              <w:r>
                                <w:rPr>
                                  <w:rFonts w:hint="eastAsia" w:ascii="宋体" w:hAnsi="宋体" w:eastAsia="宋体"/>
                                  <w:sz w:val="18"/>
                                  <w:szCs w:val="18"/>
                                </w:rPr>
                                <w:t>子宫托、磁刺激</w:t>
                              </w:r>
                              <w:r>
                                <w:rPr>
                                  <w:rFonts w:hint="eastAsia" w:ascii="宋体" w:hAnsi="宋体"/>
                                  <w:sz w:val="18"/>
                                  <w:szCs w:val="18"/>
                                  <w:lang w:eastAsia="zh-CN"/>
                                </w:rPr>
                                <w:t>，</w:t>
                              </w:r>
                              <w:r>
                                <w:rPr>
                                  <w:rFonts w:hint="eastAsia" w:ascii="宋体" w:hAnsi="宋体"/>
                                  <w:sz w:val="18"/>
                                  <w:szCs w:val="18"/>
                                  <w:lang w:val="en-US" w:eastAsia="zh-CN"/>
                                </w:rPr>
                                <w:t>物理因子</w:t>
                              </w:r>
                            </w:p>
                            <w:p w14:paraId="2BBB5FD2">
                              <w:pPr>
                                <w:jc w:val="center"/>
                                <w:rPr>
                                  <w:rFonts w:ascii="宋体" w:hAnsi="宋体" w:eastAsia="宋体"/>
                                  <w:sz w:val="18"/>
                                  <w:szCs w:val="18"/>
                                </w:rPr>
                              </w:pPr>
                            </w:p>
                          </w:txbxContent>
                        </v:textbox>
                      </v:shape>
                      <v:shape id="AutoShape 361" o:spid="_x0000_s1026" o:spt="32" type="#_x0000_t32" style="position:absolute;left:27009;top:30697;height:1854;width:0;" filled="f" stroked="t" coordsize="21600,21600" o:gfxdata="UEsDBAoAAAAAAIdO4kAAAAAAAAAAAAAAAAAEAAAAZHJzL1BLAwQUAAAACACHTuJAqPckt74AAADb&#10;AAAADwAAAGRycy9kb3ducmV2LnhtbEWPQWvCQBSE74X+h+UVvBTdREvV1FVEELwI1erB2yP7mqTN&#10;vg15q0n/fVco9DjMzDfMYtW7Wt2olcqzgXSUgCLOva24MHD62A5noCQgW6w9k4EfElgtHx8WmFnf&#10;8YFux1CoCGHJ0EAZQpNpLXlJDmXkG+LoffrWYYiyLbRtsYtwV+txkrxqhxXHhRIb2pSUfx+vzsB5&#10;8nx+6btU+vmFhfdfa5nYd2MGT2nyBipQH/7Df+2dNTCewv1L/AF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Pckt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AutoShape 366" o:spid="_x0000_s1026" o:spt="32" type="#_x0000_t32" style="position:absolute;left:44160;top:35418;height:9993;width:0;" filled="f" stroked="t" coordsize="21600,21600" o:gfxdata="UEsDBAoAAAAAAIdO4kAAAAAAAAAAAAAAAAAEAAAAZHJzL1BLAwQUAAAACACHTuJA2WiwxbsAAADb&#10;AAAADwAAAGRycy9kb3ducmV2LnhtbEVPTWvCQBC9C/0PyxS8SN1EpbSpm1AKghehaj30NmSnSTQ7&#10;GzKrif++eyj0+Hjf62J0rbpRL41nA+k8AUVcettwZeDruHl6ASUB2WLrmQzcSaDIHyZrzKwfeE+3&#10;Q6hUDGHJ0EAdQpdpLWVNDmXuO+LI/fjeYYiwr7TtcYjhrtWLJHnWDhuODTV29FFTeTlcnYHTcnZa&#10;jUMq4+s3C+/O77K0n8ZMH9PkDVSgMfyL/9xba2ARx8Yv8Qfo/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Wiwx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id="组合 63801" o:spid="_x0000_s1026" o:spt="203" style="position:absolute;left:7638;top:0;height:49943;width:37716;" coordorigin="7638,0" coordsize="37717,49943"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AutoShape 358" o:spid="_x0000_s1026" o:spt="32" type="#_x0000_t32" style="position:absolute;left:26580;top:18456;height:1854;width:0;" filled="f" stroked="t" coordsize="21600,21600" o:gfxdata="UEsDBAoAAAAAAIdO4kAAAAAAAAAAAAAAAAAEAAAAZHJzL1BLAwQUAAAACACHTuJAoscqHrsAAADb&#10;AAAADwAAAGRycy9kb3ducmV2LnhtbEVPTWvCQBC9C/0PyxS8iG5ipNTUVYogeCnUtB68DdkxSZud&#10;DZnVpP++eyj0+Hjfm93oWnWnXhrPBtJFAoq49LbhysDnx2H+DEoCssXWMxn4IYHd9mGywdz6gU90&#10;L0KlYghLjgbqELpcaylrcigL3xFH7up7hyHCvtK2xyGGu1Yvk+RJO2w4NtTY0b6m8ru4OQPnbHZe&#10;jUMq4/rCwm9fr5LZd2Omj2nyAirQGP7Ff+6jNZDF9fFL/AF6+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scqHr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id="组合 63800" o:spid="_x0000_s1026" o:spt="203" style="position:absolute;left:7638;top:0;height:49943;width:37717;" coordorigin="7638,0" coordsize="37718,49943" o:gfxdata="UEsDBAoAAAAAAIdO4kAAAAAAAAAAAAAAAAAEAAAAZHJzL1BLAwQUAAAACACHTuJAz3RJWr8AAADb&#10;AAAADwAAAGRycy9kb3ducmV2LnhtbEWPQWvCQBSE70L/w/IK3ppNlNqSuoYSVDxIoUmh9PbIPpNg&#10;9m3Iron++26h4HGYmW+YdXY1nRhpcK1lBUkUgyCurG65VvBV7p5eQTiPrLGzTApu5CDbPMzWmGo7&#10;8SeNha9FgLBLUUHjfZ9K6aqGDLrI9sTBO9nBoA9yqKUecApw08lFHK+kwZbDQoM95Q1V5+JiFOwn&#10;nN6XyXY8nk/57ad8/vg+JqTU/DGJ30B4uvp7+L990ApeV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PdElavwAAANsAAAAPAAAAAAAAAAEAIAAAACIAAABkcnMvZG93bnJldi54&#10;bWxQSwECFAAUAAAACACHTuJAMy8FnjsAAAA5AAAAFQAAAAAAAAABACAAAAAOAQAAZHJzL2dyb3Vw&#10;c2hhcGV4bWwueG1sUEsFBgAAAAAGAAYAYAEAAMsDAAAAAA==&#10;">
                          <o:lock v:ext="edit" aspectratio="f"/>
                          <v:shape id="AutoShape 354" o:spid="_x0000_s1026" o:spt="32" type="#_x0000_t32" style="position:absolute;left:10773;top:35495;flip:x y;height:0;width:7932;" filled="f" stroked="t" coordsize="21600,21600" o:gfxdata="UEsDBAoAAAAAAIdO4kAAAAAAAAAAAAAAAAAEAAAAZHJzL1BLAwQUAAAACACHTuJAAweLxLoAAADb&#10;AAAADwAAAGRycy9kb3ducmV2LnhtbEWPT4vCMBTE78J+h/CEvdlUBV26psUuKF6tgh4fzbMtNi8l&#10;iX/22xthYY/DzPyGWRVP04s7Od9ZVjBNUhDEtdUdNwqOh83kC4QPyBp7y6TglzwU+cdohZm2D97T&#10;vQqNiBD2GSpoQxgyKX3dkkGf2IE4ehfrDIYoXSO1w0eEm17O0nQhDXYcF1oc6Kel+lrdjIIS15Xr&#10;y8GU9anUbrk9uwWflfocT9NvEIGe4T/8195pBfMZvL/EHy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B4vEugAAANsA&#10;AAAPAAAAAAAAAAEAIAAAACIAAABkcnMvZG93bnJldi54bWxQSwECFAAUAAAACACHTuJAMy8FnjsA&#10;AAA5AAAAEAAAAAAAAAABACAAAAAJAQAAZHJzL3NoYXBleG1sLnhtbFBLBQYAAAAABgAGAFsBAACz&#10;AwAAAAA=&#10;">
                            <v:fill on="f" focussize="0,0"/>
                            <v:stroke weight="1.5pt" color="#000000" joinstyle="miter"/>
                            <v:imagedata o:title=""/>
                            <o:lock v:ext="edit" aspectratio="f"/>
                          </v:shape>
                          <v:shape id="AutoShape 355" o:spid="_x0000_s1026" o:spt="32" type="#_x0000_t32" style="position:absolute;left:25779;top:49943;height:0;width:8518;" filled="f" stroked="t" coordsize="21600,21600" o:gfxdata="UEsDBAoAAAAAAIdO4kAAAAAAAAAAAAAAAAAEAAAAZHJzL1BLAwQUAAAACACHTuJAUhW0ab4AAADb&#10;AAAADwAAAGRycy9kb3ducmV2LnhtbEWPQWvCQBSE74X+h+UJvRTdpClFo6uUQqEXwVo9eHtkn0k0&#10;+zbkbU38926h4HGYmW+YxWpwjbpQJ7VnA+kkAUVceFtzaWD38zmegpKAbLHxTAauJLBaPj4sMLe+&#10;52+6bEOpIoQlRwNVCG2utRQVOZSJb4mjd/SdwxBlV2rbYR/hrtEvSfKmHdYcFyps6aOi4rz9dQb2&#10;2fP+dehTGWYHFl6f3iWzG2OeRmkyBxVoCPfwf/vLGsgy+PsSf4Be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W0a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AutoShape 356" o:spid="_x0000_s1026" o:spt="32" type="#_x0000_t32" style="position:absolute;left:36035;top:35418;height:0;width:7923;" filled="f" stroked="t" coordsize="21600,21600" o:gfxdata="UEsDBAoAAAAAAIdO4kAAAAAAAAAAAAAAAAAEAAAAZHJzL1BLAwQUAAAACACHTuJA80WyWL0AAADb&#10;AAAADwAAAGRycy9kb3ducmV2LnhtbEWPwU7DMBBE70j8g7VIvVE7LUIo1M0BtRItJwKX3FbxkgTs&#10;dWSbNO3XYyQkjqOZeaPZVLOzYqIQB88aiqUCQdx6M3Cn4f1tf/sAIiZkg9YzaThThGp7fbXB0vgT&#10;v9JUp05kCMcSNfQpjaWUse3JYVz6kTh7Hz44TFmGTpqApwx3Vq6UupcOB84LPY701FP7VX87DTYc&#10;7efOX1QzH8JUN67B/cuo9eKmUI8gEs3pP/zXfjYa1nfw+yX/AL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RbJYvQAA&#10;ANsAAAAPAAAAAAAAAAEAIAAAACIAAABkcnMvZG93bnJldi54bWxQSwECFAAUAAAACACHTuJAMy8F&#10;njsAAAA5AAAAEAAAAAAAAAABACAAAAAMAQAAZHJzL3NoYXBleG1sLnhtbFBLBQYAAAAABgAGAFsB&#10;AAC2AwAAAAA=&#10;">
                            <v:fill on="f" focussize="0,0"/>
                            <v:stroke weight="1.5pt" color="#000000" joinstyle="miter"/>
                            <v:imagedata o:title=""/>
                            <o:lock v:ext="edit" aspectratio="f"/>
                          </v:shape>
                          <v:group id="组合 63799" o:spid="_x0000_s1026" o:spt="203" style="position:absolute;left:7638;top:0;height:18173;width:37718;" coordorigin="7638,0" coordsize="37720,18173"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AutoShape 353" o:spid="_x0000_s1026" o:spt="32" type="#_x0000_t32" style="position:absolute;left:26545;top:8453;height:1854;width:6;" filled="f" stroked="t" coordsize="21600,21600" o:gfxdata="UEsDBAoAAAAAAIdO4kAAAAAAAAAAAAAAAAAEAAAAZHJzL1BLAwQUAAAACACHTuJAQmIX8b4AAADb&#10;AAAADwAAAGRycy9kb3ducmV2LnhtbEWPQWvCQBSE74X+h+UJXopu0hSxqauUQsGLYK0evD2yr0lq&#10;9m3I25r4711B6HGYmW+YxWpwjTpTJ7VnA+k0AUVceFtzaWD//TmZg5KAbLHxTAYuJLBaPj4sMLe+&#10;5y8670KpIoQlRwNVCG2utRQVOZSpb4mj9+M7hyHKrtS2wz7CXaOfk2SmHdYcFyps6aOi4rT7cwYO&#10;2dPhZehTGV6PLLz5fZfMbo0Zj9LkDVSgIfyH7+21NZDN4PYl/gC9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mIX8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group id="组合 63798" o:spid="_x0000_s1026" o:spt="203" style="position:absolute;left:7638;top:0;height:18173;width:37720;" coordorigin="7639,0" coordsize="37722,18173" o:gfxdata="UEsDBAoAAAAAAIdO4kAAAAAAAAAAAAAAAAAEAAAAZHJzL1BLAwQUAAAACACHTuJA0ad4s7sAAADb&#10;AAAADwAAAGRycy9kb3ducmV2LnhtbEVPy4rCMBTdD/gP4QqzG9M6jEo1FREdZiGCDxB3l+b2gc1N&#10;aWKrfz9ZCC4P571YPkwtOmpdZVlBPIpAEGdWV1woOJ+2XzMQziNrrC2Tgic5WKaDjwUm2vZ8oO7o&#10;CxFC2CWooPS+SaR0WUkG3cg2xIHLbWvQB9gWUrfYh3BTy3EUTaTBikNDiQ2tS8pux7tR8Ntjv/qO&#10;N93ulq+f19PP/rKLSanPYRzNQXh6+Lf45f7TCq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NGneLO7AAAA2wAAAA8AAAAAAAAAAQAgAAAAIgAAAGRycy9kb3ducmV2LnhtbFBL&#10;AQIUABQAAAAIAIdO4kAzLwWeOwAAADkAAAAVAAAAAAAAAAEAIAAAAAoBAABkcnMvZ3JvdXBzaGFw&#10;ZXhtbC54bWxQSwUGAAAAAAYABgBgAQAAxwMAAAAA&#10;">
                              <o:lock v:ext="edit" aspectratio="f"/>
                              <v:shape id="Text Box 336" o:spid="_x0000_s1026" o:spt="202" type="#_x0000_t202" style="position:absolute;left:13596;top:5278;height:2832;width:24765;" filled="f" stroked="t" coordsize="21600,21600" o:gfxdata="UEsDBAoAAAAAAIdO4kAAAAAAAAAAAAAAAAAEAAAAZHJzL1BLAwQUAAAACACHTuJAfMeOtrsAAADb&#10;AAAADwAAAGRycy9kb3ducmV2LnhtbEVPy4rCMBTdC/MP4QqzEU0dsQzV6GJQEHHjAzrurs21LW1u&#10;ShJffz9ZDLg8nPd8+TStuJPztWUF41ECgriwuuZSwem4Hn6D8AFZY2uZFLzIw3Lx0Ztjpu2D93Q/&#10;hFLEEPYZKqhC6DIpfVGRQT+yHXHkrtYZDBG6UmqHjxhuWvmVJKk0WHNsqLCjn4qK5nAzCgabdr3N&#10;f3d7c85ds8ov02vanJX67I+TGYhAz/AW/7s3WsEkjo1f4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MeOtrsAAADb&#10;AAAADwAAAAAAAAABACAAAAAiAAAAZHJzL2Rvd25yZXYueG1sUEsBAhQAFAAAAAgAh07iQDMvBZ47&#10;AAAAOQAAABAAAAAAAAAAAQAgAAAACgEAAGRycy9zaGFwZXhtbC54bWxQSwUGAAAAAAYABgBbAQAA&#10;tAMAAAAA&#10;">
                                <v:fill on="f" focussize="0,0"/>
                                <v:stroke weight="1pt" color="#191919" joinstyle="miter"/>
                                <v:imagedata o:title=""/>
                                <o:lock v:ext="edit" aspectratio="f"/>
                                <v:textbox>
                                  <w:txbxContent>
                                    <w:p w14:paraId="28130A58">
                                      <w:pPr>
                                        <w:jc w:val="center"/>
                                        <w:rPr>
                                          <w:rFonts w:ascii="宋体" w:hAnsi="宋体" w:eastAsia="宋体"/>
                                          <w:sz w:val="18"/>
                                          <w:szCs w:val="18"/>
                                        </w:rPr>
                                      </w:pPr>
                                      <w:r>
                                        <w:rPr>
                                          <w:rFonts w:hint="eastAsia" w:ascii="宋体" w:hAnsi="宋体" w:eastAsia="宋体"/>
                                          <w:sz w:val="18"/>
                                          <w:szCs w:val="18"/>
                                        </w:rPr>
                                        <w:t>病史、</w:t>
                                      </w:r>
                                      <w:r>
                                        <w:rPr>
                                          <w:rFonts w:ascii="宋体" w:hAnsi="宋体" w:eastAsia="宋体"/>
                                          <w:sz w:val="18"/>
                                          <w:szCs w:val="18"/>
                                        </w:rPr>
                                        <w:t>症状、</w:t>
                                      </w:r>
                                      <w:r>
                                        <w:rPr>
                                          <w:rFonts w:hint="eastAsia" w:ascii="宋体" w:hAnsi="宋体" w:eastAsia="宋体"/>
                                          <w:sz w:val="18"/>
                                          <w:szCs w:val="18"/>
                                        </w:rPr>
                                        <w:t>填写问卷</w:t>
                                      </w:r>
                                    </w:p>
                                  </w:txbxContent>
                                </v:textbox>
                              </v:shape>
                              <v:group id="组合 63797" o:spid="_x0000_s1026" o:spt="203" style="position:absolute;left:7639;top:0;height:18173;width:37722;" coordorigin="7639,0" coordsize="37722,18173" o:gfxdata="UEsDBAoAAAAAAIdO4kAAAAAAAAAAAAAAAAAEAAAAZHJzL1BLAwQUAAAACACHTuJAvuvdKL8AAADb&#10;AAAADwAAAGRycy9kb3ducmV2LnhtbEWPQWvCQBSE7wX/w/IK3uomirZN3QQRlR5CoVoovT2yzySY&#10;fRuya2L+fVco9DjMzDfMOruZRvTUudqygngWgSAurK65VPB12j+9gHAeWWNjmRSM5CBLJw9rTLQd&#10;+JP6oy9FgLBLUEHlfZtI6YqKDLqZbYmDd7adQR9kV0rd4RDgppHzKFpJgzWHhQpb2lZUXI5Xo+Aw&#10;4LBZxLs+v5y3489p+fGdx6TU9DGO3kB4uvn/8F/7XSt4foX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690ovwAAANsAAAAPAAAAAAAAAAEAIAAAACIAAABkcnMvZG93bnJldi54&#10;bWxQSwECFAAUAAAACACHTuJAMy8FnjsAAAA5AAAAFQAAAAAAAAABACAAAAAOAQAAZHJzL2dyb3Vw&#10;c2hhcGV4bWwueG1sUEsFBgAAAAAGAAYAYAEAAMsDAAAAAA==&#10;">
                                <o:lock v:ext="edit" aspectratio="f"/>
                                <v:shape id="Text Box 332" o:spid="_x0000_s1026" o:spt="202" type="#_x0000_t202" style="position:absolute;left:15613;top:0;height:2832;width:20663;" filled="f" stroked="t" coordsize="21600,21600" o:gfxdata="UEsDBAoAAAAAAIdO4kAAAAAAAAAAAAAAAAAEAAAAZHJzL1BLAwQUAAAACACHTuJA2rfxzbsAAADb&#10;AAAADwAAAGRycy9kb3ducmV2LnhtbEVPy4rCMBTdC/MP4QqzEU0dtAzV6GJQEHHjAzrurs21LW1u&#10;ShJffz9ZDLg8nPd8+TStuJPztWUF41ECgriwuuZSwem4Hn6D8AFZY2uZFLzIw3Lx0Ztjpu2D93Q/&#10;hFLEEPYZKqhC6DIpfVGRQT+yHXHkrtYZDBG6UmqHjxhuWvmVJKk0WHNsqLCjn4qK5nAzCgabdr3N&#10;f3d7c85ds8ov02vanJX67I+TGYhAz/AW/7s3WsEkro9f4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rfxzbsAAADb&#10;AAAADwAAAAAAAAABACAAAAAiAAAAZHJzL2Rvd25yZXYueG1sUEsBAhQAFAAAAAgAh07iQDMvBZ47&#10;AAAAOQAAABAAAAAAAAAAAQAgAAAACgEAAGRycy9zaGFwZXhtbC54bWxQSwUGAAAAAAYABgBbAQAA&#10;tAMAAAAA&#10;">
                                  <v:fill on="f" focussize="0,0"/>
                                  <v:stroke weight="1pt" color="#191919" joinstyle="miter"/>
                                  <v:imagedata o:title=""/>
                                  <o:lock v:ext="edit" aspectratio="f"/>
                                  <v:textbox>
                                    <w:txbxContent>
                                      <w:p w14:paraId="3B4906FB">
                                        <w:pPr>
                                          <w:jc w:val="center"/>
                                          <w:rPr>
                                            <w:rFonts w:ascii="宋体" w:hAnsi="宋体" w:eastAsia="宋体"/>
                                            <w:sz w:val="18"/>
                                            <w:szCs w:val="18"/>
                                          </w:rPr>
                                        </w:pPr>
                                        <w:r>
                                          <w:rPr>
                                            <w:rFonts w:hint="eastAsia" w:ascii="宋体" w:hAnsi="宋体" w:eastAsia="宋体"/>
                                            <w:sz w:val="18"/>
                                            <w:szCs w:val="18"/>
                                          </w:rPr>
                                          <w:t>患者就诊</w:t>
                                        </w:r>
                                      </w:p>
                                    </w:txbxContent>
                                  </v:textbox>
                                </v:shape>
                                <v:shape id="Text Box 333" o:spid="_x0000_s1026" o:spt="202" type="#_x0000_t202" style="position:absolute;left:7639;top:10370;height:7803;width:37722;" filled="f" stroked="t" coordsize="21600,21600" o:gfxdata="UEsDBAoAAAAAAIdO4kAAAAAAAAAAAAAAAAAEAAAAZHJzL1BLAwQUAAAACACHTuJAtftUVr8AAADb&#10;AAAADwAAAGRycy9kb3ducmV2LnhtbEWPT4vCMBTE7wt+h/AEL4umXXZFqtGDKIjsxT9QvT2bZ1va&#10;vJQkq+633wjCHoeZ+Q0zWzxMK27kfG1ZQTpKQBAXVtdcKjge1sMJCB+QNbaWScEveVjMe28zzLS9&#10;845u+1CKCGGfoYIqhC6T0hcVGfQj2xFH72qdwRClK6V2eI9w08qPJBlLgzXHhQo7WlZUNPsfo+B9&#10;0663+el7Z865a1b55es6bs5KDfppMgUR6BH+w6/2Riv4TOH5Jf4A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7VFa/&#10;AAAA2wAAAA8AAAAAAAAAAQAgAAAAIgAAAGRycy9kb3ducmV2LnhtbFBLAQIUABQAAAAIAIdO4kAz&#10;LwWeOwAAADkAAAAQAAAAAAAAAAEAIAAAAA4BAABkcnMvc2hhcGV4bWwueG1sUEsFBgAAAAAGAAYA&#10;WwEAALgDAAAAAA==&#10;">
                                  <v:fill on="f" focussize="0,0"/>
                                  <v:stroke weight="1pt" color="#191919" joinstyle="miter"/>
                                  <v:imagedata o:title=""/>
                                  <o:lock v:ext="edit" aspectratio="f"/>
                                  <v:textbox>
                                    <w:txbxContent>
                                      <w:p w14:paraId="63867203">
                                        <w:pPr>
                                          <w:jc w:val="center"/>
                                          <w:rPr>
                                            <w:rFonts w:ascii="宋体" w:hAnsi="宋体" w:eastAsia="宋体"/>
                                            <w:sz w:val="18"/>
                                            <w:szCs w:val="18"/>
                                          </w:rPr>
                                        </w:pPr>
                                        <w:r>
                                          <w:rPr>
                                            <w:rFonts w:hint="eastAsia" w:ascii="宋体" w:hAnsi="宋体" w:eastAsia="宋体"/>
                                            <w:sz w:val="18"/>
                                            <w:szCs w:val="18"/>
                                          </w:rPr>
                                          <w:t>体格检查</w:t>
                                        </w:r>
                                      </w:p>
                                      <w:p w14:paraId="4CA037D4">
                                        <w:pPr>
                                          <w:jc w:val="center"/>
                                          <w:rPr>
                                            <w:rFonts w:hint="eastAsia" w:ascii="宋体" w:hAnsi="宋体" w:eastAsia="宋体"/>
                                            <w:sz w:val="18"/>
                                            <w:szCs w:val="18"/>
                                          </w:rPr>
                                        </w:pPr>
                                        <w:r>
                                          <w:rPr>
                                            <w:rFonts w:hint="eastAsia" w:ascii="宋体" w:hAnsi="宋体" w:eastAsia="宋体"/>
                                            <w:sz w:val="18"/>
                                            <w:szCs w:val="18"/>
                                          </w:rPr>
                                          <w:t>全身检查、盆腔检查、腹部检查、骨骼肌肉</w:t>
                                        </w:r>
                                      </w:p>
                                      <w:p w14:paraId="53A49BE2">
                                        <w:pPr>
                                          <w:jc w:val="both"/>
                                          <w:rPr>
                                            <w:rFonts w:ascii="宋体" w:hAnsi="宋体" w:eastAsia="宋体"/>
                                            <w:sz w:val="18"/>
                                            <w:szCs w:val="18"/>
                                          </w:rPr>
                                        </w:pPr>
                                        <w:r>
                                          <w:rPr>
                                            <w:rFonts w:hint="eastAsia" w:ascii="宋体" w:hAnsi="宋体" w:eastAsia="宋体"/>
                                            <w:sz w:val="18"/>
                                            <w:szCs w:val="18"/>
                                          </w:rPr>
                                          <w:t>检查压痛、指压试验、POP-Q、肛门直肠指检</w:t>
                                        </w:r>
                                      </w:p>
                                      <w:p w14:paraId="3DB6B1C6">
                                        <w:pPr>
                                          <w:jc w:val="center"/>
                                          <w:rPr>
                                            <w:rFonts w:ascii="宋体" w:hAnsi="宋体" w:eastAsia="宋体"/>
                                            <w:sz w:val="18"/>
                                            <w:szCs w:val="18"/>
                                          </w:rPr>
                                        </w:pPr>
                                      </w:p>
                                      <w:p w14:paraId="1A1A6D7B">
                                        <w:pPr>
                                          <w:jc w:val="center"/>
                                          <w:rPr>
                                            <w:rFonts w:ascii="宋体" w:hAnsi="宋体" w:eastAsia="宋体"/>
                                            <w:sz w:val="18"/>
                                            <w:szCs w:val="18"/>
                                          </w:rPr>
                                        </w:pPr>
                                      </w:p>
                                    </w:txbxContent>
                                  </v:textbox>
                                </v:shape>
                              </v:group>
                              <v:shape id="AutoShape 351" o:spid="_x0000_s1026" o:spt="32" type="#_x0000_t32" style="position:absolute;left:26428;top:3327;height:1854;width:0;" filled="f" stroked="t" coordsize="21600,21600" o:gfxdata="UEsDBAoAAAAAAIdO4kAAAAAAAAAAAAAAAAAEAAAAZHJzL1BLAwQUAAAACACHTuJAsXQFA7sAAADb&#10;AAAADwAAAGRycy9kb3ducmV2LnhtbEVPTWvCQBC9C/0Pywi9SN2kirQxGymFQi9C1XrobchOk2h2&#10;NmS2Jv777kHw+Hjf+WZ0rbpQL41nA+k8AUVcettwZeD78PH0AkoCssXWMxm4ksCmeJjkmFk/8I4u&#10;+1CpGMKSoYE6hC7TWsqaHMrcd8SR+/W9wxBhX2nb4xDDXaufk2SlHTYcG2rs6L2m8rz/cwaOi9lx&#10;OQ6pjK8/LLw9vcnCfhnzOE2TNahAY7iLb+5Pa2AV18cv8Qfo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XQFA7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v:group>
                        </v:group>
                      </v:group>
                      <v:shape id="AutoShape 363" o:spid="_x0000_s1026" o:spt="32" type="#_x0000_t32" style="position:absolute;left:10791;top:35495;height:9993;width:0;" filled="f" stroked="t" coordsize="21600,21600" o:gfxdata="UEsDBAoAAAAAAIdO4kAAAAAAAAAAAAAAAAAEAAAAZHJzL1BLAwQUAAAACACHTuJA3jigmL4AAADb&#10;AAAADwAAAGRycy9kb3ducmV2LnhtbEWPQWvCQBSE70L/w/IKXqRuohLa1FVKQfAiVK2H3h7Z1yRt&#10;9m3I25r477uC4HGYmW+Y5XpwjTpTJ7VnA+k0AUVceFtzaeDzuHl6BiUB2WLjmQxcSGC9ehgtMbe+&#10;5z2dD6FUEcKSo4EqhDbXWoqKHMrUt8TR+/adwxBlV2rbYR/hrtGzJMm0w5rjQoUtvVdU/B7+nIHT&#10;fHJaDH0qw8sXC+9+3mRuP4wZP6bJK6hAQ7iHb+2tNZClcP0Sf4B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jigmL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group>
                  </v:group>
                </v:group>
                <w10:wrap type="none"/>
                <w10:anchorlock/>
              </v:group>
            </w:pict>
          </mc:Fallback>
        </mc:AlternateContent>
      </w:r>
    </w:p>
    <w:p w14:paraId="6DFCBEF2">
      <w:pPr>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default" w:ascii="微软雅黑" w:hAnsi="微软雅黑" w:eastAsia="微软雅黑" w:cs="微软雅黑"/>
          <w:b/>
          <w:bCs/>
          <w:color w:val="3F3F3F"/>
          <w:sz w:val="28"/>
          <w:szCs w:val="28"/>
          <w:lang w:eastAsia="zh-Hans"/>
        </w:rPr>
      </w:pPr>
    </w:p>
    <w:p w14:paraId="0800E8F2">
      <w:pPr>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9"/>
        <w:rPr>
          <w:rFonts w:hint="default" w:ascii="微软雅黑" w:hAnsi="微软雅黑" w:eastAsia="微软雅黑" w:cs="微软雅黑"/>
          <w:b/>
          <w:bCs/>
          <w:color w:val="3F3F3F"/>
          <w:sz w:val="28"/>
          <w:szCs w:val="28"/>
          <w:lang w:eastAsia="zh-Hans"/>
        </w:rPr>
      </w:pPr>
    </w:p>
    <w:p w14:paraId="58BEFCDD">
      <w:pPr>
        <w:pStyle w:val="4"/>
        <w:outlineLvl w:val="1"/>
        <w:rPr>
          <w:rFonts w:hint="eastAsia" w:ascii="微软雅黑" w:hAnsi="微软雅黑" w:eastAsia="微软雅黑" w:cs="微软雅黑"/>
          <w:sz w:val="21"/>
          <w:szCs w:val="21"/>
        </w:rPr>
      </w:pPr>
      <w:r>
        <w:rPr>
          <w:rFonts w:hint="eastAsia" w:ascii="微软雅黑" w:hAnsi="微软雅黑" w:eastAsia="微软雅黑" w:cs="微软雅黑"/>
          <w:b/>
          <w:bCs/>
          <w:color w:val="3F3F3F"/>
          <w:sz w:val="28"/>
          <w:szCs w:val="28"/>
          <w:lang w:val="en-US" w:eastAsia="zh-Hans"/>
        </w:rPr>
        <w:t>(</w:t>
      </w:r>
      <w:r>
        <w:rPr>
          <w:rFonts w:hint="default" w:ascii="微软雅黑" w:hAnsi="微软雅黑" w:eastAsia="微软雅黑" w:cs="微软雅黑"/>
          <w:b/>
          <w:bCs/>
          <w:color w:val="3F3F3F"/>
          <w:sz w:val="28"/>
          <w:szCs w:val="28"/>
          <w:lang w:eastAsia="zh-Hans"/>
        </w:rPr>
        <w:t xml:space="preserve"> </w:t>
      </w:r>
      <w:r>
        <w:rPr>
          <w:rFonts w:hint="eastAsia" w:ascii="微软雅黑" w:hAnsi="微软雅黑" w:eastAsia="微软雅黑" w:cs="微软雅黑"/>
          <w:b/>
          <w:bCs/>
          <w:color w:val="3F3F3F"/>
          <w:sz w:val="28"/>
          <w:szCs w:val="28"/>
          <w:lang w:val="en-US" w:eastAsia="zh-Hans"/>
        </w:rPr>
        <w:t>二</w:t>
      </w:r>
      <w:r>
        <w:rPr>
          <w:rFonts w:hint="default" w:ascii="微软雅黑" w:hAnsi="微软雅黑" w:eastAsia="微软雅黑" w:cs="微软雅黑"/>
          <w:b/>
          <w:bCs/>
          <w:color w:val="3F3F3F"/>
          <w:sz w:val="28"/>
          <w:szCs w:val="28"/>
          <w:lang w:eastAsia="zh-Hans"/>
        </w:rPr>
        <w:t xml:space="preserve"> </w:t>
      </w:r>
      <w:r>
        <w:rPr>
          <w:rFonts w:hint="eastAsia" w:ascii="微软雅黑" w:hAnsi="微软雅黑" w:eastAsia="微软雅黑" w:cs="微软雅黑"/>
          <w:b/>
          <w:bCs/>
          <w:color w:val="3F3F3F"/>
          <w:sz w:val="28"/>
          <w:szCs w:val="28"/>
          <w:lang w:val="en-US" w:eastAsia="zh-Hans"/>
        </w:rPr>
        <w:t>)</w:t>
      </w:r>
      <w:r>
        <w:rPr>
          <w:rFonts w:hint="default" w:ascii="微软雅黑" w:hAnsi="微软雅黑" w:eastAsia="微软雅黑" w:cs="微软雅黑"/>
          <w:b/>
          <w:bCs/>
          <w:color w:val="3F3F3F"/>
          <w:sz w:val="24"/>
          <w:szCs w:val="24"/>
          <w:lang w:eastAsia="zh-Hans"/>
        </w:rPr>
        <w:t xml:space="preserve"> </w:t>
      </w:r>
      <w:r>
        <w:rPr>
          <w:rFonts w:hint="eastAsia" w:ascii="微软雅黑" w:hAnsi="微软雅黑" w:eastAsia="微软雅黑" w:cs="微软雅黑"/>
          <w:sz w:val="24"/>
          <w:szCs w:val="24"/>
        </w:rPr>
        <w:t>项目开展场地需求</w:t>
      </w:r>
    </w:p>
    <w:p w14:paraId="6CD36C20">
      <w:pPr>
        <w:ind w:firstLine="420" w:firstLineChars="200"/>
        <w:rPr>
          <w:rFonts w:hint="eastAsia" w:ascii="微软雅黑" w:hAnsi="微软雅黑" w:eastAsia="微软雅黑" w:cs="微软雅黑"/>
          <w:sz w:val="21"/>
          <w:szCs w:val="21"/>
        </w:rPr>
      </w:pPr>
      <w:r>
        <w:rPr>
          <w:rFonts w:hint="eastAsia" w:ascii="微软雅黑" w:hAnsi="微软雅黑" w:eastAsia="微软雅黑" w:cs="微软雅黑"/>
          <w:sz w:val="21"/>
          <w:szCs w:val="21"/>
        </w:rPr>
        <w:t>根据项目开展的不同规划场地使用面积，一般至少需要</w:t>
      </w:r>
      <w:r>
        <w:rPr>
          <w:rFonts w:hint="default" w:ascii="微软雅黑" w:hAnsi="微软雅黑" w:eastAsia="微软雅黑" w:cs="微软雅黑"/>
          <w:sz w:val="21"/>
          <w:szCs w:val="21"/>
        </w:rPr>
        <w:t>100</w:t>
      </w:r>
      <w:r>
        <w:rPr>
          <w:rFonts w:hint="eastAsia" w:ascii="微软雅黑" w:hAnsi="微软雅黑" w:eastAsia="微软雅黑" w:cs="微软雅黑"/>
          <w:sz w:val="21"/>
          <w:szCs w:val="21"/>
        </w:rPr>
        <w:t>m</w:t>
      </w:r>
      <w:r>
        <w:rPr>
          <w:rFonts w:hint="eastAsia" w:ascii="微软雅黑" w:hAnsi="微软雅黑" w:eastAsia="微软雅黑" w:cs="微软雅黑"/>
          <w:sz w:val="21"/>
          <w:szCs w:val="21"/>
          <w:vertAlign w:val="superscript"/>
        </w:rPr>
        <w:t>2</w:t>
      </w:r>
      <w:r>
        <w:rPr>
          <w:rFonts w:hint="eastAsia" w:ascii="微软雅黑" w:hAnsi="微软雅黑" w:eastAsia="微软雅黑" w:cs="微软雅黑"/>
          <w:sz w:val="21"/>
          <w:szCs w:val="21"/>
        </w:rPr>
        <w:t>左右的面积，并将场地按照功能不同进行划分，一般包括接待处，候诊区，评估室，</w:t>
      </w:r>
      <w:r>
        <w:rPr>
          <w:rFonts w:hint="eastAsia" w:ascii="微软雅黑" w:hAnsi="微软雅黑" w:eastAsia="微软雅黑" w:cs="微软雅黑"/>
          <w:sz w:val="21"/>
          <w:szCs w:val="21"/>
          <w:lang w:val="en-US" w:eastAsia="zh-Hans"/>
        </w:rPr>
        <w:t>骨盆修复室,</w:t>
      </w:r>
      <w:r>
        <w:rPr>
          <w:rFonts w:hint="default" w:ascii="微软雅黑" w:hAnsi="微软雅黑" w:eastAsia="微软雅黑" w:cs="微软雅黑"/>
          <w:sz w:val="21"/>
          <w:szCs w:val="21"/>
          <w:lang w:eastAsia="zh-Hans"/>
        </w:rPr>
        <w:t xml:space="preserve"> </w:t>
      </w:r>
      <w:r>
        <w:rPr>
          <w:rFonts w:hint="eastAsia" w:ascii="微软雅黑" w:hAnsi="微软雅黑" w:eastAsia="微软雅黑" w:cs="微软雅黑"/>
          <w:sz w:val="21"/>
          <w:szCs w:val="21"/>
        </w:rPr>
        <w:t>产康治疗室，磁</w:t>
      </w:r>
      <w:r>
        <w:rPr>
          <w:rFonts w:hint="eastAsia" w:ascii="微软雅黑" w:hAnsi="微软雅黑" w:eastAsia="微软雅黑" w:cs="微软雅黑"/>
          <w:sz w:val="21"/>
          <w:szCs w:val="21"/>
          <w:lang w:val="en-US" w:eastAsia="zh-Hans"/>
        </w:rPr>
        <w:t>电</w:t>
      </w:r>
      <w:r>
        <w:rPr>
          <w:rFonts w:hint="eastAsia" w:ascii="微软雅黑" w:hAnsi="微软雅黑" w:eastAsia="微软雅黑" w:cs="微软雅黑"/>
          <w:sz w:val="21"/>
          <w:szCs w:val="21"/>
        </w:rPr>
        <w:t>治疗室</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中医理疗康复，</w:t>
      </w:r>
      <w:r>
        <w:rPr>
          <w:rFonts w:hint="eastAsia" w:ascii="微软雅黑" w:hAnsi="微软雅黑" w:eastAsia="微软雅黑" w:cs="微软雅黑"/>
          <w:sz w:val="21"/>
          <w:szCs w:val="21"/>
          <w:lang w:val="en-US" w:eastAsia="zh-Hans"/>
        </w:rPr>
        <w:t>运动康复室</w:t>
      </w:r>
      <w:r>
        <w:rPr>
          <w:rFonts w:hint="eastAsia" w:ascii="微软雅黑" w:hAnsi="微软雅黑" w:eastAsia="微软雅黑" w:cs="微软雅黑"/>
          <w:sz w:val="21"/>
          <w:szCs w:val="21"/>
        </w:rPr>
        <w:t>等模块。</w:t>
      </w:r>
    </w:p>
    <w:p w14:paraId="0ACCAD8F">
      <w:pPr>
        <w:ind w:firstLine="420" w:firstLineChars="200"/>
        <w:rPr>
          <w:rFonts w:hint="eastAsia" w:ascii="微软雅黑" w:hAnsi="微软雅黑" w:eastAsia="微软雅黑" w:cs="微软雅黑"/>
          <w:sz w:val="21"/>
          <w:szCs w:val="21"/>
        </w:rPr>
      </w:pPr>
    </w:p>
    <w:p w14:paraId="70114FAA">
      <w:pPr>
        <w:pStyle w:val="4"/>
        <w:outlineLvl w:val="1"/>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Hans"/>
        </w:rPr>
        <w:t>(</w:t>
      </w:r>
      <w:r>
        <w:rPr>
          <w:rFonts w:hint="eastAsia" w:ascii="微软雅黑" w:hAnsi="微软雅黑" w:eastAsia="微软雅黑" w:cs="微软雅黑"/>
          <w:sz w:val="21"/>
          <w:szCs w:val="21"/>
          <w:lang w:eastAsia="zh-Hans"/>
        </w:rPr>
        <w:t xml:space="preserve"> </w:t>
      </w:r>
      <w:r>
        <w:rPr>
          <w:rFonts w:hint="eastAsia" w:ascii="微软雅黑" w:hAnsi="微软雅黑" w:eastAsia="微软雅黑" w:cs="微软雅黑"/>
          <w:sz w:val="21"/>
          <w:szCs w:val="21"/>
          <w:lang w:val="en-US" w:eastAsia="zh-Hans"/>
        </w:rPr>
        <w:t>三</w:t>
      </w:r>
      <w:r>
        <w:rPr>
          <w:rFonts w:hint="eastAsia" w:ascii="微软雅黑" w:hAnsi="微软雅黑" w:eastAsia="微软雅黑" w:cs="微软雅黑"/>
          <w:sz w:val="21"/>
          <w:szCs w:val="21"/>
          <w:lang w:eastAsia="zh-Hans"/>
        </w:rPr>
        <w:t xml:space="preserve"> </w:t>
      </w:r>
      <w:r>
        <w:rPr>
          <w:rFonts w:hint="eastAsia" w:ascii="微软雅黑" w:hAnsi="微软雅黑" w:eastAsia="微软雅黑" w:cs="微软雅黑"/>
          <w:sz w:val="21"/>
          <w:szCs w:val="21"/>
          <w:lang w:val="en-US" w:eastAsia="zh-Hans"/>
        </w:rPr>
        <w:t>)</w:t>
      </w:r>
      <w:r>
        <w:rPr>
          <w:rFonts w:hint="eastAsia" w:ascii="微软雅黑" w:hAnsi="微软雅黑" w:eastAsia="微软雅黑" w:cs="微软雅黑"/>
          <w:sz w:val="21"/>
          <w:szCs w:val="21"/>
          <w:lang w:eastAsia="zh-Hans"/>
        </w:rPr>
        <w:t xml:space="preserve"> </w:t>
      </w:r>
      <w:r>
        <w:rPr>
          <w:rFonts w:hint="eastAsia" w:ascii="微软雅黑" w:hAnsi="微软雅黑" w:eastAsia="微软雅黑" w:cs="微软雅黑"/>
          <w:sz w:val="24"/>
          <w:szCs w:val="24"/>
        </w:rPr>
        <w:t>项目开展人员配置要求</w:t>
      </w:r>
    </w:p>
    <w:tbl>
      <w:tblPr>
        <w:tblStyle w:val="9"/>
        <w:tblpPr w:leftFromText="180" w:rightFromText="180" w:vertAnchor="text" w:horzAnchor="page" w:tblpX="1311" w:tblpY="355"/>
        <w:tblOverlap w:val="never"/>
        <w:tblW w:w="9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1100"/>
        <w:gridCol w:w="5633"/>
        <w:gridCol w:w="1344"/>
      </w:tblGrid>
      <w:tr w14:paraId="42605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shd w:val="clear" w:color="auto" w:fill="0070C0"/>
            <w:noWrap w:val="0"/>
            <w:vAlign w:val="center"/>
          </w:tcPr>
          <w:p w14:paraId="58697E2C">
            <w:pPr>
              <w:jc w:val="center"/>
              <w:rPr>
                <w:rFonts w:hint="eastAsia" w:ascii="微软雅黑" w:hAnsi="微软雅黑" w:eastAsia="微软雅黑" w:cs="微软雅黑"/>
                <w:b/>
                <w:color w:val="FFFFFF"/>
                <w:sz w:val="21"/>
                <w:szCs w:val="21"/>
              </w:rPr>
            </w:pPr>
            <w:r>
              <w:rPr>
                <w:rFonts w:hint="eastAsia" w:ascii="微软雅黑" w:hAnsi="微软雅黑" w:eastAsia="微软雅黑" w:cs="微软雅黑"/>
                <w:b/>
                <w:color w:val="FFFFFF"/>
                <w:sz w:val="21"/>
                <w:szCs w:val="21"/>
              </w:rPr>
              <w:t>岗位名称</w:t>
            </w:r>
          </w:p>
        </w:tc>
        <w:tc>
          <w:tcPr>
            <w:tcW w:w="1100" w:type="dxa"/>
            <w:shd w:val="clear" w:color="auto" w:fill="0070C0"/>
            <w:noWrap w:val="0"/>
            <w:vAlign w:val="center"/>
          </w:tcPr>
          <w:p w14:paraId="0160E306">
            <w:pPr>
              <w:jc w:val="center"/>
              <w:rPr>
                <w:rFonts w:hint="eastAsia" w:ascii="微软雅黑" w:hAnsi="微软雅黑" w:eastAsia="微软雅黑" w:cs="微软雅黑"/>
                <w:b/>
                <w:color w:val="FFFFFF"/>
                <w:sz w:val="21"/>
                <w:szCs w:val="21"/>
              </w:rPr>
            </w:pPr>
            <w:r>
              <w:rPr>
                <w:rFonts w:hint="eastAsia" w:ascii="微软雅黑" w:hAnsi="微软雅黑" w:eastAsia="微软雅黑" w:cs="微软雅黑"/>
                <w:b/>
                <w:color w:val="FFFFFF"/>
                <w:sz w:val="21"/>
                <w:szCs w:val="21"/>
              </w:rPr>
              <w:t>人员数量</w:t>
            </w:r>
          </w:p>
        </w:tc>
        <w:tc>
          <w:tcPr>
            <w:tcW w:w="5633" w:type="dxa"/>
            <w:shd w:val="clear" w:color="auto" w:fill="0070C0"/>
            <w:noWrap w:val="0"/>
            <w:vAlign w:val="center"/>
          </w:tcPr>
          <w:p w14:paraId="6A197C2A">
            <w:pPr>
              <w:jc w:val="center"/>
              <w:rPr>
                <w:rFonts w:hint="eastAsia" w:ascii="微软雅黑" w:hAnsi="微软雅黑" w:eastAsia="微软雅黑" w:cs="微软雅黑"/>
                <w:b/>
                <w:color w:val="FFFFFF"/>
                <w:sz w:val="21"/>
                <w:szCs w:val="21"/>
              </w:rPr>
            </w:pPr>
            <w:r>
              <w:rPr>
                <w:rFonts w:hint="eastAsia" w:ascii="微软雅黑" w:hAnsi="微软雅黑" w:eastAsia="微软雅黑" w:cs="微软雅黑"/>
                <w:b/>
                <w:color w:val="FFFFFF"/>
                <w:sz w:val="21"/>
                <w:szCs w:val="21"/>
              </w:rPr>
              <w:t>职责及要求</w:t>
            </w:r>
          </w:p>
        </w:tc>
        <w:tc>
          <w:tcPr>
            <w:tcW w:w="1344" w:type="dxa"/>
            <w:shd w:val="clear" w:color="auto" w:fill="0070C0"/>
            <w:noWrap w:val="0"/>
            <w:vAlign w:val="center"/>
          </w:tcPr>
          <w:p w14:paraId="1458F237">
            <w:pPr>
              <w:jc w:val="center"/>
              <w:rPr>
                <w:rFonts w:hint="eastAsia" w:ascii="微软雅黑" w:hAnsi="微软雅黑" w:eastAsia="微软雅黑" w:cs="微软雅黑"/>
                <w:b/>
                <w:color w:val="FFFFFF"/>
                <w:sz w:val="21"/>
                <w:szCs w:val="21"/>
              </w:rPr>
            </w:pPr>
            <w:r>
              <w:rPr>
                <w:rFonts w:hint="eastAsia" w:ascii="微软雅黑" w:hAnsi="微软雅黑" w:eastAsia="微软雅黑" w:cs="微软雅黑"/>
                <w:b/>
                <w:color w:val="FFFFFF"/>
                <w:sz w:val="21"/>
                <w:szCs w:val="21"/>
              </w:rPr>
              <w:t>必须/可选</w:t>
            </w:r>
          </w:p>
        </w:tc>
      </w:tr>
      <w:tr w14:paraId="5692C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noWrap w:val="0"/>
            <w:vAlign w:val="center"/>
          </w:tcPr>
          <w:p w14:paraId="659EE5EF">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中心主任</w:t>
            </w:r>
          </w:p>
        </w:tc>
        <w:tc>
          <w:tcPr>
            <w:tcW w:w="1100" w:type="dxa"/>
            <w:noWrap w:val="0"/>
            <w:vAlign w:val="center"/>
          </w:tcPr>
          <w:p w14:paraId="05A54D74">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p>
        </w:tc>
        <w:tc>
          <w:tcPr>
            <w:tcW w:w="5633" w:type="dxa"/>
            <w:noWrap w:val="0"/>
            <w:vAlign w:val="center"/>
          </w:tcPr>
          <w:p w14:paraId="41FB4E68">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副高职称，熟悉盆底功能障碍性疾病的诊治流程，规划中心发展，统筹盆底康复中心运营</w:t>
            </w:r>
          </w:p>
        </w:tc>
        <w:tc>
          <w:tcPr>
            <w:tcW w:w="1344" w:type="dxa"/>
            <w:noWrap w:val="0"/>
            <w:vAlign w:val="center"/>
          </w:tcPr>
          <w:p w14:paraId="09A5E4B6">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可由全职医生兼任</w:t>
            </w:r>
          </w:p>
        </w:tc>
      </w:tr>
      <w:tr w14:paraId="60BE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noWrap w:val="0"/>
            <w:vAlign w:val="center"/>
          </w:tcPr>
          <w:p w14:paraId="4AC96437">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全职医生</w:t>
            </w:r>
          </w:p>
        </w:tc>
        <w:tc>
          <w:tcPr>
            <w:tcW w:w="1100" w:type="dxa"/>
            <w:noWrap w:val="0"/>
            <w:vAlign w:val="center"/>
          </w:tcPr>
          <w:p w14:paraId="5171FDD9">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1-2</w:t>
            </w:r>
          </w:p>
        </w:tc>
        <w:tc>
          <w:tcPr>
            <w:tcW w:w="5633" w:type="dxa"/>
            <w:noWrap w:val="0"/>
            <w:vAlign w:val="center"/>
          </w:tcPr>
          <w:p w14:paraId="3FEC2209">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初级以上职称，负责对患者整体情况评估，并确定治疗方案</w:t>
            </w:r>
          </w:p>
        </w:tc>
        <w:tc>
          <w:tcPr>
            <w:tcW w:w="1344" w:type="dxa"/>
            <w:noWrap w:val="0"/>
            <w:vAlign w:val="center"/>
          </w:tcPr>
          <w:p w14:paraId="0EABB68A">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必须</w:t>
            </w:r>
          </w:p>
        </w:tc>
      </w:tr>
      <w:tr w14:paraId="1DA0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noWrap w:val="0"/>
            <w:vAlign w:val="center"/>
          </w:tcPr>
          <w:p w14:paraId="4C833378">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护士长</w:t>
            </w:r>
          </w:p>
        </w:tc>
        <w:tc>
          <w:tcPr>
            <w:tcW w:w="1100" w:type="dxa"/>
            <w:noWrap w:val="0"/>
            <w:vAlign w:val="center"/>
          </w:tcPr>
          <w:p w14:paraId="28651EB6">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p>
        </w:tc>
        <w:tc>
          <w:tcPr>
            <w:tcW w:w="5633" w:type="dxa"/>
            <w:noWrap w:val="0"/>
            <w:vAlign w:val="center"/>
          </w:tcPr>
          <w:p w14:paraId="397C58AA">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统筹管理患者护理和康复工作，患者宣教，院内宣传等。</w:t>
            </w:r>
          </w:p>
        </w:tc>
        <w:tc>
          <w:tcPr>
            <w:tcW w:w="1344" w:type="dxa"/>
            <w:noWrap w:val="0"/>
            <w:vAlign w:val="center"/>
          </w:tcPr>
          <w:p w14:paraId="36C3E8B3">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可由专科护士兼任</w:t>
            </w:r>
          </w:p>
        </w:tc>
      </w:tr>
      <w:tr w14:paraId="5C0C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noWrap w:val="0"/>
            <w:vAlign w:val="center"/>
          </w:tcPr>
          <w:p w14:paraId="400DBBEC">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专科护士</w:t>
            </w:r>
          </w:p>
        </w:tc>
        <w:tc>
          <w:tcPr>
            <w:tcW w:w="1100" w:type="dxa"/>
            <w:noWrap w:val="0"/>
            <w:vAlign w:val="center"/>
          </w:tcPr>
          <w:p w14:paraId="42BC7711">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1-2</w:t>
            </w:r>
          </w:p>
        </w:tc>
        <w:tc>
          <w:tcPr>
            <w:tcW w:w="5633" w:type="dxa"/>
            <w:noWrap w:val="0"/>
            <w:vAlign w:val="center"/>
          </w:tcPr>
          <w:p w14:paraId="268D5947">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配合治疗师对患者进行治疗，配合护士长进行患者宣教等</w:t>
            </w:r>
          </w:p>
        </w:tc>
        <w:tc>
          <w:tcPr>
            <w:tcW w:w="1344" w:type="dxa"/>
            <w:noWrap w:val="0"/>
            <w:vAlign w:val="center"/>
          </w:tcPr>
          <w:p w14:paraId="7113BEBB">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必须</w:t>
            </w:r>
          </w:p>
        </w:tc>
      </w:tr>
      <w:tr w14:paraId="4C7D7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noWrap w:val="0"/>
            <w:vAlign w:val="center"/>
          </w:tcPr>
          <w:p w14:paraId="6802E32F">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康复治疗师</w:t>
            </w:r>
          </w:p>
        </w:tc>
        <w:tc>
          <w:tcPr>
            <w:tcW w:w="1100" w:type="dxa"/>
            <w:noWrap w:val="0"/>
            <w:vAlign w:val="center"/>
          </w:tcPr>
          <w:p w14:paraId="4836DC4E">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1-2</w:t>
            </w:r>
          </w:p>
        </w:tc>
        <w:tc>
          <w:tcPr>
            <w:tcW w:w="5633" w:type="dxa"/>
            <w:noWrap w:val="0"/>
            <w:vAlign w:val="center"/>
          </w:tcPr>
          <w:p w14:paraId="41E2007C">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操作设备完成康复治疗，开展手法治疗等</w:t>
            </w:r>
          </w:p>
        </w:tc>
        <w:tc>
          <w:tcPr>
            <w:tcW w:w="1344" w:type="dxa"/>
            <w:noWrap w:val="0"/>
            <w:vAlign w:val="center"/>
          </w:tcPr>
          <w:p w14:paraId="76AF3AAE">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可由医生或护士兼任</w:t>
            </w:r>
          </w:p>
        </w:tc>
      </w:tr>
      <w:tr w14:paraId="1A82A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noWrap w:val="0"/>
            <w:vAlign w:val="center"/>
          </w:tcPr>
          <w:p w14:paraId="0E0AC898">
            <w:pPr>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中医理疗师</w:t>
            </w:r>
          </w:p>
        </w:tc>
        <w:tc>
          <w:tcPr>
            <w:tcW w:w="1100" w:type="dxa"/>
            <w:noWrap w:val="0"/>
            <w:vAlign w:val="center"/>
          </w:tcPr>
          <w:p w14:paraId="7423B583">
            <w:pPr>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1-2</w:t>
            </w:r>
          </w:p>
        </w:tc>
        <w:tc>
          <w:tcPr>
            <w:tcW w:w="5633" w:type="dxa"/>
            <w:noWrap w:val="0"/>
            <w:vAlign w:val="center"/>
          </w:tcPr>
          <w:p w14:paraId="15B243F1">
            <w:pP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完成中医理疗项目</w:t>
            </w:r>
          </w:p>
        </w:tc>
        <w:tc>
          <w:tcPr>
            <w:tcW w:w="1344" w:type="dxa"/>
            <w:noWrap w:val="0"/>
            <w:vAlign w:val="center"/>
          </w:tcPr>
          <w:p w14:paraId="793AE93A">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可由医生或护士兼任</w:t>
            </w:r>
          </w:p>
        </w:tc>
      </w:tr>
    </w:tbl>
    <w:p w14:paraId="795668BC">
      <w:pPr>
        <w:ind w:firstLine="420" w:firstLineChars="200"/>
        <w:rPr>
          <w:rFonts w:hint="eastAsia" w:ascii="微软雅黑" w:hAnsi="微软雅黑" w:eastAsia="微软雅黑" w:cs="微软雅黑"/>
          <w:sz w:val="21"/>
          <w:szCs w:val="21"/>
        </w:rPr>
      </w:pPr>
    </w:p>
    <w:p w14:paraId="7BFF2960">
      <w:pPr>
        <w:ind w:firstLine="420" w:firstLineChars="200"/>
        <w:rPr>
          <w:rFonts w:hint="eastAsia" w:ascii="微软雅黑" w:hAnsi="微软雅黑" w:eastAsia="微软雅黑" w:cs="微软雅黑"/>
          <w:sz w:val="21"/>
          <w:szCs w:val="21"/>
        </w:rPr>
      </w:pPr>
    </w:p>
    <w:p w14:paraId="571581F2">
      <w:pPr>
        <w:ind w:firstLine="420" w:firstLineChars="200"/>
        <w:rPr>
          <w:rFonts w:hint="eastAsia" w:ascii="微软雅黑" w:hAnsi="微软雅黑" w:eastAsia="微软雅黑" w:cs="微软雅黑"/>
          <w:sz w:val="21"/>
          <w:szCs w:val="21"/>
        </w:rPr>
      </w:pPr>
    </w:p>
    <w:p w14:paraId="6AF3E911">
      <w:pPr>
        <w:ind w:firstLine="420" w:firstLineChars="200"/>
        <w:rPr>
          <w:rFonts w:hint="eastAsia" w:ascii="微软雅黑" w:hAnsi="微软雅黑" w:eastAsia="微软雅黑" w:cs="微软雅黑"/>
          <w:sz w:val="21"/>
          <w:szCs w:val="21"/>
        </w:rPr>
      </w:pPr>
    </w:p>
    <w:p w14:paraId="0E4975EE">
      <w:pPr>
        <w:ind w:firstLine="420" w:firstLineChars="200"/>
        <w:rPr>
          <w:rFonts w:hint="eastAsia" w:ascii="微软雅黑" w:hAnsi="微软雅黑" w:eastAsia="微软雅黑" w:cs="微软雅黑"/>
          <w:sz w:val="21"/>
          <w:szCs w:val="21"/>
        </w:rPr>
      </w:pPr>
    </w:p>
    <w:p w14:paraId="5EEA15F2">
      <w:pPr>
        <w:ind w:firstLine="420" w:firstLineChars="200"/>
        <w:rPr>
          <w:rFonts w:hint="eastAsia" w:ascii="微软雅黑" w:hAnsi="微软雅黑" w:eastAsia="微软雅黑" w:cs="微软雅黑"/>
          <w:sz w:val="21"/>
          <w:szCs w:val="21"/>
        </w:rPr>
      </w:pPr>
    </w:p>
    <w:p w14:paraId="0397C807">
      <w:pPr>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1"/>
        <w:rPr>
          <w:rFonts w:hint="eastAsia" w:ascii="微软雅黑" w:hAnsi="微软雅黑" w:eastAsia="微软雅黑" w:cs="微软雅黑"/>
          <w:b/>
          <w:bCs/>
          <w:color w:val="3F3F3F"/>
          <w:sz w:val="28"/>
          <w:szCs w:val="28"/>
          <w:lang w:val="en-US" w:eastAsia="zh-Hans"/>
        </w:rPr>
      </w:pPr>
      <w:r>
        <w:rPr>
          <w:rFonts w:hint="eastAsia" w:ascii="微软雅黑" w:hAnsi="微软雅黑" w:eastAsia="微软雅黑" w:cs="微软雅黑"/>
          <w:b/>
          <w:bCs/>
          <w:color w:val="3F3F3F"/>
          <w:sz w:val="24"/>
          <w:szCs w:val="24"/>
          <w:lang w:val="en-US" w:eastAsia="zh-Hans"/>
        </w:rPr>
        <w:t>(</w:t>
      </w:r>
      <w:r>
        <w:rPr>
          <w:rFonts w:hint="default" w:ascii="微软雅黑" w:hAnsi="微软雅黑" w:eastAsia="微软雅黑" w:cs="微软雅黑"/>
          <w:b/>
          <w:bCs/>
          <w:color w:val="3F3F3F"/>
          <w:sz w:val="24"/>
          <w:szCs w:val="24"/>
          <w:lang w:eastAsia="zh-Hans"/>
        </w:rPr>
        <w:t xml:space="preserve"> </w:t>
      </w:r>
      <w:r>
        <w:rPr>
          <w:rFonts w:hint="eastAsia" w:ascii="微软雅黑" w:hAnsi="微软雅黑" w:eastAsia="微软雅黑" w:cs="微软雅黑"/>
          <w:b/>
          <w:bCs/>
          <w:color w:val="3F3F3F"/>
          <w:sz w:val="24"/>
          <w:szCs w:val="24"/>
          <w:lang w:val="en-US" w:eastAsia="zh-Hans"/>
        </w:rPr>
        <w:t>四</w:t>
      </w:r>
      <w:r>
        <w:rPr>
          <w:rFonts w:hint="default" w:ascii="微软雅黑" w:hAnsi="微软雅黑" w:eastAsia="微软雅黑" w:cs="微软雅黑"/>
          <w:b/>
          <w:bCs/>
          <w:color w:val="3F3F3F"/>
          <w:sz w:val="24"/>
          <w:szCs w:val="24"/>
          <w:lang w:eastAsia="zh-Hans"/>
        </w:rPr>
        <w:t xml:space="preserve"> </w:t>
      </w:r>
      <w:r>
        <w:rPr>
          <w:rFonts w:hint="eastAsia" w:ascii="微软雅黑" w:hAnsi="微软雅黑" w:eastAsia="微软雅黑" w:cs="微软雅黑"/>
          <w:b/>
          <w:bCs/>
          <w:color w:val="3F3F3F"/>
          <w:sz w:val="24"/>
          <w:szCs w:val="24"/>
          <w:lang w:val="en-US" w:eastAsia="zh-Hans"/>
        </w:rPr>
        <w:t>)</w:t>
      </w:r>
      <w:r>
        <w:rPr>
          <w:rFonts w:hint="default" w:ascii="微软雅黑" w:hAnsi="微软雅黑" w:eastAsia="微软雅黑" w:cs="微软雅黑"/>
          <w:b/>
          <w:bCs/>
          <w:color w:val="3F3F3F"/>
          <w:sz w:val="24"/>
          <w:szCs w:val="24"/>
          <w:lang w:eastAsia="zh-Hans"/>
        </w:rPr>
        <w:t xml:space="preserve"> </w:t>
      </w:r>
      <w:r>
        <w:rPr>
          <w:rFonts w:hint="eastAsia" w:ascii="微软雅黑" w:hAnsi="微软雅黑" w:eastAsia="微软雅黑" w:cs="微软雅黑"/>
          <w:b/>
          <w:bCs/>
          <w:color w:val="3F3F3F"/>
          <w:sz w:val="24"/>
          <w:szCs w:val="24"/>
          <w:lang w:val="en-US" w:eastAsia="zh-CN"/>
        </w:rPr>
        <w:t>智能化</w:t>
      </w:r>
      <w:r>
        <w:rPr>
          <w:rFonts w:hint="eastAsia" w:ascii="微软雅黑" w:hAnsi="微软雅黑" w:eastAsia="微软雅黑" w:cs="微软雅黑"/>
          <w:b/>
          <w:bCs/>
          <w:color w:val="3F3F3F"/>
          <w:sz w:val="24"/>
          <w:szCs w:val="24"/>
          <w:lang w:val="en-US" w:eastAsia="zh-Hans"/>
        </w:rPr>
        <w:t>中心项目设备配置</w:t>
      </w:r>
    </w:p>
    <w:tbl>
      <w:tblPr>
        <w:tblStyle w:val="8"/>
        <w:tblW w:w="9170" w:type="dxa"/>
        <w:tblInd w:w="-54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3"/>
        <w:gridCol w:w="1091"/>
        <w:gridCol w:w="641"/>
        <w:gridCol w:w="2083"/>
        <w:gridCol w:w="4482"/>
      </w:tblGrid>
      <w:tr w14:paraId="38E1E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5" w:hRule="atLeast"/>
        </w:trPr>
        <w:tc>
          <w:tcPr>
            <w:tcW w:w="8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6481F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类别</w:t>
            </w:r>
          </w:p>
        </w:tc>
        <w:tc>
          <w:tcPr>
            <w:tcW w:w="1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B7C09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产品</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8513E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数量</w:t>
            </w: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9165C8">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产品图片</w:t>
            </w:r>
          </w:p>
        </w:tc>
        <w:tc>
          <w:tcPr>
            <w:tcW w:w="4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C768C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临床应用</w:t>
            </w:r>
          </w:p>
        </w:tc>
      </w:tr>
      <w:tr w14:paraId="03139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196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19211B3">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CMS中心管理</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0073B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1套</w:t>
            </w:r>
          </w:p>
        </w:tc>
        <w:tc>
          <w:tcPr>
            <w:tcW w:w="656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E3E2123">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rPr>
              <w:t>中心</w:t>
            </w:r>
            <w:r>
              <w:rPr>
                <w:rFonts w:hint="eastAsia" w:ascii="宋体" w:hAnsi="宋体" w:eastAsia="宋体" w:cs="宋体"/>
                <w:i w:val="0"/>
                <w:color w:val="000000"/>
                <w:kern w:val="0"/>
                <w:sz w:val="22"/>
                <w:szCs w:val="22"/>
                <w:u w:val="none"/>
                <w:lang w:val="en-US" w:eastAsia="zh-CN"/>
              </w:rPr>
              <w:t>专科服务管理</w:t>
            </w:r>
            <w:r>
              <w:rPr>
                <w:rFonts w:hint="eastAsia" w:ascii="宋体" w:hAnsi="宋体" w:eastAsia="宋体" w:cs="宋体"/>
                <w:i w:val="0"/>
                <w:color w:val="000000"/>
                <w:kern w:val="0"/>
                <w:sz w:val="22"/>
                <w:szCs w:val="22"/>
                <w:u w:val="none"/>
                <w:lang w:val="en-US"/>
              </w:rPr>
              <w:t>系统</w:t>
            </w:r>
            <w:r>
              <w:rPr>
                <w:rFonts w:hint="eastAsia" w:ascii="宋体" w:hAnsi="宋体" w:eastAsia="宋体" w:cs="宋体"/>
                <w:i w:val="0"/>
                <w:color w:val="000000"/>
                <w:kern w:val="0"/>
                <w:sz w:val="22"/>
                <w:szCs w:val="22"/>
                <w:u w:val="none"/>
                <w:lang w:val="en-US" w:eastAsia="zh-CN"/>
              </w:rPr>
              <w:t>，承载</w:t>
            </w:r>
            <w:r>
              <w:rPr>
                <w:rFonts w:hint="eastAsia" w:ascii="宋体" w:hAnsi="宋体" w:eastAsia="宋体" w:cs="宋体"/>
                <w:i w:val="0"/>
                <w:color w:val="000000"/>
                <w:kern w:val="0"/>
                <w:sz w:val="22"/>
                <w:szCs w:val="22"/>
                <w:u w:val="none"/>
                <w:lang w:val="en-US"/>
              </w:rPr>
              <w:t>中心</w:t>
            </w:r>
            <w:r>
              <w:rPr>
                <w:rFonts w:hint="eastAsia" w:ascii="宋体" w:hAnsi="宋体" w:eastAsia="宋体" w:cs="宋体"/>
                <w:i w:val="0"/>
                <w:color w:val="000000"/>
                <w:kern w:val="0"/>
                <w:sz w:val="22"/>
                <w:szCs w:val="22"/>
                <w:u w:val="none"/>
                <w:lang w:val="en-US" w:eastAsia="zh-CN"/>
              </w:rPr>
              <w:t>运营体系，帮助科室实现盆底康复中心数字化、高效化的转型，提高中心能效，提高中心治疗流转，对中心设备及项目方案的管理，对中心人员排班，绩效</w:t>
            </w:r>
            <w:r>
              <w:rPr>
                <w:rFonts w:hint="eastAsia" w:ascii="宋体" w:hAnsi="宋体" w:eastAsia="宋体" w:cs="宋体"/>
                <w:i w:val="0"/>
                <w:color w:val="000000"/>
                <w:kern w:val="0"/>
                <w:sz w:val="22"/>
                <w:szCs w:val="22"/>
                <w:u w:val="none"/>
                <w:lang w:val="en-US"/>
              </w:rPr>
              <w:t>进行</w:t>
            </w:r>
            <w:r>
              <w:rPr>
                <w:rFonts w:hint="eastAsia" w:ascii="宋体" w:hAnsi="宋体" w:eastAsia="宋体" w:cs="宋体"/>
                <w:i w:val="0"/>
                <w:color w:val="000000"/>
                <w:kern w:val="0"/>
                <w:sz w:val="22"/>
                <w:szCs w:val="22"/>
                <w:u w:val="none"/>
                <w:lang w:val="en-US" w:eastAsia="zh-CN"/>
              </w:rPr>
              <w:t>管理</w:t>
            </w:r>
            <w:r>
              <w:rPr>
                <w:rFonts w:hint="eastAsia" w:ascii="宋体" w:hAnsi="宋体" w:eastAsia="宋体" w:cs="宋体"/>
                <w:i w:val="0"/>
                <w:color w:val="000000"/>
                <w:kern w:val="0"/>
                <w:sz w:val="22"/>
                <w:szCs w:val="22"/>
                <w:u w:val="none"/>
                <w:lang w:val="en-US"/>
              </w:rPr>
              <w:t>统计</w:t>
            </w:r>
            <w:r>
              <w:rPr>
                <w:rFonts w:hint="eastAsia" w:ascii="宋体" w:hAnsi="宋体" w:eastAsia="宋体" w:cs="宋体"/>
                <w:i w:val="0"/>
                <w:color w:val="000000"/>
                <w:kern w:val="0"/>
                <w:sz w:val="22"/>
                <w:szCs w:val="22"/>
                <w:u w:val="none"/>
                <w:lang w:val="en-US" w:eastAsia="zh-CN"/>
              </w:rPr>
              <w:t>。为精细化管理提供数据支撑。患者一码在手，就医流程一目了然，就医提醒，便捷预约。</w:t>
            </w:r>
          </w:p>
        </w:tc>
      </w:tr>
      <w:tr w14:paraId="78B58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87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4461E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评估检查</w:t>
            </w:r>
            <w:r>
              <w:rPr>
                <w:rFonts w:hint="eastAsia" w:ascii="宋体" w:hAnsi="宋体" w:eastAsia="宋体" w:cs="宋体"/>
                <w:i w:val="0"/>
                <w:color w:val="000000"/>
                <w:kern w:val="0"/>
                <w:sz w:val="22"/>
                <w:szCs w:val="22"/>
                <w:u w:val="none"/>
                <w:lang w:val="en-US"/>
              </w:rPr>
              <w:t>室</w:t>
            </w:r>
          </w:p>
        </w:tc>
        <w:tc>
          <w:tcPr>
            <w:tcW w:w="1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8354F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盆底肌评估系统</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16355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1台</w:t>
            </w: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940FD">
            <w:pPr>
              <w:keepNext w:val="0"/>
              <w:keepLines w:val="0"/>
              <w:widowControl/>
              <w:suppressLineNumbers w:val="0"/>
              <w:jc w:val="center"/>
              <w:textAlignment w:val="center"/>
              <w:rPr>
                <w:rFonts w:hint="eastAsia" w:ascii="宋体" w:hAnsi="宋体" w:eastAsia="宋体" w:cs="宋体"/>
                <w:i w:val="0"/>
                <w:color w:val="000000"/>
                <w:sz w:val="22"/>
                <w:szCs w:val="22"/>
                <w:u w:val="none"/>
                <w:lang w:eastAsia="zh-CN"/>
              </w:rPr>
            </w:pPr>
            <w:r>
              <w:rPr>
                <w:rFonts w:hint="eastAsia" w:ascii="宋体" w:hAnsi="宋体" w:eastAsia="宋体" w:cs="宋体"/>
                <w:i w:val="0"/>
                <w:color w:val="000000"/>
                <w:sz w:val="22"/>
                <w:szCs w:val="22"/>
                <w:u w:val="none"/>
                <w:lang w:eastAsia="zh-CN"/>
              </w:rPr>
              <w:drawing>
                <wp:inline distT="0" distB="0" distL="114300" distR="114300">
                  <wp:extent cx="1297940" cy="1520190"/>
                  <wp:effectExtent l="0" t="0" r="8255" b="1905"/>
                  <wp:docPr id="23" name="图片 32" descr="f94caec8-69b9-4a1d-ad2c-b8badf358d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2" descr="f94caec8-69b9-4a1d-ad2c-b8badf358df4"/>
                          <pic:cNvPicPr>
                            <a:picLocks noChangeAspect="1"/>
                          </pic:cNvPicPr>
                        </pic:nvPicPr>
                        <pic:blipFill>
                          <a:blip r:embed="rId5"/>
                          <a:stretch>
                            <a:fillRect/>
                          </a:stretch>
                        </pic:blipFill>
                        <pic:spPr>
                          <a:xfrm>
                            <a:off x="0" y="0"/>
                            <a:ext cx="1297940" cy="1520190"/>
                          </a:xfrm>
                          <a:prstGeom prst="rect">
                            <a:avLst/>
                          </a:prstGeom>
                          <a:noFill/>
                          <a:ln>
                            <a:noFill/>
                          </a:ln>
                        </pic:spPr>
                      </pic:pic>
                    </a:graphicData>
                  </a:graphic>
                </wp:inline>
              </w:drawing>
            </w:r>
          </w:p>
        </w:tc>
        <w:tc>
          <w:tcPr>
            <w:tcW w:w="4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89A5B">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盆底肌肉功能评估：国际表面肌电评估金标准评估二代系统，帮助鉴别诊断盆底肌肉过度活动（高张）和活动减弱（低张），诊断盆底快肌和慢肌的功能；带有评估报告智能解读和自动推荐治疗方案功能。</w:t>
            </w:r>
          </w:p>
        </w:tc>
      </w:tr>
      <w:tr w14:paraId="4CCCF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873" w:type="dxa"/>
            <w:vMerge w:val="continue"/>
            <w:tcBorders>
              <w:left w:val="single" w:color="000000" w:sz="4" w:space="0"/>
              <w:right w:val="single" w:color="000000" w:sz="4" w:space="0"/>
            </w:tcBorders>
            <w:shd w:val="clear" w:color="auto" w:fill="auto"/>
            <w:vAlign w:val="center"/>
          </w:tcPr>
          <w:p w14:paraId="31DEBA0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rPr>
            </w:pPr>
          </w:p>
        </w:tc>
        <w:tc>
          <w:tcPr>
            <w:tcW w:w="1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86ECDB">
            <w:pPr>
              <w:keepNext w:val="0"/>
              <w:keepLines w:val="0"/>
              <w:widowControl/>
              <w:suppressLineNumbers w:val="0"/>
              <w:jc w:val="center"/>
              <w:textAlignment w:val="center"/>
              <w:rPr>
                <w:rFonts w:hint="default" w:ascii="宋体" w:hAnsi="宋体" w:eastAsia="宋体" w:cs="宋体"/>
                <w:i w:val="0"/>
                <w:color w:val="000000"/>
                <w:kern w:val="2"/>
                <w:sz w:val="22"/>
                <w:szCs w:val="22"/>
                <w:u w:val="none"/>
                <w:lang w:val="en-US" w:eastAsia="zh-CN" w:bidi="ar-SA"/>
              </w:rPr>
            </w:pPr>
            <w:r>
              <w:rPr>
                <w:rFonts w:hint="eastAsia" w:ascii="宋体" w:hAnsi="宋体" w:cs="宋体"/>
                <w:i w:val="0"/>
                <w:color w:val="000000"/>
                <w:kern w:val="2"/>
                <w:sz w:val="22"/>
                <w:szCs w:val="22"/>
                <w:u w:val="none"/>
                <w:lang w:val="en-US" w:eastAsia="zh-CN" w:bidi="ar-SA"/>
              </w:rPr>
              <w:t>智能体态分析系统</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992FC1">
            <w:pPr>
              <w:keepNext w:val="0"/>
              <w:keepLines w:val="0"/>
              <w:widowControl/>
              <w:suppressLineNumbers w:val="0"/>
              <w:jc w:val="center"/>
              <w:textAlignment w:val="center"/>
              <w:rPr>
                <w:rFonts w:hint="eastAsia" w:ascii="宋体" w:hAnsi="宋体" w:eastAsia="宋体" w:cs="宋体"/>
                <w:i w:val="0"/>
                <w:color w:val="000000"/>
                <w:kern w:val="2"/>
                <w:sz w:val="22"/>
                <w:szCs w:val="22"/>
                <w:u w:val="none"/>
                <w:lang w:val="en-US" w:eastAsia="zh-CN" w:bidi="ar-SA"/>
              </w:rPr>
            </w:pPr>
            <w:r>
              <w:rPr>
                <w:rFonts w:hint="eastAsia" w:ascii="宋体" w:hAnsi="宋体" w:eastAsia="宋体" w:cs="宋体"/>
                <w:i w:val="0"/>
                <w:color w:val="000000"/>
                <w:kern w:val="0"/>
                <w:sz w:val="22"/>
                <w:szCs w:val="22"/>
                <w:u w:val="none"/>
                <w:lang w:val="en-US" w:eastAsia="zh-CN"/>
              </w:rPr>
              <w:t>1套</w:t>
            </w: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83456D">
            <w:pPr>
              <w:keepNext w:val="0"/>
              <w:keepLines w:val="0"/>
              <w:widowControl/>
              <w:suppressLineNumbers w:val="0"/>
              <w:jc w:val="center"/>
              <w:textAlignment w:val="center"/>
              <w:rPr>
                <w:rFonts w:hint="eastAsia" w:ascii="宋体" w:hAnsi="宋体" w:eastAsia="宋体" w:cs="宋体"/>
                <w:i w:val="0"/>
                <w:color w:val="000000"/>
                <w:kern w:val="2"/>
                <w:sz w:val="22"/>
                <w:szCs w:val="22"/>
                <w:u w:val="none"/>
                <w:lang w:val="en-US" w:eastAsia="zh-CN" w:bidi="ar-SA"/>
              </w:rPr>
            </w:pPr>
            <w:r>
              <w:rPr>
                <w:rFonts w:hint="eastAsia" w:ascii="宋体" w:hAnsi="宋体" w:eastAsia="宋体" w:cs="宋体"/>
                <w:i w:val="0"/>
                <w:color w:val="000000"/>
                <w:kern w:val="2"/>
                <w:sz w:val="22"/>
                <w:szCs w:val="22"/>
                <w:u w:val="none"/>
                <w:lang w:val="en-US" w:eastAsia="zh-CN" w:bidi="ar-SA"/>
              </w:rPr>
              <w:drawing>
                <wp:inline distT="0" distB="0" distL="114300" distR="114300">
                  <wp:extent cx="1294765" cy="959485"/>
                  <wp:effectExtent l="0" t="0" r="635" b="1270"/>
                  <wp:docPr id="22" name="图片 31" descr="5c65f014-780b-4617-bd63-e1154333d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1" descr="5c65f014-780b-4617-bd63-e1154333da39"/>
                          <pic:cNvPicPr>
                            <a:picLocks noChangeAspect="1"/>
                          </pic:cNvPicPr>
                        </pic:nvPicPr>
                        <pic:blipFill>
                          <a:blip r:embed="rId6"/>
                          <a:stretch>
                            <a:fillRect/>
                          </a:stretch>
                        </pic:blipFill>
                        <pic:spPr>
                          <a:xfrm>
                            <a:off x="0" y="0"/>
                            <a:ext cx="1294765" cy="959485"/>
                          </a:xfrm>
                          <a:prstGeom prst="rect">
                            <a:avLst/>
                          </a:prstGeom>
                          <a:noFill/>
                          <a:ln>
                            <a:noFill/>
                          </a:ln>
                        </pic:spPr>
                      </pic:pic>
                    </a:graphicData>
                  </a:graphic>
                </wp:inline>
              </w:drawing>
            </w:r>
          </w:p>
        </w:tc>
        <w:tc>
          <w:tcPr>
            <w:tcW w:w="4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D6806C">
            <w:pPr>
              <w:keepNext w:val="0"/>
              <w:keepLines w:val="0"/>
              <w:widowControl/>
              <w:suppressLineNumbers w:val="0"/>
              <w:jc w:val="left"/>
              <w:textAlignment w:val="center"/>
              <w:rPr>
                <w:rFonts w:hint="eastAsia" w:ascii="宋体" w:hAnsi="宋体" w:eastAsia="宋体" w:cs="宋体"/>
                <w:i w:val="0"/>
                <w:color w:val="231F20"/>
                <w:kern w:val="2"/>
                <w:sz w:val="22"/>
                <w:szCs w:val="22"/>
                <w:u w:val="none"/>
                <w:lang w:val="en-US" w:eastAsia="zh-CN" w:bidi="ar-SA"/>
              </w:rPr>
            </w:pPr>
            <w:r>
              <w:rPr>
                <w:rFonts w:hint="eastAsia" w:ascii="宋体" w:hAnsi="宋体" w:eastAsia="宋体" w:cs="宋体"/>
                <w:i w:val="0"/>
                <w:color w:val="231F20"/>
                <w:kern w:val="0"/>
                <w:sz w:val="22"/>
                <w:szCs w:val="22"/>
                <w:u w:val="none"/>
                <w:lang w:val="en-US" w:eastAsia="zh-CN"/>
              </w:rPr>
              <w:t>Visbody Al Engine （维塑智能算法引擎）是基于自主研发人体空间点云三维重建技术原理，同时增加高精度力学传感器与高精度生物电阻抗传感器，并结合生物力学与运动康复评定与维塑科技千万级3D人体大数据库。</w:t>
            </w:r>
            <w:r>
              <w:rPr>
                <w:rFonts w:hint="eastAsia" w:ascii="宋体" w:hAnsi="宋体" w:cs="宋体"/>
                <w:i w:val="0"/>
                <w:color w:val="231F20"/>
                <w:kern w:val="0"/>
                <w:sz w:val="22"/>
                <w:szCs w:val="22"/>
                <w:u w:val="none"/>
                <w:lang w:val="en-US" w:eastAsia="zh-Hans"/>
              </w:rPr>
              <w:t>可评估</w:t>
            </w:r>
            <w:r>
              <w:rPr>
                <w:rFonts w:hint="eastAsia" w:ascii="宋体" w:hAnsi="宋体" w:eastAsia="宋体" w:cs="宋体"/>
                <w:i w:val="0"/>
                <w:color w:val="231F20"/>
                <w:kern w:val="0"/>
                <w:sz w:val="22"/>
                <w:szCs w:val="22"/>
                <w:u w:val="none"/>
                <w:lang w:val="en-US" w:eastAsia="zh-CN"/>
              </w:rPr>
              <w:t>骨盆专项评估</w:t>
            </w:r>
            <w:r>
              <w:rPr>
                <w:rFonts w:hint="default" w:ascii="宋体" w:hAnsi="宋体" w:cs="宋体"/>
                <w:i w:val="0"/>
                <w:color w:val="231F20"/>
                <w:kern w:val="0"/>
                <w:sz w:val="22"/>
                <w:szCs w:val="22"/>
                <w:u w:val="none"/>
                <w:lang w:eastAsia="zh-CN"/>
              </w:rPr>
              <w:t>、整体静态生物力线平衡评估、身体重心评估、节段身体围度毫米级测量、身体肥胖程度评估</w:t>
            </w:r>
            <w:r>
              <w:rPr>
                <w:rFonts w:hint="eastAsia" w:ascii="宋体" w:hAnsi="宋体" w:cs="宋体"/>
                <w:i w:val="0"/>
                <w:color w:val="231F20"/>
                <w:kern w:val="0"/>
                <w:sz w:val="22"/>
                <w:szCs w:val="22"/>
                <w:u w:val="none"/>
                <w:lang w:val="en-US" w:eastAsia="zh-Hans"/>
              </w:rPr>
              <w:t>.</w:t>
            </w:r>
          </w:p>
        </w:tc>
      </w:tr>
      <w:tr w14:paraId="35FCD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873" w:type="dxa"/>
            <w:vMerge w:val="continue"/>
            <w:tcBorders>
              <w:left w:val="single" w:color="000000" w:sz="4" w:space="0"/>
              <w:right w:val="single" w:color="000000" w:sz="4" w:space="0"/>
            </w:tcBorders>
            <w:shd w:val="clear" w:color="auto" w:fill="auto"/>
            <w:vAlign w:val="center"/>
          </w:tcPr>
          <w:p w14:paraId="64CF2AE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rPr>
            </w:pPr>
          </w:p>
        </w:tc>
        <w:tc>
          <w:tcPr>
            <w:tcW w:w="1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7FE8AC">
            <w:pPr>
              <w:jc w:val="center"/>
              <w:rPr>
                <w:rFonts w:hint="eastAsia" w:ascii="宋体" w:hAnsi="宋体" w:eastAsia="宋体" w:cs="宋体"/>
                <w:b/>
                <w:kern w:val="2"/>
                <w:sz w:val="22"/>
                <w:szCs w:val="22"/>
                <w:lang w:val="en-US" w:eastAsia="zh-CN" w:bidi="ar-SA"/>
              </w:rPr>
            </w:pPr>
            <w:r>
              <w:rPr>
                <w:rFonts w:hint="eastAsia" w:ascii="宋体" w:hAnsi="宋体" w:eastAsia="宋体" w:cs="宋体"/>
                <w:i w:val="0"/>
                <w:iCs w:val="0"/>
                <w:color w:val="000000"/>
                <w:kern w:val="0"/>
                <w:sz w:val="22"/>
                <w:szCs w:val="22"/>
                <w:u w:val="none"/>
                <w:lang w:val="en-US" w:eastAsia="zh-CN" w:bidi="ar"/>
              </w:rPr>
              <w:t>尿动力学分析仪</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0EDB3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rPr>
            </w:pPr>
            <w:r>
              <w:rPr>
                <w:rFonts w:hint="eastAsia" w:ascii="宋体" w:hAnsi="宋体" w:eastAsia="宋体" w:cs="宋体"/>
                <w:i w:val="0"/>
                <w:color w:val="000000"/>
                <w:kern w:val="0"/>
                <w:sz w:val="22"/>
                <w:szCs w:val="22"/>
                <w:u w:val="none"/>
                <w:lang w:val="en-US" w:eastAsia="zh-CN"/>
              </w:rPr>
              <w:t>1套</w:t>
            </w: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029BA8">
            <w:pPr>
              <w:keepNext w:val="0"/>
              <w:keepLines w:val="0"/>
              <w:widowControl/>
              <w:suppressLineNumbers w:val="0"/>
              <w:jc w:val="center"/>
              <w:textAlignment w:val="center"/>
              <w:rPr>
                <w:rFonts w:hint="eastAsia" w:ascii="宋体" w:hAnsi="宋体" w:eastAsia="宋体" w:cs="宋体"/>
                <w:sz w:val="22"/>
                <w:szCs w:val="22"/>
              </w:rPr>
            </w:pPr>
            <w:r>
              <w:rPr>
                <w:rFonts w:hint="eastAsia" w:ascii="宋体" w:hAnsi="宋体" w:eastAsia="宋体" w:cs="宋体"/>
                <w:i w:val="0"/>
                <w:iCs w:val="0"/>
                <w:color w:val="000000"/>
                <w:kern w:val="0"/>
                <w:sz w:val="22"/>
                <w:szCs w:val="22"/>
                <w:u w:val="none"/>
                <w:bdr w:val="single" w:color="000000" w:sz="4" w:space="0"/>
                <w:lang w:val="en-US" w:eastAsia="zh-CN" w:bidi="ar"/>
              </w:rPr>
              <w:drawing>
                <wp:anchor distT="0" distB="0" distL="114300" distR="114300" simplePos="0" relativeHeight="251662336" behindDoc="0" locked="0" layoutInCell="1" allowOverlap="1">
                  <wp:simplePos x="0" y="0"/>
                  <wp:positionH relativeFrom="column">
                    <wp:posOffset>73660</wp:posOffset>
                  </wp:positionH>
                  <wp:positionV relativeFrom="paragraph">
                    <wp:posOffset>97790</wp:posOffset>
                  </wp:positionV>
                  <wp:extent cx="1096010" cy="1023620"/>
                  <wp:effectExtent l="0" t="0" r="5080" b="1905"/>
                  <wp:wrapNone/>
                  <wp:docPr id="2" name="图片_1"/>
                  <wp:cNvGraphicFramePr/>
                  <a:graphic xmlns:a="http://schemas.openxmlformats.org/drawingml/2006/main">
                    <a:graphicData uri="http://schemas.openxmlformats.org/drawingml/2006/picture">
                      <pic:pic xmlns:pic="http://schemas.openxmlformats.org/drawingml/2006/picture">
                        <pic:nvPicPr>
                          <pic:cNvPr id="2" name="图片_1"/>
                          <pic:cNvPicPr/>
                        </pic:nvPicPr>
                        <pic:blipFill>
                          <a:blip r:embed="rId7"/>
                          <a:stretch>
                            <a:fillRect/>
                          </a:stretch>
                        </pic:blipFill>
                        <pic:spPr>
                          <a:xfrm>
                            <a:off x="0" y="0"/>
                            <a:ext cx="1096010" cy="1023620"/>
                          </a:xfrm>
                          <a:prstGeom prst="rect">
                            <a:avLst/>
                          </a:prstGeom>
                          <a:noFill/>
                          <a:ln>
                            <a:noFill/>
                          </a:ln>
                        </pic:spPr>
                      </pic:pic>
                    </a:graphicData>
                  </a:graphic>
                </wp:anchor>
              </w:drawing>
            </w:r>
          </w:p>
        </w:tc>
        <w:tc>
          <w:tcPr>
            <w:tcW w:w="4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A67503">
            <w:pPr>
              <w:keepNext w:val="0"/>
              <w:keepLines w:val="0"/>
              <w:widowControl/>
              <w:suppressLineNumbers w:val="0"/>
              <w:jc w:val="left"/>
              <w:textAlignment w:val="center"/>
              <w:rPr>
                <w:rFonts w:hint="eastAsia" w:ascii="宋体" w:hAnsi="宋体" w:eastAsia="宋体" w:cs="宋体"/>
                <w:i w:val="0"/>
                <w:color w:val="000000"/>
                <w:kern w:val="0"/>
                <w:sz w:val="22"/>
                <w:szCs w:val="22"/>
                <w:u w:val="none"/>
                <w:lang w:val="en-US" w:eastAsia="zh-CN"/>
              </w:rPr>
            </w:pPr>
            <w:r>
              <w:rPr>
                <w:rFonts w:hint="eastAsia" w:ascii="宋体" w:hAnsi="宋体" w:eastAsia="宋体" w:cs="宋体"/>
                <w:i w:val="0"/>
                <w:iCs w:val="0"/>
                <w:color w:val="000000"/>
                <w:kern w:val="0"/>
                <w:sz w:val="22"/>
                <w:szCs w:val="22"/>
                <w:u w:val="none"/>
                <w:lang w:val="en-US" w:eastAsia="zh-CN" w:bidi="ar"/>
              </w:rPr>
              <w:t>通过尿动力学检查可区分尿失禁的类型。尿动力学检查既能直观反映膀胱、尿道功能，又能量化反映膀胱、尿道功能。对于诊断尿失禁、分析诊断病源，可应用到尿失禁的术前准备工作当中。另外，可根据评估结果制定针对性的诊疗方案。</w:t>
            </w:r>
          </w:p>
        </w:tc>
      </w:tr>
      <w:tr w14:paraId="3A413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60" w:hRule="atLeast"/>
        </w:trPr>
        <w:tc>
          <w:tcPr>
            <w:tcW w:w="87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870C71">
            <w:pPr>
              <w:jc w:val="center"/>
              <w:rPr>
                <w:rFonts w:hint="eastAsia" w:ascii="宋体" w:hAnsi="宋体" w:eastAsia="宋体" w:cs="宋体"/>
                <w:i w:val="0"/>
                <w:color w:val="000000"/>
                <w:sz w:val="22"/>
                <w:szCs w:val="22"/>
                <w:u w:val="none"/>
              </w:rPr>
            </w:pPr>
          </w:p>
        </w:tc>
        <w:tc>
          <w:tcPr>
            <w:tcW w:w="1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4A6205">
            <w:pPr>
              <w:jc w:val="center"/>
              <w:rPr>
                <w:rFonts w:hint="eastAsia" w:ascii="宋体" w:hAnsi="宋体" w:eastAsia="宋体" w:cs="宋体"/>
                <w:b/>
                <w:kern w:val="2"/>
                <w:sz w:val="22"/>
                <w:szCs w:val="22"/>
                <w:lang w:val="en-US" w:eastAsia="zh-CN" w:bidi="ar-SA"/>
              </w:rPr>
            </w:pPr>
            <w:r>
              <w:rPr>
                <w:rFonts w:hint="eastAsia" w:ascii="宋体" w:hAnsi="宋体" w:eastAsia="宋体" w:cs="宋体"/>
                <w:i w:val="0"/>
                <w:iCs w:val="0"/>
                <w:color w:val="000000"/>
                <w:kern w:val="0"/>
                <w:sz w:val="22"/>
                <w:szCs w:val="22"/>
                <w:u w:val="none"/>
                <w:lang w:val="en-US" w:eastAsia="zh-CN" w:bidi="ar"/>
              </w:rPr>
              <w:t>盆底超声</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5BE01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1套</w:t>
            </w: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12E8F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iCs w:val="0"/>
                <w:color w:val="000000"/>
                <w:kern w:val="0"/>
                <w:sz w:val="22"/>
                <w:szCs w:val="22"/>
                <w:u w:val="none"/>
                <w:bdr w:val="single" w:color="000000" w:sz="4" w:space="0"/>
                <w:lang w:val="en-US" w:eastAsia="zh-CN" w:bidi="ar"/>
              </w:rPr>
              <w:drawing>
                <wp:anchor distT="0" distB="0" distL="114300" distR="114300" simplePos="0" relativeHeight="251661312" behindDoc="0" locked="0" layoutInCell="1" allowOverlap="1">
                  <wp:simplePos x="0" y="0"/>
                  <wp:positionH relativeFrom="column">
                    <wp:posOffset>226695</wp:posOffset>
                  </wp:positionH>
                  <wp:positionV relativeFrom="paragraph">
                    <wp:posOffset>137795</wp:posOffset>
                  </wp:positionV>
                  <wp:extent cx="784860" cy="1330960"/>
                  <wp:effectExtent l="0" t="0" r="3175" b="7620"/>
                  <wp:wrapNone/>
                  <wp:docPr id="7" name="图片_2"/>
                  <wp:cNvGraphicFramePr/>
                  <a:graphic xmlns:a="http://schemas.openxmlformats.org/drawingml/2006/main">
                    <a:graphicData uri="http://schemas.openxmlformats.org/drawingml/2006/picture">
                      <pic:pic xmlns:pic="http://schemas.openxmlformats.org/drawingml/2006/picture">
                        <pic:nvPicPr>
                          <pic:cNvPr id="7" name="图片_2"/>
                          <pic:cNvPicPr/>
                        </pic:nvPicPr>
                        <pic:blipFill>
                          <a:blip r:embed="rId8"/>
                          <a:stretch>
                            <a:fillRect/>
                          </a:stretch>
                        </pic:blipFill>
                        <pic:spPr>
                          <a:xfrm>
                            <a:off x="0" y="0"/>
                            <a:ext cx="784860" cy="1330960"/>
                          </a:xfrm>
                          <a:prstGeom prst="rect">
                            <a:avLst/>
                          </a:prstGeom>
                          <a:noFill/>
                          <a:ln>
                            <a:noFill/>
                          </a:ln>
                        </pic:spPr>
                      </pic:pic>
                    </a:graphicData>
                  </a:graphic>
                </wp:anchor>
              </w:drawing>
            </w:r>
          </w:p>
        </w:tc>
        <w:tc>
          <w:tcPr>
            <w:tcW w:w="4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6AA9B3">
            <w:pPr>
              <w:keepNext w:val="0"/>
              <w:keepLines w:val="0"/>
              <w:widowControl/>
              <w:numPr>
                <w:ilvl w:val="0"/>
                <w:numId w:val="3"/>
              </w:numPr>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它可以用来评估肛提肌裂孔形态和变化也就是解剖层面；</w:t>
            </w:r>
          </w:p>
          <w:p w14:paraId="1F67E601">
            <w:pPr>
              <w:keepNext w:val="0"/>
              <w:keepLines w:val="0"/>
              <w:widowControl/>
              <w:numPr>
                <w:ilvl w:val="0"/>
                <w:numId w:val="3"/>
              </w:numPr>
              <w:suppressLineNumbers w:val="0"/>
              <w:jc w:val="left"/>
              <w:textAlignment w:val="center"/>
              <w:rPr>
                <w:rFonts w:hint="eastAsia" w:ascii="宋体" w:hAnsi="宋体" w:eastAsia="宋体" w:cs="宋体"/>
                <w:i w:val="0"/>
                <w:color w:val="231F20"/>
                <w:sz w:val="22"/>
                <w:szCs w:val="22"/>
                <w:u w:val="none"/>
              </w:rPr>
            </w:pPr>
            <w:r>
              <w:rPr>
                <w:rFonts w:hint="eastAsia" w:ascii="宋体" w:hAnsi="宋体" w:eastAsia="宋体" w:cs="宋体"/>
                <w:i w:val="0"/>
                <w:iCs w:val="0"/>
                <w:color w:val="000000"/>
                <w:kern w:val="0"/>
                <w:sz w:val="22"/>
                <w:szCs w:val="22"/>
                <w:u w:val="none"/>
                <w:lang w:val="en-US" w:eastAsia="zh-CN" w:bidi="ar"/>
              </w:rPr>
              <w:t>它可以协助评价盆底功能障碍性疾病的程度；</w:t>
            </w:r>
          </w:p>
          <w:p w14:paraId="38C6FC0F">
            <w:pPr>
              <w:keepNext w:val="0"/>
              <w:keepLines w:val="0"/>
              <w:widowControl/>
              <w:numPr>
                <w:ilvl w:val="0"/>
                <w:numId w:val="3"/>
              </w:numPr>
              <w:suppressLineNumbers w:val="0"/>
              <w:jc w:val="both"/>
              <w:textAlignment w:val="center"/>
              <w:rPr>
                <w:rFonts w:hint="eastAsia" w:ascii="宋体" w:hAnsi="宋体" w:eastAsia="宋体" w:cs="宋体"/>
                <w:i w:val="0"/>
                <w:color w:val="231F20"/>
                <w:sz w:val="22"/>
                <w:szCs w:val="22"/>
                <w:u w:val="none"/>
              </w:rPr>
            </w:pPr>
            <w:r>
              <w:rPr>
                <w:rFonts w:hint="eastAsia" w:ascii="宋体" w:hAnsi="宋体" w:eastAsia="宋体" w:cs="宋体"/>
                <w:i w:val="0"/>
                <w:iCs w:val="0"/>
                <w:color w:val="000000"/>
                <w:kern w:val="0"/>
                <w:sz w:val="22"/>
                <w:szCs w:val="22"/>
                <w:u w:val="none"/>
                <w:lang w:val="en-US" w:eastAsia="zh-CN" w:bidi="ar"/>
              </w:rPr>
              <w:t>它可以发现及评估肛提肌及肛门括约肌损伤及程度；盆底超声还可以用于盆底手术术后的观察，主要是盆底解剖形态的恢复情况（包括吊带及盆底重建植入补片位置、大小、有无折痕、挛缩、侵蚀等并发症出现。</w:t>
            </w:r>
            <w:r>
              <w:rPr>
                <w:rFonts w:hint="eastAsia" w:ascii="宋体" w:hAnsi="宋体" w:eastAsia="宋体" w:cs="宋体"/>
                <w:i w:val="0"/>
                <w:iCs w:val="0"/>
                <w:color w:val="404040"/>
                <w:kern w:val="0"/>
                <w:sz w:val="22"/>
                <w:szCs w:val="22"/>
                <w:u w:val="none"/>
                <w:lang w:val="en-US" w:eastAsia="zh-CN" w:bidi="ar"/>
              </w:rPr>
              <w:t>）</w:t>
            </w:r>
          </w:p>
        </w:tc>
      </w:tr>
      <w:tr w14:paraId="78F7D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0" w:hRule="atLeast"/>
        </w:trPr>
        <w:tc>
          <w:tcPr>
            <w:tcW w:w="873" w:type="dxa"/>
            <w:vMerge w:val="restart"/>
            <w:tcBorders>
              <w:top w:val="single" w:color="000000" w:sz="4" w:space="0"/>
              <w:left w:val="single" w:color="000000" w:sz="4" w:space="0"/>
              <w:right w:val="single" w:color="000000" w:sz="4" w:space="0"/>
            </w:tcBorders>
            <w:shd w:val="clear" w:color="auto" w:fill="auto"/>
            <w:vAlign w:val="center"/>
          </w:tcPr>
          <w:p w14:paraId="4DC0AF5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rPr>
              <w:t>骨盆</w:t>
            </w:r>
            <w:r>
              <w:rPr>
                <w:rFonts w:hint="eastAsia" w:ascii="宋体" w:hAnsi="宋体" w:eastAsia="宋体" w:cs="宋体"/>
                <w:i w:val="0"/>
                <w:color w:val="000000"/>
                <w:kern w:val="0"/>
                <w:sz w:val="22"/>
                <w:szCs w:val="22"/>
                <w:u w:val="none"/>
                <w:lang w:val="en-US" w:eastAsia="zh-CN"/>
              </w:rPr>
              <w:t>治疗室</w:t>
            </w:r>
          </w:p>
        </w:tc>
        <w:tc>
          <w:tcPr>
            <w:tcW w:w="1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E6296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整脊床</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4F46F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1张</w:t>
            </w: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C8C8C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sz w:val="22"/>
                <w:szCs w:val="22"/>
              </w:rPr>
              <w:drawing>
                <wp:inline distT="0" distB="0" distL="0" distR="0">
                  <wp:extent cx="1309370" cy="519430"/>
                  <wp:effectExtent l="0" t="0" r="7620" b="9525"/>
                  <wp:docPr id="9" name="图片 23" descr="1501670156014_.pic"/>
                  <wp:cNvGraphicFramePr/>
                  <a:graphic xmlns:a="http://schemas.openxmlformats.org/drawingml/2006/main">
                    <a:graphicData uri="http://schemas.openxmlformats.org/drawingml/2006/picture">
                      <pic:pic xmlns:pic="http://schemas.openxmlformats.org/drawingml/2006/picture">
                        <pic:nvPicPr>
                          <pic:cNvPr id="9" name="图片 23" descr="1501670156014_.pic"/>
                          <pic:cNvPicPr/>
                        </pic:nvPicPr>
                        <pic:blipFill>
                          <a:blip r:embed="rId9"/>
                          <a:srcRect/>
                          <a:stretch>
                            <a:fillRect/>
                          </a:stretch>
                        </pic:blipFill>
                        <pic:spPr>
                          <a:xfrm>
                            <a:off x="0" y="0"/>
                            <a:ext cx="1309370" cy="519430"/>
                          </a:xfrm>
                          <a:prstGeom prst="rect">
                            <a:avLst/>
                          </a:prstGeom>
                          <a:noFill/>
                          <a:ln>
                            <a:noFill/>
                          </a:ln>
                        </pic:spPr>
                      </pic:pic>
                    </a:graphicData>
                  </a:graphic>
                </wp:inline>
              </w:drawing>
            </w:r>
          </w:p>
        </w:tc>
        <w:tc>
          <w:tcPr>
            <w:tcW w:w="4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4A5C4D">
            <w:pPr>
              <w:keepNext w:val="0"/>
              <w:keepLines w:val="0"/>
              <w:widowControl/>
              <w:suppressLineNumbers w:val="0"/>
              <w:jc w:val="left"/>
              <w:textAlignment w:val="center"/>
              <w:rPr>
                <w:rFonts w:hint="eastAsia" w:ascii="宋体" w:hAnsi="宋体" w:eastAsia="宋体" w:cs="宋体"/>
                <w:i w:val="0"/>
                <w:color w:val="231F20"/>
                <w:sz w:val="22"/>
                <w:szCs w:val="22"/>
                <w:u w:val="none"/>
              </w:rPr>
            </w:pPr>
            <w:r>
              <w:rPr>
                <w:rFonts w:hint="eastAsia" w:ascii="宋体" w:hAnsi="宋体" w:eastAsia="宋体" w:cs="宋体"/>
                <w:i w:val="0"/>
                <w:color w:val="231F20"/>
                <w:kern w:val="0"/>
                <w:sz w:val="22"/>
                <w:szCs w:val="22"/>
                <w:u w:val="none"/>
                <w:lang w:val="en-US"/>
              </w:rPr>
              <w:t>利用汤姆森技术,</w:t>
            </w:r>
            <w:r>
              <w:rPr>
                <w:rFonts w:hint="eastAsia" w:ascii="宋体" w:hAnsi="宋体" w:eastAsia="宋体" w:cs="宋体"/>
                <w:i w:val="0"/>
                <w:color w:val="231F20"/>
                <w:kern w:val="0"/>
                <w:sz w:val="22"/>
                <w:szCs w:val="22"/>
                <w:u w:val="none"/>
              </w:rPr>
              <w:t xml:space="preserve"> </w:t>
            </w:r>
            <w:r>
              <w:rPr>
                <w:rFonts w:hint="eastAsia" w:ascii="宋体" w:hAnsi="宋体" w:eastAsia="宋体" w:cs="宋体"/>
                <w:i w:val="0"/>
                <w:color w:val="231F20"/>
                <w:kern w:val="0"/>
                <w:sz w:val="22"/>
                <w:szCs w:val="22"/>
                <w:u w:val="none"/>
                <w:lang w:val="en-US"/>
              </w:rPr>
              <w:t>通过精密,</w:t>
            </w:r>
            <w:r>
              <w:rPr>
                <w:rFonts w:hint="eastAsia" w:ascii="宋体" w:hAnsi="宋体" w:eastAsia="宋体" w:cs="宋体"/>
                <w:i w:val="0"/>
                <w:color w:val="231F20"/>
                <w:kern w:val="0"/>
                <w:sz w:val="22"/>
                <w:szCs w:val="22"/>
                <w:u w:val="none"/>
              </w:rPr>
              <w:t xml:space="preserve"> </w:t>
            </w:r>
            <w:r>
              <w:rPr>
                <w:rFonts w:hint="eastAsia" w:ascii="宋体" w:hAnsi="宋体" w:eastAsia="宋体" w:cs="宋体"/>
                <w:i w:val="0"/>
                <w:color w:val="231F20"/>
                <w:kern w:val="0"/>
                <w:sz w:val="22"/>
                <w:szCs w:val="22"/>
                <w:u w:val="none"/>
                <w:lang w:val="en-US"/>
              </w:rPr>
              <w:t>巧妙的快速坠板的机械设置,</w:t>
            </w:r>
            <w:r>
              <w:rPr>
                <w:rFonts w:hint="eastAsia" w:ascii="宋体" w:hAnsi="宋体" w:eastAsia="宋体" w:cs="宋体"/>
                <w:i w:val="0"/>
                <w:color w:val="231F20"/>
                <w:kern w:val="0"/>
                <w:sz w:val="22"/>
                <w:szCs w:val="22"/>
                <w:u w:val="none"/>
              </w:rPr>
              <w:t xml:space="preserve"> </w:t>
            </w:r>
            <w:r>
              <w:rPr>
                <w:rFonts w:hint="eastAsia" w:ascii="宋体" w:hAnsi="宋体" w:eastAsia="宋体" w:cs="宋体"/>
                <w:i w:val="0"/>
                <w:color w:val="231F20"/>
                <w:kern w:val="0"/>
                <w:sz w:val="22"/>
                <w:szCs w:val="22"/>
                <w:u w:val="none"/>
                <w:lang w:val="en-US"/>
              </w:rPr>
              <w:t>用较小的力就可达到徒手骨盆的同样效果并且更好,</w:t>
            </w:r>
            <w:r>
              <w:rPr>
                <w:rFonts w:hint="eastAsia" w:ascii="宋体" w:hAnsi="宋体" w:eastAsia="宋体" w:cs="宋体"/>
                <w:i w:val="0"/>
                <w:color w:val="231F20"/>
                <w:kern w:val="0"/>
                <w:sz w:val="22"/>
                <w:szCs w:val="22"/>
                <w:u w:val="none"/>
              </w:rPr>
              <w:t xml:space="preserve"> </w:t>
            </w:r>
            <w:r>
              <w:rPr>
                <w:rFonts w:hint="eastAsia" w:ascii="宋体" w:hAnsi="宋体" w:eastAsia="宋体" w:cs="宋体"/>
                <w:i w:val="0"/>
                <w:color w:val="231F20"/>
                <w:kern w:val="0"/>
                <w:sz w:val="22"/>
                <w:szCs w:val="22"/>
                <w:u w:val="none"/>
                <w:lang w:val="en-US"/>
              </w:rPr>
              <w:t>同时减轻了操作医生的损伤</w:t>
            </w:r>
            <w:r>
              <w:rPr>
                <w:rFonts w:hint="eastAsia" w:ascii="宋体" w:hAnsi="宋体" w:eastAsia="宋体" w:cs="宋体"/>
                <w:i w:val="0"/>
                <w:color w:val="231F20"/>
                <w:kern w:val="0"/>
                <w:sz w:val="22"/>
                <w:szCs w:val="22"/>
                <w:u w:val="none"/>
                <w:lang w:val="en-US" w:eastAsia="zh-CN"/>
              </w:rPr>
              <w:t>1.缩短了手法培训时间：2.提高了治疗效果：3，降低医疗风险</w:t>
            </w:r>
          </w:p>
        </w:tc>
      </w:tr>
      <w:tr w14:paraId="527BA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47" w:hRule="atLeast"/>
        </w:trPr>
        <w:tc>
          <w:tcPr>
            <w:tcW w:w="873" w:type="dxa"/>
            <w:vMerge w:val="continue"/>
            <w:tcBorders>
              <w:left w:val="single" w:color="000000" w:sz="4" w:space="0"/>
              <w:right w:val="single" w:color="000000" w:sz="4" w:space="0"/>
            </w:tcBorders>
            <w:shd w:val="clear" w:color="auto" w:fill="auto"/>
            <w:vAlign w:val="center"/>
          </w:tcPr>
          <w:p w14:paraId="203CF277">
            <w:pPr>
              <w:jc w:val="center"/>
              <w:rPr>
                <w:rFonts w:hint="eastAsia" w:ascii="宋体" w:hAnsi="宋体" w:eastAsia="宋体" w:cs="宋体"/>
                <w:i w:val="0"/>
                <w:color w:val="000000"/>
                <w:sz w:val="22"/>
                <w:szCs w:val="22"/>
                <w:u w:val="none"/>
              </w:rPr>
            </w:pPr>
          </w:p>
        </w:tc>
        <w:tc>
          <w:tcPr>
            <w:tcW w:w="1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B21B80">
            <w:pPr>
              <w:keepNext w:val="0"/>
              <w:keepLines w:val="0"/>
              <w:widowControl/>
              <w:suppressLineNumbers w:val="0"/>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骨盆臀腹康养按摩仪S-Body-a</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B534A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1台</w:t>
            </w: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6D0958">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sz w:val="22"/>
                <w:szCs w:val="22"/>
              </w:rPr>
              <w:drawing>
                <wp:inline distT="0" distB="0" distL="0" distR="0">
                  <wp:extent cx="767715" cy="588010"/>
                  <wp:effectExtent l="0" t="0" r="9525" b="5715"/>
                  <wp:docPr id="11" name="图片 19" descr="d4e115037704e2877d7fa7576cc010c"/>
                  <wp:cNvGraphicFramePr/>
                  <a:graphic xmlns:a="http://schemas.openxmlformats.org/drawingml/2006/main">
                    <a:graphicData uri="http://schemas.openxmlformats.org/drawingml/2006/picture">
                      <pic:pic xmlns:pic="http://schemas.openxmlformats.org/drawingml/2006/picture">
                        <pic:nvPicPr>
                          <pic:cNvPr id="11" name="图片 19" descr="d4e115037704e2877d7fa7576cc010c"/>
                          <pic:cNvPicPr/>
                        </pic:nvPicPr>
                        <pic:blipFill>
                          <a:blip r:embed="rId10"/>
                          <a:srcRect/>
                          <a:stretch>
                            <a:fillRect/>
                          </a:stretch>
                        </pic:blipFill>
                        <pic:spPr>
                          <a:xfrm>
                            <a:off x="0" y="0"/>
                            <a:ext cx="767715" cy="588010"/>
                          </a:xfrm>
                          <a:prstGeom prst="rect">
                            <a:avLst/>
                          </a:prstGeom>
                          <a:noFill/>
                          <a:ln>
                            <a:noFill/>
                          </a:ln>
                        </pic:spPr>
                      </pic:pic>
                    </a:graphicData>
                  </a:graphic>
                </wp:inline>
              </w:drawing>
            </w:r>
            <w:r>
              <w:rPr>
                <w:rFonts w:hint="eastAsia" w:ascii="宋体" w:hAnsi="宋体" w:eastAsia="宋体" w:cs="宋体"/>
                <w:i w:val="0"/>
                <w:color w:val="000000"/>
                <w:kern w:val="0"/>
                <w:sz w:val="22"/>
                <w:szCs w:val="22"/>
                <w:u w:val="none"/>
                <w:lang w:val="en-US" w:eastAsia="zh-CN"/>
              </w:rPr>
              <w:drawing>
                <wp:inline distT="0" distB="0" distL="0" distR="0">
                  <wp:extent cx="304800" cy="304800"/>
                  <wp:effectExtent l="0" t="0" r="0" b="0"/>
                  <wp:docPr id="13" name="图片 6" descr="IMG_261"/>
                  <wp:cNvGraphicFramePr/>
                  <a:graphic xmlns:a="http://schemas.openxmlformats.org/drawingml/2006/main">
                    <a:graphicData uri="http://schemas.openxmlformats.org/drawingml/2006/picture">
                      <pic:pic xmlns:pic="http://schemas.openxmlformats.org/drawingml/2006/picture">
                        <pic:nvPicPr>
                          <pic:cNvPr id="13" name="图片 6" descr="IMG_261"/>
                          <pic:cNvPicPr/>
                        </pic:nvPicPr>
                        <pic:blipFill>
                          <a:blip r:embed="rId11"/>
                          <a:srcRect/>
                          <a:stretch>
                            <a:fillRect/>
                          </a:stretch>
                        </pic:blipFill>
                        <pic:spPr>
                          <a:xfrm>
                            <a:off x="0" y="0"/>
                            <a:ext cx="304800" cy="304800"/>
                          </a:xfrm>
                          <a:prstGeom prst="rect">
                            <a:avLst/>
                          </a:prstGeom>
                          <a:noFill/>
                          <a:ln>
                            <a:noFill/>
                          </a:ln>
                        </pic:spPr>
                      </pic:pic>
                    </a:graphicData>
                  </a:graphic>
                </wp:inline>
              </w:drawing>
            </w:r>
          </w:p>
        </w:tc>
        <w:tc>
          <w:tcPr>
            <w:tcW w:w="4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62C5A1">
            <w:pPr>
              <w:keepNext w:val="0"/>
              <w:keepLines w:val="0"/>
              <w:widowControl/>
              <w:suppressLineNumbers w:val="0"/>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骨盆臀腹康养按摩仪采用3D立体套筒设计，通过主机顺序冲放气囊，有节奏的对大腿、盆底、骨盆、臀腹施加压力，帮助淋巴液和静脉血液回流，按摩放松紧绷肌肉，配合手法矫正骨盆倾斜；盆底充气可提升盆底肌，改善女性阴道松弛、使其变得紧致；臀部充气可提升臀部；腹部充气改善腹直肌分离状态。有利于恢复产后妈妈臀腹部原有的形态美</w:t>
            </w:r>
          </w:p>
        </w:tc>
      </w:tr>
      <w:tr w14:paraId="0F868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47" w:hRule="atLeast"/>
        </w:trPr>
        <w:tc>
          <w:tcPr>
            <w:tcW w:w="873" w:type="dxa"/>
            <w:vMerge w:val="continue"/>
            <w:tcBorders>
              <w:left w:val="single" w:color="000000" w:sz="4" w:space="0"/>
              <w:bottom w:val="single" w:color="000000" w:sz="4" w:space="0"/>
              <w:right w:val="single" w:color="000000" w:sz="4" w:space="0"/>
            </w:tcBorders>
            <w:shd w:val="clear" w:color="auto" w:fill="auto"/>
            <w:vAlign w:val="center"/>
          </w:tcPr>
          <w:p w14:paraId="5979399A">
            <w:pPr>
              <w:jc w:val="center"/>
              <w:rPr>
                <w:rFonts w:hint="eastAsia" w:ascii="宋体" w:hAnsi="宋体" w:eastAsia="宋体" w:cs="宋体"/>
                <w:i w:val="0"/>
                <w:color w:val="000000"/>
                <w:sz w:val="22"/>
                <w:szCs w:val="22"/>
                <w:u w:val="none"/>
              </w:rPr>
            </w:pPr>
          </w:p>
        </w:tc>
        <w:tc>
          <w:tcPr>
            <w:tcW w:w="1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969FA3">
            <w:pPr>
              <w:keepNext w:val="0"/>
              <w:keepLines w:val="0"/>
              <w:widowControl/>
              <w:suppressLineNumbers w:val="0"/>
              <w:jc w:val="center"/>
              <w:textAlignment w:val="center"/>
              <w:rPr>
                <w:rFonts w:hint="eastAsia" w:ascii="宋体" w:hAnsi="宋体" w:eastAsia="宋体" w:cs="宋体"/>
                <w:i w:val="0"/>
                <w:color w:val="000000"/>
                <w:kern w:val="2"/>
                <w:sz w:val="22"/>
                <w:szCs w:val="22"/>
                <w:u w:val="none"/>
                <w:lang w:val="en-US" w:eastAsia="zh-CN" w:bidi="ar-SA"/>
              </w:rPr>
            </w:pPr>
            <w:r>
              <w:rPr>
                <w:rFonts w:hint="eastAsia" w:ascii="宋体" w:hAnsi="宋体" w:eastAsia="宋体" w:cs="宋体"/>
                <w:i w:val="0"/>
                <w:color w:val="000000"/>
                <w:kern w:val="0"/>
                <w:sz w:val="22"/>
                <w:szCs w:val="22"/>
                <w:u w:val="none"/>
                <w:lang w:val="en-US" w:eastAsia="zh-CN"/>
              </w:rPr>
              <w:t>振动仪</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EE2E49">
            <w:pPr>
              <w:keepNext w:val="0"/>
              <w:keepLines w:val="0"/>
              <w:widowControl/>
              <w:suppressLineNumbers w:val="0"/>
              <w:jc w:val="center"/>
              <w:textAlignment w:val="center"/>
              <w:rPr>
                <w:rFonts w:hint="eastAsia" w:ascii="宋体" w:hAnsi="宋体" w:eastAsia="宋体" w:cs="宋体"/>
                <w:i w:val="0"/>
                <w:color w:val="000000"/>
                <w:kern w:val="2"/>
                <w:sz w:val="22"/>
                <w:szCs w:val="22"/>
                <w:u w:val="none"/>
                <w:lang w:val="en-US" w:eastAsia="zh-CN" w:bidi="ar-SA"/>
              </w:rPr>
            </w:pPr>
            <w:r>
              <w:rPr>
                <w:rFonts w:hint="eastAsia" w:ascii="宋体" w:hAnsi="宋体" w:eastAsia="宋体" w:cs="宋体"/>
                <w:i w:val="0"/>
                <w:color w:val="000000"/>
                <w:kern w:val="0"/>
                <w:sz w:val="22"/>
                <w:szCs w:val="22"/>
                <w:u w:val="none"/>
                <w:lang w:val="en-US" w:eastAsia="zh-CN"/>
              </w:rPr>
              <w:t>1台</w:t>
            </w: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4B3892">
            <w:pPr>
              <w:keepNext w:val="0"/>
              <w:keepLines w:val="0"/>
              <w:widowControl/>
              <w:suppressLineNumbers w:val="0"/>
              <w:jc w:val="center"/>
              <w:textAlignment w:val="center"/>
              <w:rPr>
                <w:rFonts w:hint="eastAsia" w:ascii="宋体" w:hAnsi="宋体" w:eastAsia="宋体" w:cs="宋体"/>
                <w:i w:val="0"/>
                <w:color w:val="000000"/>
                <w:kern w:val="2"/>
                <w:sz w:val="22"/>
                <w:szCs w:val="22"/>
                <w:u w:val="none"/>
                <w:lang w:val="en-US" w:eastAsia="zh-CN" w:bidi="ar-SA"/>
              </w:rPr>
            </w:pPr>
            <w:r>
              <w:rPr>
                <w:rFonts w:hint="eastAsia" w:ascii="宋体" w:hAnsi="宋体" w:eastAsia="宋体" w:cs="宋体"/>
                <w:sz w:val="22"/>
                <w:szCs w:val="22"/>
              </w:rPr>
              <w:drawing>
                <wp:inline distT="0" distB="0" distL="0" distR="0">
                  <wp:extent cx="1255395" cy="1172210"/>
                  <wp:effectExtent l="0" t="0" r="7620" b="4445"/>
                  <wp:docPr id="14" name="图片 18" descr="2ca052228171c8d1f66fa58d5f264ef"/>
                  <wp:cNvGraphicFramePr/>
                  <a:graphic xmlns:a="http://schemas.openxmlformats.org/drawingml/2006/main">
                    <a:graphicData uri="http://schemas.openxmlformats.org/drawingml/2006/picture">
                      <pic:pic xmlns:pic="http://schemas.openxmlformats.org/drawingml/2006/picture">
                        <pic:nvPicPr>
                          <pic:cNvPr id="14" name="图片 18" descr="2ca052228171c8d1f66fa58d5f264ef"/>
                          <pic:cNvPicPr/>
                        </pic:nvPicPr>
                        <pic:blipFill>
                          <a:blip r:embed="rId12"/>
                          <a:srcRect/>
                          <a:stretch>
                            <a:fillRect/>
                          </a:stretch>
                        </pic:blipFill>
                        <pic:spPr>
                          <a:xfrm>
                            <a:off x="0" y="0"/>
                            <a:ext cx="1255395" cy="1172210"/>
                          </a:xfrm>
                          <a:prstGeom prst="rect">
                            <a:avLst/>
                          </a:prstGeom>
                          <a:noFill/>
                          <a:ln>
                            <a:noFill/>
                          </a:ln>
                        </pic:spPr>
                      </pic:pic>
                    </a:graphicData>
                  </a:graphic>
                </wp:inline>
              </w:drawing>
            </w:r>
            <w:r>
              <w:rPr>
                <w:rFonts w:hint="eastAsia" w:ascii="宋体" w:hAnsi="宋体" w:eastAsia="宋体" w:cs="宋体"/>
                <w:i w:val="0"/>
                <w:color w:val="000000"/>
                <w:kern w:val="0"/>
                <w:sz w:val="22"/>
                <w:szCs w:val="22"/>
                <w:u w:val="none"/>
                <w:lang w:val="en-US" w:eastAsia="zh-CN"/>
              </w:rPr>
              <w:drawing>
                <wp:inline distT="0" distB="0" distL="0" distR="0">
                  <wp:extent cx="304800" cy="304800"/>
                  <wp:effectExtent l="0" t="0" r="0" b="0"/>
                  <wp:docPr id="15" name="图片 13" descr="IMG_268"/>
                  <wp:cNvGraphicFramePr/>
                  <a:graphic xmlns:a="http://schemas.openxmlformats.org/drawingml/2006/main">
                    <a:graphicData uri="http://schemas.openxmlformats.org/drawingml/2006/picture">
                      <pic:pic xmlns:pic="http://schemas.openxmlformats.org/drawingml/2006/picture">
                        <pic:nvPicPr>
                          <pic:cNvPr id="15" name="图片 13" descr="IMG_268"/>
                          <pic:cNvPicPr/>
                        </pic:nvPicPr>
                        <pic:blipFill>
                          <a:blip r:embed="rId11"/>
                          <a:srcRect/>
                          <a:stretch>
                            <a:fillRect/>
                          </a:stretch>
                        </pic:blipFill>
                        <pic:spPr>
                          <a:xfrm>
                            <a:off x="0" y="0"/>
                            <a:ext cx="304800" cy="304800"/>
                          </a:xfrm>
                          <a:prstGeom prst="rect">
                            <a:avLst/>
                          </a:prstGeom>
                          <a:noFill/>
                          <a:ln>
                            <a:noFill/>
                          </a:ln>
                        </pic:spPr>
                      </pic:pic>
                    </a:graphicData>
                  </a:graphic>
                </wp:inline>
              </w:drawing>
            </w:r>
          </w:p>
        </w:tc>
        <w:tc>
          <w:tcPr>
            <w:tcW w:w="4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1C0220">
            <w:pPr>
              <w:keepNext w:val="0"/>
              <w:keepLines w:val="0"/>
              <w:widowControl/>
              <w:suppressLineNumbers w:val="0"/>
              <w:jc w:val="both"/>
              <w:textAlignment w:val="center"/>
              <w:rPr>
                <w:rFonts w:hint="eastAsia" w:ascii="宋体" w:hAnsi="宋体" w:eastAsia="宋体" w:cs="宋体"/>
                <w:i w:val="0"/>
                <w:color w:val="000000"/>
                <w:kern w:val="2"/>
                <w:sz w:val="22"/>
                <w:szCs w:val="22"/>
                <w:u w:val="none"/>
                <w:lang w:val="en-US" w:eastAsia="zh-CN" w:bidi="ar-SA"/>
              </w:rPr>
            </w:pPr>
            <w:r>
              <w:rPr>
                <w:rStyle w:val="15"/>
                <w:rFonts w:hint="eastAsia" w:ascii="宋体" w:hAnsi="宋体" w:eastAsia="宋体" w:cs="宋体"/>
                <w:sz w:val="22"/>
                <w:szCs w:val="22"/>
                <w:lang w:val="en-US" w:eastAsia="zh-CN"/>
              </w:rPr>
              <w:t>左右交替式振动训练可以非常高效的训练，患者一次治疗</w:t>
            </w:r>
            <w:r>
              <w:rPr>
                <w:rStyle w:val="16"/>
                <w:rFonts w:hint="eastAsia" w:ascii="宋体" w:hAnsi="宋体" w:eastAsia="宋体" w:cs="宋体"/>
                <w:sz w:val="22"/>
                <w:szCs w:val="22"/>
                <w:lang w:val="en-US" w:eastAsia="zh-CN"/>
              </w:rPr>
              <w:t>9</w:t>
            </w:r>
            <w:r>
              <w:rPr>
                <w:rStyle w:val="15"/>
                <w:rFonts w:hint="eastAsia" w:ascii="宋体" w:hAnsi="宋体" w:eastAsia="宋体" w:cs="宋体"/>
                <w:sz w:val="22"/>
                <w:szCs w:val="22"/>
                <w:lang w:val="en-US" w:eastAsia="zh-CN"/>
              </w:rPr>
              <w:t>分钟，相当于让患者进行了上万步的步行训练这是传统疗法所无法做到的，而且也是大多数患者一天都无法做到的训练重复次数。产后振动康复训练系统在产后康复应用:</w:t>
            </w:r>
            <w:r>
              <w:rPr>
                <w:rStyle w:val="15"/>
                <w:rFonts w:hint="eastAsia" w:ascii="宋体" w:hAnsi="宋体" w:eastAsia="宋体" w:cs="宋体"/>
                <w:sz w:val="22"/>
                <w:szCs w:val="22"/>
                <w:lang w:val="en-US" w:eastAsia="zh-CN"/>
              </w:rPr>
              <w:br w:type="textWrapping"/>
            </w:r>
            <w:r>
              <w:rPr>
                <w:rStyle w:val="15"/>
                <w:rFonts w:hint="eastAsia" w:ascii="宋体" w:hAnsi="宋体" w:eastAsia="宋体" w:cs="宋体"/>
                <w:sz w:val="22"/>
                <w:szCs w:val="22"/>
                <w:lang w:val="en-US" w:eastAsia="zh-CN"/>
              </w:rPr>
              <w:t>1.结合骨盆手法使用，在做骨盆手法前做关节松动，另外做完手法后，它可以快速激活盆底肌及骨盆周边肌肉，增加肌肉力量，增加骨盆稳定性，避免骨盆反弹。2.另外降盆底肌高张效果不错，也可以结合私密手法。3.核心肌力训练。4.坐上或者一定体位站立位训练，文献证实可以达到凯格尔一样的训练效果，如果再结合弹力带，泡沫轴做主动运动效果会更好。</w:t>
            </w:r>
          </w:p>
        </w:tc>
      </w:tr>
      <w:tr w14:paraId="48781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66" w:hRule="atLeast"/>
        </w:trPr>
        <w:tc>
          <w:tcPr>
            <w:tcW w:w="873" w:type="dxa"/>
            <w:vMerge w:val="restart"/>
            <w:tcBorders>
              <w:top w:val="single" w:color="000000" w:sz="4" w:space="0"/>
              <w:left w:val="single" w:color="000000" w:sz="4" w:space="0"/>
              <w:right w:val="single" w:color="000000" w:sz="4" w:space="0"/>
            </w:tcBorders>
            <w:shd w:val="clear" w:color="auto" w:fill="auto"/>
            <w:vAlign w:val="center"/>
          </w:tcPr>
          <w:p w14:paraId="08DDA49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rPr>
            </w:pPr>
            <w:r>
              <w:rPr>
                <w:rFonts w:hint="eastAsia" w:ascii="宋体" w:hAnsi="宋体" w:eastAsia="宋体" w:cs="宋体"/>
                <w:i w:val="0"/>
                <w:color w:val="000000"/>
                <w:kern w:val="0"/>
                <w:sz w:val="22"/>
                <w:szCs w:val="22"/>
                <w:u w:val="none"/>
                <w:lang w:val="en-US"/>
              </w:rPr>
              <w:t>磁电</w:t>
            </w:r>
            <w:r>
              <w:rPr>
                <w:rFonts w:hint="default" w:ascii="宋体" w:hAnsi="宋体" w:cs="宋体"/>
                <w:i w:val="0"/>
                <w:color w:val="000000"/>
                <w:kern w:val="0"/>
                <w:sz w:val="22"/>
                <w:szCs w:val="22"/>
                <w:u w:val="none"/>
                <w:lang w:eastAsia="zh-CN"/>
              </w:rPr>
              <w:t>/</w:t>
            </w:r>
          </w:p>
          <w:p w14:paraId="2E25CD54">
            <w:pPr>
              <w:keepNext w:val="0"/>
              <w:keepLines w:val="0"/>
              <w:widowControl/>
              <w:suppressLineNumbers w:val="0"/>
              <w:jc w:val="center"/>
              <w:textAlignment w:val="center"/>
              <w:rPr>
                <w:rFonts w:hint="eastAsia" w:ascii="宋体" w:hAnsi="宋体" w:cs="宋体"/>
                <w:i w:val="0"/>
                <w:color w:val="000000"/>
                <w:kern w:val="0"/>
                <w:sz w:val="22"/>
                <w:szCs w:val="22"/>
                <w:u w:val="none"/>
                <w:lang w:val="en-US" w:eastAsia="zh-Hans"/>
              </w:rPr>
            </w:pPr>
            <w:r>
              <w:rPr>
                <w:rFonts w:hint="eastAsia" w:ascii="宋体" w:hAnsi="宋体" w:cs="宋体"/>
                <w:i w:val="0"/>
                <w:color w:val="000000"/>
                <w:kern w:val="0"/>
                <w:sz w:val="22"/>
                <w:szCs w:val="22"/>
                <w:u w:val="none"/>
                <w:lang w:val="en-US" w:eastAsia="zh-Hans"/>
              </w:rPr>
              <w:t>疼痛</w:t>
            </w:r>
          </w:p>
          <w:p w14:paraId="2EE6FF9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Hans"/>
              </w:rPr>
            </w:pPr>
            <w:r>
              <w:rPr>
                <w:rFonts w:hint="eastAsia" w:ascii="宋体" w:hAnsi="宋体" w:cs="宋体"/>
                <w:i w:val="0"/>
                <w:color w:val="000000"/>
                <w:kern w:val="0"/>
                <w:sz w:val="22"/>
                <w:szCs w:val="22"/>
                <w:u w:val="none"/>
                <w:lang w:val="en-US" w:eastAsia="zh-Hans"/>
              </w:rPr>
              <w:t>治疗室</w:t>
            </w:r>
          </w:p>
        </w:tc>
        <w:tc>
          <w:tcPr>
            <w:tcW w:w="1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519D8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盆底生物刺激反馈仪</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97B8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1台</w:t>
            </w: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F77CF6">
            <w:pPr>
              <w:keepNext w:val="0"/>
              <w:keepLines w:val="0"/>
              <w:widowControl/>
              <w:suppressLineNumbers w:val="0"/>
              <w:jc w:val="center"/>
              <w:textAlignment w:val="center"/>
              <w:rPr>
                <w:rFonts w:hint="eastAsia" w:ascii="宋体" w:hAnsi="宋体" w:eastAsia="宋体" w:cs="宋体"/>
                <w:i w:val="0"/>
                <w:color w:val="000000"/>
                <w:sz w:val="22"/>
                <w:szCs w:val="22"/>
                <w:u w:val="none"/>
                <w:lang w:eastAsia="zh-CN"/>
              </w:rPr>
            </w:pPr>
            <w:r>
              <w:rPr>
                <w:rFonts w:hint="eastAsia" w:ascii="宋体" w:hAnsi="宋体" w:eastAsia="宋体" w:cs="宋体"/>
                <w:i w:val="0"/>
                <w:color w:val="000000"/>
                <w:sz w:val="22"/>
                <w:szCs w:val="22"/>
                <w:u w:val="none"/>
                <w:lang w:eastAsia="zh-CN"/>
              </w:rPr>
              <w:drawing>
                <wp:inline distT="0" distB="0" distL="114300" distR="114300">
                  <wp:extent cx="1297940" cy="1520190"/>
                  <wp:effectExtent l="0" t="0" r="8255" b="1905"/>
                  <wp:docPr id="24" name="图片 33" descr="f94caec8-69b9-4a1d-ad2c-b8badf358d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3" descr="f94caec8-69b9-4a1d-ad2c-b8badf358df4"/>
                          <pic:cNvPicPr>
                            <a:picLocks noChangeAspect="1"/>
                          </pic:cNvPicPr>
                        </pic:nvPicPr>
                        <pic:blipFill>
                          <a:blip r:embed="rId5"/>
                          <a:stretch>
                            <a:fillRect/>
                          </a:stretch>
                        </pic:blipFill>
                        <pic:spPr>
                          <a:xfrm>
                            <a:off x="0" y="0"/>
                            <a:ext cx="1297940" cy="1520190"/>
                          </a:xfrm>
                          <a:prstGeom prst="rect">
                            <a:avLst/>
                          </a:prstGeom>
                          <a:noFill/>
                          <a:ln>
                            <a:noFill/>
                          </a:ln>
                        </pic:spPr>
                      </pic:pic>
                    </a:graphicData>
                  </a:graphic>
                </wp:inline>
              </w:drawing>
            </w:r>
          </w:p>
        </w:tc>
        <w:tc>
          <w:tcPr>
            <w:tcW w:w="4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BD1C74">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盆底治疗功能： 神经肌肉电刺激；经皮神经电刺激；肌电触发电刺激 ；微电流电刺激；盆底kegel模板训练 ；盆底多媒体生物反馈训练</w:t>
            </w:r>
            <w:r>
              <w:rPr>
                <w:rFonts w:hint="eastAsia" w:ascii="宋体" w:hAnsi="宋体" w:cs="宋体"/>
                <w:i w:val="0"/>
                <w:color w:val="000000"/>
                <w:kern w:val="0"/>
                <w:sz w:val="22"/>
                <w:szCs w:val="22"/>
                <w:u w:val="none"/>
                <w:lang w:val="en-US" w:eastAsia="zh-CN"/>
              </w:rPr>
              <w:t>，中频电刺激，循环电刺激</w:t>
            </w:r>
            <w:r>
              <w:rPr>
                <w:rFonts w:hint="eastAsia" w:ascii="宋体" w:hAnsi="宋体" w:eastAsia="宋体" w:cs="宋体"/>
                <w:i w:val="0"/>
                <w:color w:val="000000"/>
                <w:kern w:val="0"/>
                <w:sz w:val="22"/>
                <w:szCs w:val="22"/>
                <w:u w:val="none"/>
                <w:lang w:val="en-US" w:eastAsia="zh-CN"/>
              </w:rPr>
              <w:t>。</w:t>
            </w:r>
          </w:p>
        </w:tc>
      </w:tr>
      <w:tr w14:paraId="07ED8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873" w:type="dxa"/>
            <w:vMerge w:val="continue"/>
            <w:tcBorders>
              <w:left w:val="single" w:color="000000" w:sz="4" w:space="0"/>
              <w:right w:val="single" w:color="000000" w:sz="4" w:space="0"/>
            </w:tcBorders>
            <w:shd w:val="clear" w:color="auto" w:fill="auto"/>
            <w:vAlign w:val="center"/>
          </w:tcPr>
          <w:p w14:paraId="3C616DAE">
            <w:pPr>
              <w:jc w:val="center"/>
              <w:rPr>
                <w:rFonts w:hint="eastAsia" w:ascii="宋体" w:hAnsi="宋体" w:eastAsia="宋体" w:cs="宋体"/>
                <w:i w:val="0"/>
                <w:color w:val="000000"/>
                <w:sz w:val="22"/>
                <w:szCs w:val="22"/>
                <w:u w:val="none"/>
              </w:rPr>
            </w:pPr>
          </w:p>
        </w:tc>
        <w:tc>
          <w:tcPr>
            <w:tcW w:w="1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C8CBFE">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盆底磁刺激仪</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EF2F8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1台</w:t>
            </w: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8C7574">
            <w:pPr>
              <w:keepNext w:val="0"/>
              <w:keepLines w:val="0"/>
              <w:widowControl/>
              <w:suppressLineNumbers w:val="0"/>
              <w:jc w:val="center"/>
              <w:textAlignment w:val="center"/>
              <w:rPr>
                <w:rFonts w:hint="eastAsia" w:ascii="宋体" w:hAnsi="宋体" w:eastAsia="宋体" w:cs="宋体"/>
                <w:i w:val="0"/>
                <w:color w:val="000000"/>
                <w:sz w:val="22"/>
                <w:szCs w:val="22"/>
                <w:u w:val="none"/>
                <w:lang w:eastAsia="zh-CN"/>
              </w:rPr>
            </w:pPr>
            <w:r>
              <w:rPr>
                <w:rFonts w:hint="eastAsia" w:ascii="宋体" w:hAnsi="宋体" w:eastAsia="宋体" w:cs="宋体"/>
                <w:i w:val="0"/>
                <w:color w:val="000000"/>
                <w:sz w:val="22"/>
                <w:szCs w:val="22"/>
                <w:u w:val="none"/>
                <w:lang w:eastAsia="zh-CN"/>
              </w:rPr>
              <w:drawing>
                <wp:inline distT="0" distB="0" distL="114300" distR="114300">
                  <wp:extent cx="1301750" cy="1087120"/>
                  <wp:effectExtent l="0" t="0" r="4445" b="3175"/>
                  <wp:docPr id="16" name="图片 30" descr="2025-05-14 08:35:50.75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0" descr="2025-05-14 08:35:50.754000"/>
                          <pic:cNvPicPr>
                            <a:picLocks noChangeAspect="1"/>
                          </pic:cNvPicPr>
                        </pic:nvPicPr>
                        <pic:blipFill>
                          <a:blip r:embed="rId13"/>
                          <a:stretch>
                            <a:fillRect/>
                          </a:stretch>
                        </pic:blipFill>
                        <pic:spPr>
                          <a:xfrm>
                            <a:off x="0" y="0"/>
                            <a:ext cx="1301750" cy="1087120"/>
                          </a:xfrm>
                          <a:prstGeom prst="rect">
                            <a:avLst/>
                          </a:prstGeom>
                          <a:noFill/>
                          <a:ln>
                            <a:noFill/>
                          </a:ln>
                        </pic:spPr>
                      </pic:pic>
                    </a:graphicData>
                  </a:graphic>
                </wp:inline>
              </w:drawing>
            </w:r>
          </w:p>
        </w:tc>
        <w:tc>
          <w:tcPr>
            <w:tcW w:w="4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4B20D9">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通过盆底肌肉刺激和骶神经调控用于术后排尿障碍，如前列腺术后，膀胱癌术后等，压力性尿失禁，OAB，急迫性尿失禁，慢性盆腔疼痛，无创，无痛，非侵入的治疗，开启盆底磁，电，生物反馈联合治疗模式。</w:t>
            </w:r>
          </w:p>
        </w:tc>
      </w:tr>
      <w:tr w14:paraId="326A8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873" w:type="dxa"/>
            <w:vMerge w:val="continue"/>
            <w:tcBorders>
              <w:left w:val="single" w:color="000000" w:sz="4" w:space="0"/>
              <w:bottom w:val="single" w:color="000000" w:sz="4" w:space="0"/>
              <w:right w:val="single" w:color="000000" w:sz="4" w:space="0"/>
            </w:tcBorders>
            <w:shd w:val="clear" w:color="auto" w:fill="auto"/>
            <w:vAlign w:val="center"/>
          </w:tcPr>
          <w:p w14:paraId="2FA1A247">
            <w:pPr>
              <w:keepNext w:val="0"/>
              <w:keepLines w:val="0"/>
              <w:widowControl/>
              <w:suppressLineNumbers w:val="0"/>
              <w:jc w:val="left"/>
              <w:textAlignment w:val="center"/>
              <w:rPr>
                <w:rFonts w:hint="eastAsia" w:ascii="宋体" w:hAnsi="宋体" w:eastAsia="宋体" w:cs="宋体"/>
                <w:i w:val="0"/>
                <w:color w:val="000000"/>
                <w:kern w:val="0"/>
                <w:sz w:val="22"/>
                <w:szCs w:val="22"/>
                <w:u w:val="none"/>
                <w:lang w:val="en-US" w:eastAsia="zh-Hans"/>
              </w:rPr>
            </w:pPr>
          </w:p>
        </w:tc>
        <w:tc>
          <w:tcPr>
            <w:tcW w:w="1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A6D407">
            <w:pPr>
              <w:keepNext w:val="0"/>
              <w:keepLines w:val="0"/>
              <w:widowControl/>
              <w:suppressLineNumbers w:val="0"/>
              <w:jc w:val="left"/>
              <w:textAlignment w:val="center"/>
              <w:rPr>
                <w:rFonts w:hint="eastAsia" w:ascii="宋体" w:hAnsi="宋体" w:eastAsia="宋体" w:cs="宋体"/>
                <w:i w:val="0"/>
                <w:color w:val="000000"/>
                <w:kern w:val="0"/>
                <w:sz w:val="22"/>
                <w:szCs w:val="22"/>
                <w:u w:val="none"/>
                <w:lang w:val="en-US" w:eastAsia="zh-Hans"/>
              </w:rPr>
            </w:pPr>
            <w:r>
              <w:rPr>
                <w:rFonts w:hint="eastAsia" w:ascii="宋体" w:hAnsi="宋体" w:cs="宋体"/>
                <w:i w:val="0"/>
                <w:color w:val="000000"/>
                <w:kern w:val="0"/>
                <w:sz w:val="22"/>
                <w:szCs w:val="22"/>
                <w:u w:val="none"/>
                <w:lang w:val="en-US" w:eastAsia="zh-Hans"/>
              </w:rPr>
              <w:t>超声治疗仪</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72443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eastAsia="zh-CN"/>
              </w:rPr>
            </w:pPr>
            <w:r>
              <w:rPr>
                <w:rFonts w:hint="default" w:ascii="宋体" w:hAnsi="宋体" w:cs="宋体"/>
                <w:i w:val="0"/>
                <w:color w:val="000000"/>
                <w:kern w:val="0"/>
                <w:sz w:val="22"/>
                <w:szCs w:val="22"/>
                <w:u w:val="none"/>
                <w:lang w:eastAsia="zh-CN"/>
              </w:rPr>
              <w:t>1</w:t>
            </w:r>
            <w:r>
              <w:rPr>
                <w:rFonts w:hint="eastAsia" w:ascii="宋体" w:hAnsi="宋体" w:cs="宋体"/>
                <w:i w:val="0"/>
                <w:color w:val="000000"/>
                <w:kern w:val="0"/>
                <w:sz w:val="22"/>
                <w:szCs w:val="22"/>
                <w:u w:val="none"/>
                <w:lang w:val="en-US" w:eastAsia="zh-Hans"/>
              </w:rPr>
              <w:t>台</w:t>
            </w: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79503">
            <w:pPr>
              <w:keepNext w:val="0"/>
              <w:keepLines w:val="0"/>
              <w:widowControl/>
              <w:suppressLineNumbers w:val="0"/>
              <w:jc w:val="center"/>
              <w:textAlignment w:val="center"/>
              <w:rPr>
                <w:rFonts w:hint="eastAsia" w:ascii="宋体" w:hAnsi="宋体" w:eastAsia="宋体" w:cs="宋体"/>
                <w:sz w:val="21"/>
                <w:szCs w:val="21"/>
              </w:rPr>
            </w:pPr>
            <w:r>
              <w:drawing>
                <wp:inline distT="0" distB="0" distL="114300" distR="114300">
                  <wp:extent cx="700405" cy="1501775"/>
                  <wp:effectExtent l="0" t="0" r="1270" b="952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700405" cy="1501775"/>
                          </a:xfrm>
                          <a:prstGeom prst="rect">
                            <a:avLst/>
                          </a:prstGeom>
                          <a:noFill/>
                          <a:ln w="9525">
                            <a:noFill/>
                          </a:ln>
                        </pic:spPr>
                      </pic:pic>
                    </a:graphicData>
                  </a:graphic>
                </wp:inline>
              </w:drawing>
            </w:r>
          </w:p>
        </w:tc>
        <w:tc>
          <w:tcPr>
            <w:tcW w:w="4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6F9AA">
            <w:pPr>
              <w:keepNext w:val="0"/>
              <w:keepLines w:val="0"/>
              <w:widowControl/>
              <w:suppressLineNumbers w:val="0"/>
              <w:jc w:val="left"/>
              <w:textAlignment w:val="center"/>
              <w:rPr>
                <w:rFonts w:hint="eastAsia"/>
                <w:lang w:val="en-US" w:eastAsia="zh-Hans"/>
              </w:rPr>
            </w:pPr>
            <w:r>
              <w:rPr>
                <w:rFonts w:hint="eastAsia"/>
                <w:lang w:val="en-US" w:eastAsia="zh-CN"/>
              </w:rPr>
              <w:t>MasterlOO针对肌筋膜疼触发痛点治疗优势</w:t>
            </w:r>
            <w:r>
              <w:rPr>
                <w:rFonts w:hint="eastAsia"/>
                <w:lang w:val="en-US" w:eastAsia="zh-Hans"/>
              </w:rPr>
              <w:t>:</w:t>
            </w:r>
          </w:p>
          <w:p w14:paraId="6ADCC46C">
            <w:pPr>
              <w:keepNext w:val="0"/>
              <w:keepLines w:val="0"/>
              <w:widowControl/>
              <w:suppressLineNumbers w:val="0"/>
              <w:jc w:val="left"/>
              <w:textAlignment w:val="center"/>
              <w:rPr>
                <w:rFonts w:hint="eastAsia"/>
                <w:lang w:val="en-US" w:eastAsia="zh-Hans"/>
              </w:rPr>
            </w:pPr>
            <w:r>
              <w:rPr>
                <w:rFonts w:hint="eastAsia"/>
                <w:lang w:val="en-US" w:eastAsia="zh-Hans"/>
              </w:rPr>
              <w:t>•治疗模式创新：从疼痛部位的“定位”到“区间移动治疗”与“定位治疗”的组合应用,优化传统单一治疗模式</w:t>
            </w:r>
          </w:p>
          <w:p w14:paraId="2A3BE197">
            <w:pPr>
              <w:pStyle w:val="2"/>
              <w:ind w:left="0" w:leftChars="0" w:firstLine="0" w:firstLineChars="0"/>
              <w:rPr>
                <w:rFonts w:hint="eastAsia"/>
                <w:lang w:val="en-US" w:eastAsia="zh-CN"/>
              </w:rPr>
            </w:pPr>
            <w:r>
              <w:rPr>
                <w:rFonts w:hint="eastAsia"/>
                <w:lang w:val="en-US" w:eastAsia="zh-CN"/>
              </w:rPr>
              <w:t>•治疗效果优化：治疗过程中超声和电刺激参数可实时调节，满足用户不同病种以及病程的需求</w:t>
            </w:r>
          </w:p>
          <w:p w14:paraId="577ED80D">
            <w:pPr>
              <w:rPr>
                <w:rFonts w:hint="eastAsia"/>
                <w:lang w:val="en-US" w:eastAsia="zh-CN"/>
              </w:rPr>
            </w:pPr>
            <w:r>
              <w:rPr>
                <w:rFonts w:hint="eastAsia"/>
                <w:lang w:val="en-US" w:eastAsia="zh-CN"/>
              </w:rPr>
              <w:t>•治疗效率提升：多通道可单独或组合调节，能够同时进行不同部位以及不同种类物理因子的治疗</w:t>
            </w:r>
          </w:p>
        </w:tc>
      </w:tr>
      <w:tr w14:paraId="542F6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78" w:hRule="atLeast"/>
        </w:trPr>
        <w:tc>
          <w:tcPr>
            <w:tcW w:w="873" w:type="dxa"/>
            <w:vMerge w:val="restart"/>
            <w:tcBorders>
              <w:top w:val="single" w:color="000000" w:sz="4" w:space="0"/>
              <w:left w:val="single" w:color="000000" w:sz="4" w:space="0"/>
              <w:right w:val="single" w:color="000000" w:sz="4" w:space="0"/>
            </w:tcBorders>
            <w:shd w:val="clear" w:color="auto" w:fill="auto"/>
            <w:vAlign w:val="center"/>
          </w:tcPr>
          <w:p w14:paraId="483313EA">
            <w:pPr>
              <w:keepNext w:val="0"/>
              <w:keepLines w:val="0"/>
              <w:widowControl/>
              <w:suppressLineNumbers w:val="0"/>
              <w:jc w:val="left"/>
              <w:textAlignment w:val="center"/>
              <w:rPr>
                <w:rFonts w:hint="default" w:ascii="宋体" w:hAnsi="宋体" w:eastAsia="宋体" w:cs="宋体"/>
                <w:i w:val="0"/>
                <w:color w:val="000000"/>
                <w:kern w:val="0"/>
                <w:sz w:val="22"/>
                <w:szCs w:val="22"/>
                <w:u w:val="none"/>
                <w:lang w:val="en-US" w:eastAsia="zh-CN"/>
              </w:rPr>
            </w:pPr>
            <w:r>
              <w:rPr>
                <w:rFonts w:hint="eastAsia" w:ascii="宋体" w:hAnsi="宋体" w:eastAsia="宋体" w:cs="宋体"/>
                <w:i w:val="0"/>
                <w:color w:val="000000"/>
                <w:kern w:val="0"/>
                <w:sz w:val="22"/>
                <w:szCs w:val="22"/>
                <w:u w:val="none"/>
                <w:lang w:val="en-US" w:eastAsia="zh-CN"/>
              </w:rPr>
              <w:t>激光</w:t>
            </w:r>
            <w:r>
              <w:rPr>
                <w:rFonts w:hint="eastAsia" w:ascii="宋体" w:hAnsi="宋体" w:cs="宋体"/>
                <w:i w:val="0"/>
                <w:color w:val="000000"/>
                <w:kern w:val="0"/>
                <w:sz w:val="22"/>
                <w:szCs w:val="22"/>
                <w:u w:val="none"/>
                <w:lang w:val="en-US" w:eastAsia="zh-CN"/>
              </w:rPr>
              <w:t>射频</w:t>
            </w:r>
            <w:r>
              <w:rPr>
                <w:rFonts w:hint="eastAsia" w:ascii="宋体" w:hAnsi="宋体" w:eastAsia="宋体" w:cs="宋体"/>
                <w:i w:val="0"/>
                <w:color w:val="000000"/>
                <w:kern w:val="0"/>
                <w:sz w:val="22"/>
                <w:szCs w:val="22"/>
                <w:u w:val="none"/>
                <w:lang w:val="en-US" w:eastAsia="zh-CN"/>
              </w:rPr>
              <w:t>治疗室</w:t>
            </w:r>
          </w:p>
        </w:tc>
        <w:tc>
          <w:tcPr>
            <w:tcW w:w="1091" w:type="dxa"/>
            <w:tcBorders>
              <w:top w:val="single" w:color="000000" w:sz="4" w:space="0"/>
              <w:left w:val="single" w:color="000000" w:sz="4" w:space="0"/>
              <w:bottom w:val="single" w:color="auto" w:sz="4" w:space="0"/>
              <w:right w:val="single" w:color="000000" w:sz="4" w:space="0"/>
            </w:tcBorders>
            <w:shd w:val="clear" w:color="auto" w:fill="auto"/>
            <w:vAlign w:val="center"/>
          </w:tcPr>
          <w:p w14:paraId="3764A1C4">
            <w:pPr>
              <w:keepNext w:val="0"/>
              <w:keepLines w:val="0"/>
              <w:widowControl/>
              <w:suppressLineNumbers w:val="0"/>
              <w:jc w:val="left"/>
              <w:textAlignment w:val="center"/>
              <w:rPr>
                <w:rFonts w:hint="default" w:ascii="宋体" w:hAnsi="宋体" w:eastAsia="宋体" w:cs="宋体"/>
                <w:i w:val="0"/>
                <w:color w:val="000000"/>
                <w:kern w:val="0"/>
                <w:sz w:val="22"/>
                <w:szCs w:val="22"/>
                <w:u w:val="none"/>
                <w:lang w:val="en-US" w:eastAsia="zh-CN"/>
              </w:rPr>
            </w:pPr>
            <w:r>
              <w:rPr>
                <w:rFonts w:hint="eastAsia" w:ascii="宋体" w:hAnsi="宋体" w:cs="宋体"/>
                <w:i w:val="0"/>
                <w:color w:val="000000"/>
                <w:kern w:val="0"/>
                <w:sz w:val="22"/>
                <w:szCs w:val="22"/>
                <w:u w:val="none"/>
                <w:lang w:val="en-US" w:eastAsia="zh-CN"/>
              </w:rPr>
              <w:t>高频电灼仪</w:t>
            </w:r>
          </w:p>
        </w:tc>
        <w:tc>
          <w:tcPr>
            <w:tcW w:w="641" w:type="dxa"/>
            <w:tcBorders>
              <w:top w:val="single" w:color="000000" w:sz="4" w:space="0"/>
              <w:left w:val="single" w:color="000000" w:sz="4" w:space="0"/>
              <w:bottom w:val="single" w:color="auto" w:sz="4" w:space="0"/>
              <w:right w:val="single" w:color="000000" w:sz="4" w:space="0"/>
            </w:tcBorders>
            <w:shd w:val="clear" w:color="auto" w:fill="auto"/>
            <w:vAlign w:val="center"/>
          </w:tcPr>
          <w:p w14:paraId="4F74FE13">
            <w:pPr>
              <w:keepNext w:val="0"/>
              <w:keepLines w:val="0"/>
              <w:widowControl/>
              <w:suppressLineNumbers w:val="0"/>
              <w:jc w:val="center"/>
              <w:textAlignment w:val="center"/>
              <w:rPr>
                <w:rFonts w:hint="default" w:ascii="宋体" w:hAnsi="宋体" w:eastAsia="宋体" w:cs="宋体"/>
                <w:i w:val="0"/>
                <w:color w:val="000000"/>
                <w:kern w:val="0"/>
                <w:sz w:val="22"/>
                <w:szCs w:val="22"/>
                <w:u w:val="none"/>
                <w:lang w:val="en-US" w:eastAsia="zh-CN"/>
              </w:rPr>
            </w:pPr>
            <w:r>
              <w:rPr>
                <w:rFonts w:hint="eastAsia" w:ascii="宋体" w:hAnsi="宋体" w:cs="宋体"/>
                <w:i w:val="0"/>
                <w:color w:val="000000"/>
                <w:kern w:val="0"/>
                <w:sz w:val="22"/>
                <w:szCs w:val="22"/>
                <w:u w:val="none"/>
                <w:lang w:val="en-US" w:eastAsia="zh-CN"/>
              </w:rPr>
              <w:t>1台</w:t>
            </w:r>
          </w:p>
        </w:tc>
        <w:tc>
          <w:tcPr>
            <w:tcW w:w="2083" w:type="dxa"/>
            <w:tcBorders>
              <w:top w:val="single" w:color="000000" w:sz="4" w:space="0"/>
              <w:left w:val="single" w:color="000000" w:sz="4" w:space="0"/>
              <w:bottom w:val="single" w:color="auto" w:sz="4" w:space="0"/>
              <w:right w:val="single" w:color="000000" w:sz="4" w:space="0"/>
            </w:tcBorders>
            <w:shd w:val="clear" w:color="auto" w:fill="auto"/>
            <w:vAlign w:val="center"/>
          </w:tcPr>
          <w:p w14:paraId="3A29E8A7">
            <w:pPr>
              <w:keepNext w:val="0"/>
              <w:keepLines w:val="0"/>
              <w:widowControl/>
              <w:suppressLineNumbers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1301115" cy="1558925"/>
                  <wp:effectExtent l="0" t="0" r="5080" b="6350"/>
                  <wp:docPr id="31" name="图片 38" descr="e1d556f3-635b-4a4c-8e9f-b501ec577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8" descr="e1d556f3-635b-4a4c-8e9f-b501ec577730"/>
                          <pic:cNvPicPr>
                            <a:picLocks noChangeAspect="1"/>
                          </pic:cNvPicPr>
                        </pic:nvPicPr>
                        <pic:blipFill>
                          <a:blip r:embed="rId15"/>
                          <a:stretch>
                            <a:fillRect/>
                          </a:stretch>
                        </pic:blipFill>
                        <pic:spPr>
                          <a:xfrm>
                            <a:off x="0" y="0"/>
                            <a:ext cx="1301115" cy="1558925"/>
                          </a:xfrm>
                          <a:prstGeom prst="rect">
                            <a:avLst/>
                          </a:prstGeom>
                          <a:noFill/>
                          <a:ln>
                            <a:noFill/>
                          </a:ln>
                        </pic:spPr>
                      </pic:pic>
                    </a:graphicData>
                  </a:graphic>
                </wp:inline>
              </w:drawing>
            </w:r>
          </w:p>
        </w:tc>
        <w:tc>
          <w:tcPr>
            <w:tcW w:w="4482" w:type="dxa"/>
            <w:tcBorders>
              <w:top w:val="single" w:color="000000" w:sz="4" w:space="0"/>
              <w:left w:val="single" w:color="000000" w:sz="4" w:space="0"/>
              <w:bottom w:val="single" w:color="auto" w:sz="4" w:space="0"/>
              <w:right w:val="single" w:color="000000" w:sz="4" w:space="0"/>
            </w:tcBorders>
            <w:shd w:val="clear" w:color="auto" w:fill="auto"/>
            <w:vAlign w:val="center"/>
          </w:tcPr>
          <w:p w14:paraId="41E72739">
            <w:pPr>
              <w:keepNext w:val="0"/>
              <w:keepLines w:val="0"/>
              <w:widowControl/>
              <w:suppressLineNumbers w:val="0"/>
              <w:jc w:val="left"/>
              <w:textAlignment w:val="center"/>
              <w:rPr>
                <w:rFonts w:hint="eastAsia" w:ascii="宋体" w:hAnsi="宋体" w:eastAsia="宋体" w:cs="宋体"/>
                <w:i w:val="0"/>
                <w:color w:val="000000"/>
                <w:kern w:val="0"/>
                <w:sz w:val="21"/>
                <w:szCs w:val="21"/>
                <w:u w:val="none"/>
                <w:lang w:val="en-US" w:eastAsia="zh-CN"/>
              </w:rPr>
            </w:pPr>
          </w:p>
        </w:tc>
      </w:tr>
      <w:tr w14:paraId="231DD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82" w:hRule="atLeast"/>
        </w:trPr>
        <w:tc>
          <w:tcPr>
            <w:tcW w:w="873" w:type="dxa"/>
            <w:vMerge w:val="continue"/>
            <w:tcBorders>
              <w:left w:val="single" w:color="000000" w:sz="4" w:space="0"/>
              <w:bottom w:val="single" w:color="000000" w:sz="4" w:space="0"/>
              <w:right w:val="single" w:color="000000" w:sz="4" w:space="0"/>
            </w:tcBorders>
            <w:shd w:val="clear" w:color="auto" w:fill="auto"/>
            <w:vAlign w:val="center"/>
          </w:tcPr>
          <w:p w14:paraId="6F6E2F68">
            <w:pPr>
              <w:keepNext w:val="0"/>
              <w:keepLines w:val="0"/>
              <w:widowControl/>
              <w:suppressLineNumbers w:val="0"/>
              <w:jc w:val="left"/>
              <w:textAlignment w:val="center"/>
              <w:rPr>
                <w:rFonts w:hint="eastAsia" w:ascii="宋体" w:hAnsi="宋体" w:eastAsia="宋体" w:cs="宋体"/>
                <w:i w:val="0"/>
                <w:color w:val="000000"/>
                <w:kern w:val="0"/>
                <w:sz w:val="22"/>
                <w:szCs w:val="22"/>
                <w:u w:val="none"/>
                <w:lang w:val="en-US" w:eastAsia="zh-CN"/>
              </w:rPr>
            </w:pPr>
          </w:p>
        </w:tc>
        <w:tc>
          <w:tcPr>
            <w:tcW w:w="1091" w:type="dxa"/>
            <w:tcBorders>
              <w:top w:val="single" w:color="auto" w:sz="4" w:space="0"/>
              <w:left w:val="single" w:color="000000" w:sz="4" w:space="0"/>
              <w:bottom w:val="single" w:color="000000" w:sz="4" w:space="0"/>
              <w:right w:val="single" w:color="000000" w:sz="4" w:space="0"/>
            </w:tcBorders>
            <w:shd w:val="clear" w:color="auto" w:fill="auto"/>
            <w:vAlign w:val="center"/>
          </w:tcPr>
          <w:p w14:paraId="0CEE8F99">
            <w:pPr>
              <w:keepNext w:val="0"/>
              <w:keepLines w:val="0"/>
              <w:widowControl/>
              <w:suppressLineNumbers w:val="0"/>
              <w:jc w:val="left"/>
              <w:textAlignment w:val="center"/>
              <w:rPr>
                <w:rFonts w:hint="eastAsia" w:ascii="宋体" w:hAnsi="宋体" w:eastAsia="宋体" w:cs="宋体"/>
                <w:i w:val="0"/>
                <w:color w:val="000000"/>
                <w:kern w:val="0"/>
                <w:sz w:val="22"/>
                <w:szCs w:val="22"/>
                <w:u w:val="none"/>
                <w:lang w:val="en-US" w:eastAsia="zh-CN"/>
              </w:rPr>
            </w:pPr>
            <w:r>
              <w:rPr>
                <w:rFonts w:hint="eastAsia" w:ascii="宋体" w:hAnsi="宋体" w:eastAsia="宋体" w:cs="宋体"/>
                <w:i w:val="0"/>
                <w:color w:val="000000"/>
                <w:kern w:val="0"/>
                <w:sz w:val="22"/>
                <w:szCs w:val="22"/>
                <w:u w:val="none"/>
                <w:lang w:val="en-US" w:eastAsia="zh-CN"/>
              </w:rPr>
              <w:t>二氧化碳激光治疗仪</w:t>
            </w:r>
          </w:p>
          <w:p w14:paraId="654C2755">
            <w:pPr>
              <w:keepNext w:val="0"/>
              <w:keepLines w:val="0"/>
              <w:widowControl/>
              <w:suppressLineNumbers w:val="0"/>
              <w:jc w:val="left"/>
              <w:textAlignment w:val="center"/>
              <w:rPr>
                <w:rFonts w:hint="eastAsia" w:ascii="宋体" w:hAnsi="宋体" w:eastAsia="宋体" w:cs="宋体"/>
                <w:i w:val="0"/>
                <w:color w:val="000000"/>
                <w:kern w:val="0"/>
                <w:sz w:val="22"/>
                <w:szCs w:val="22"/>
                <w:u w:val="none"/>
                <w:lang w:val="en-US" w:eastAsia="zh-CN"/>
              </w:rPr>
            </w:pPr>
          </w:p>
        </w:tc>
        <w:tc>
          <w:tcPr>
            <w:tcW w:w="641" w:type="dxa"/>
            <w:tcBorders>
              <w:top w:val="single" w:color="auto" w:sz="4" w:space="0"/>
              <w:left w:val="single" w:color="000000" w:sz="4" w:space="0"/>
              <w:bottom w:val="single" w:color="000000" w:sz="4" w:space="0"/>
              <w:right w:val="single" w:color="000000" w:sz="4" w:space="0"/>
            </w:tcBorders>
            <w:shd w:val="clear" w:color="auto" w:fill="auto"/>
            <w:vAlign w:val="center"/>
          </w:tcPr>
          <w:p w14:paraId="5A96BBD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rPr>
            </w:pPr>
            <w:r>
              <w:rPr>
                <w:rFonts w:hint="eastAsia" w:ascii="宋体" w:hAnsi="宋体" w:eastAsia="宋体" w:cs="宋体"/>
                <w:i w:val="0"/>
                <w:color w:val="000000"/>
                <w:kern w:val="0"/>
                <w:sz w:val="22"/>
                <w:szCs w:val="22"/>
                <w:u w:val="none"/>
                <w:lang w:val="en-US" w:eastAsia="zh-CN"/>
              </w:rPr>
              <w:t>1台</w:t>
            </w:r>
          </w:p>
        </w:tc>
        <w:tc>
          <w:tcPr>
            <w:tcW w:w="2083" w:type="dxa"/>
            <w:tcBorders>
              <w:top w:val="single" w:color="auto" w:sz="4" w:space="0"/>
              <w:left w:val="single" w:color="000000" w:sz="4" w:space="0"/>
              <w:bottom w:val="single" w:color="000000" w:sz="4" w:space="0"/>
              <w:right w:val="single" w:color="000000" w:sz="4" w:space="0"/>
            </w:tcBorders>
            <w:shd w:val="clear" w:color="auto" w:fill="auto"/>
            <w:vAlign w:val="center"/>
          </w:tcPr>
          <w:p w14:paraId="242CB17C">
            <w:pPr>
              <w:keepNext w:val="0"/>
              <w:keepLines w:val="0"/>
              <w:widowControl/>
              <w:suppressLineNumbers w:val="0"/>
              <w:jc w:val="center"/>
              <w:textAlignment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744220" cy="1146175"/>
                  <wp:effectExtent l="0" t="0" r="635" b="8890"/>
                  <wp:docPr id="2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7"/>
                          <pic:cNvPicPr>
                            <a:picLocks noChangeAspect="1"/>
                          </pic:cNvPicPr>
                        </pic:nvPicPr>
                        <pic:blipFill>
                          <a:blip r:embed="rId16"/>
                          <a:stretch>
                            <a:fillRect/>
                          </a:stretch>
                        </pic:blipFill>
                        <pic:spPr>
                          <a:xfrm>
                            <a:off x="0" y="0"/>
                            <a:ext cx="744220" cy="1146175"/>
                          </a:xfrm>
                          <a:prstGeom prst="rect">
                            <a:avLst/>
                          </a:prstGeom>
                          <a:noFill/>
                          <a:ln>
                            <a:noFill/>
                          </a:ln>
                        </pic:spPr>
                      </pic:pic>
                    </a:graphicData>
                  </a:graphic>
                </wp:inline>
              </w:drawing>
            </w:r>
          </w:p>
        </w:tc>
        <w:tc>
          <w:tcPr>
            <w:tcW w:w="4482" w:type="dxa"/>
            <w:tcBorders>
              <w:top w:val="single" w:color="auto" w:sz="4" w:space="0"/>
              <w:left w:val="single" w:color="000000" w:sz="4" w:space="0"/>
              <w:bottom w:val="single" w:color="000000" w:sz="4" w:space="0"/>
              <w:right w:val="single" w:color="000000" w:sz="4" w:space="0"/>
            </w:tcBorders>
            <w:shd w:val="clear" w:color="auto" w:fill="auto"/>
            <w:vAlign w:val="center"/>
          </w:tcPr>
          <w:p w14:paraId="7BBDFDBB">
            <w:pPr>
              <w:keepNext w:val="0"/>
              <w:keepLines w:val="0"/>
              <w:widowControl/>
              <w:suppressLineNumbers w:val="0"/>
              <w:jc w:val="left"/>
              <w:rPr>
                <w:rFonts w:hint="eastAsia" w:ascii="宋体" w:hAnsi="宋体" w:eastAsia="宋体" w:cs="宋体"/>
                <w:sz w:val="22"/>
                <w:szCs w:val="22"/>
              </w:rPr>
            </w:pPr>
            <w:r>
              <w:rPr>
                <w:rFonts w:hint="eastAsia" w:ascii="宋体" w:hAnsi="宋体" w:eastAsia="宋体" w:cs="宋体"/>
                <w:color w:val="000008"/>
                <w:kern w:val="0"/>
                <w:sz w:val="22"/>
                <w:szCs w:val="22"/>
                <w:lang w:val="en-US" w:eastAsia="zh-CN" w:bidi="ar"/>
              </w:rPr>
              <w:t>1、标配 360°手柄，可选配 90°手具，可消 毒手具，使用成本低。</w:t>
            </w:r>
            <w:r>
              <w:rPr>
                <w:rFonts w:hint="eastAsia" w:ascii="宋体" w:hAnsi="宋体" w:eastAsia="宋体" w:cs="宋体"/>
                <w:b/>
                <w:bCs/>
                <w:color w:val="000008"/>
                <w:kern w:val="0"/>
                <w:sz w:val="22"/>
                <w:szCs w:val="22"/>
                <w:lang w:val="en-US" w:eastAsia="zh-CN" w:bidi="ar"/>
              </w:rPr>
              <w:t xml:space="preserve">无耗材。 </w:t>
            </w:r>
          </w:p>
          <w:p w14:paraId="484AAC1F">
            <w:pPr>
              <w:keepNext w:val="0"/>
              <w:keepLines w:val="0"/>
              <w:widowControl/>
              <w:suppressLineNumbers w:val="0"/>
              <w:jc w:val="left"/>
              <w:rPr>
                <w:rFonts w:hint="eastAsia" w:ascii="宋体" w:hAnsi="宋体" w:eastAsia="宋体" w:cs="宋体"/>
                <w:color w:val="auto"/>
                <w:kern w:val="0"/>
                <w:sz w:val="22"/>
                <w:szCs w:val="22"/>
                <w:lang w:val="en-US" w:eastAsia="zh-CN" w:bidi="ar"/>
              </w:rPr>
            </w:pPr>
            <w:r>
              <w:rPr>
                <w:rFonts w:hint="eastAsia" w:ascii="宋体" w:hAnsi="宋体" w:eastAsia="宋体" w:cs="宋体"/>
                <w:color w:val="auto"/>
                <w:kern w:val="0"/>
                <w:sz w:val="22"/>
                <w:szCs w:val="22"/>
                <w:lang w:val="en-US" w:eastAsia="zh-CN" w:bidi="ar"/>
              </w:rPr>
              <w:t>治疗时间约 5 分钟</w:t>
            </w:r>
          </w:p>
          <w:p w14:paraId="19840A9D">
            <w:pPr>
              <w:keepNext w:val="0"/>
              <w:keepLines w:val="0"/>
              <w:widowControl/>
              <w:numPr>
                <w:ilvl w:val="0"/>
                <w:numId w:val="4"/>
              </w:numPr>
              <w:suppressLineNumbers w:val="0"/>
              <w:jc w:val="left"/>
              <w:rPr>
                <w:rFonts w:hint="eastAsia" w:ascii="宋体" w:hAnsi="宋体" w:eastAsia="宋体" w:cs="宋体"/>
                <w:color w:val="auto"/>
                <w:sz w:val="22"/>
                <w:szCs w:val="22"/>
              </w:rPr>
            </w:pPr>
            <w:r>
              <w:rPr>
                <w:rFonts w:hint="eastAsia" w:ascii="宋体" w:hAnsi="宋体" w:eastAsia="宋体" w:cs="宋体"/>
                <w:b/>
                <w:bCs/>
                <w:color w:val="auto"/>
                <w:kern w:val="0"/>
                <w:sz w:val="22"/>
                <w:szCs w:val="22"/>
                <w:lang w:val="en-US" w:eastAsia="zh-CN" w:bidi="ar"/>
              </w:rPr>
              <w:t xml:space="preserve">激光器类型 </w:t>
            </w:r>
            <w:r>
              <w:rPr>
                <w:rFonts w:hint="eastAsia" w:ascii="宋体" w:hAnsi="宋体" w:eastAsia="宋体" w:cs="宋体"/>
                <w:color w:val="auto"/>
                <w:kern w:val="0"/>
                <w:sz w:val="22"/>
                <w:szCs w:val="22"/>
                <w:lang w:val="en-US" w:eastAsia="zh-CN" w:bidi="ar"/>
              </w:rPr>
              <w:t>金属射频管（最新一代激光器，使用寿命长，维护成本低）</w:t>
            </w:r>
          </w:p>
          <w:p w14:paraId="5F281F10">
            <w:pPr>
              <w:keepNext w:val="0"/>
              <w:keepLines w:val="0"/>
              <w:widowControl/>
              <w:numPr>
                <w:ilvl w:val="0"/>
                <w:numId w:val="4"/>
              </w:numPr>
              <w:suppressLineNumbers w:val="0"/>
              <w:jc w:val="left"/>
              <w:rPr>
                <w:rFonts w:hint="eastAsia" w:ascii="宋体" w:hAnsi="宋体" w:eastAsia="宋体" w:cs="宋体"/>
                <w:color w:val="auto"/>
                <w:sz w:val="22"/>
                <w:szCs w:val="22"/>
              </w:rPr>
            </w:pPr>
            <w:r>
              <w:rPr>
                <w:rFonts w:hint="eastAsia" w:ascii="宋体" w:hAnsi="宋体" w:eastAsia="宋体" w:cs="宋体"/>
                <w:b/>
                <w:bCs/>
                <w:color w:val="auto"/>
                <w:kern w:val="0"/>
                <w:sz w:val="22"/>
                <w:szCs w:val="22"/>
                <w:lang w:val="en-US" w:eastAsia="zh-CN" w:bidi="ar"/>
              </w:rPr>
              <w:t xml:space="preserve">脉冲模式 </w:t>
            </w:r>
            <w:r>
              <w:rPr>
                <w:rFonts w:hint="eastAsia" w:ascii="宋体" w:hAnsi="宋体" w:eastAsia="宋体" w:cs="宋体"/>
                <w:color w:val="auto"/>
                <w:kern w:val="0"/>
                <w:sz w:val="22"/>
                <w:szCs w:val="22"/>
                <w:lang w:val="en-US" w:eastAsia="zh-CN" w:bidi="ar"/>
              </w:rPr>
              <w:t>5 种，其中 DP 脉冲专门针对阴道黏膜，可精准控制治疗的程度。</w:t>
            </w:r>
          </w:p>
          <w:p w14:paraId="6877DA0D">
            <w:pPr>
              <w:keepNext w:val="0"/>
              <w:keepLines w:val="0"/>
              <w:widowControl/>
              <w:suppressLineNumbers w:val="0"/>
              <w:jc w:val="left"/>
              <w:textAlignment w:val="center"/>
              <w:rPr>
                <w:rFonts w:hint="eastAsia" w:ascii="宋体" w:hAnsi="宋体" w:eastAsia="宋体" w:cs="宋体"/>
                <w:color w:val="auto"/>
                <w:kern w:val="0"/>
                <w:sz w:val="22"/>
                <w:szCs w:val="22"/>
                <w:lang w:val="en-US" w:eastAsia="zh-CN" w:bidi="ar"/>
              </w:rPr>
            </w:pPr>
            <w:r>
              <w:rPr>
                <w:rFonts w:hint="eastAsia" w:ascii="宋体" w:hAnsi="宋体" w:eastAsia="宋体" w:cs="宋体"/>
                <w:color w:val="auto"/>
                <w:kern w:val="0"/>
                <w:sz w:val="22"/>
                <w:szCs w:val="22"/>
                <w:lang w:val="en-US" w:eastAsia="zh-CN" w:bidi="ar"/>
              </w:rPr>
              <w:t>治疗探头360°阴道内治疗探头，360°环形发射激光，可重 复使用，可高温高压消毒，无耗材</w:t>
            </w:r>
          </w:p>
        </w:tc>
      </w:tr>
      <w:tr w14:paraId="44311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31" w:hRule="atLeast"/>
        </w:trPr>
        <w:tc>
          <w:tcPr>
            <w:tcW w:w="873" w:type="dxa"/>
            <w:vMerge w:val="restart"/>
            <w:tcBorders>
              <w:top w:val="single" w:color="000000" w:sz="4" w:space="0"/>
              <w:left w:val="single" w:color="000000" w:sz="4" w:space="0"/>
              <w:right w:val="single" w:color="000000" w:sz="4" w:space="0"/>
            </w:tcBorders>
            <w:shd w:val="clear" w:color="auto" w:fill="auto"/>
            <w:vAlign w:val="center"/>
          </w:tcPr>
          <w:p w14:paraId="2837F63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产后康复</w:t>
            </w:r>
          </w:p>
        </w:tc>
        <w:tc>
          <w:tcPr>
            <w:tcW w:w="1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79A12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产后康复</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B96F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1台</w:t>
            </w: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EFFE6">
            <w:pPr>
              <w:keepNext w:val="0"/>
              <w:keepLines w:val="0"/>
              <w:widowControl/>
              <w:suppressLineNumbers w:val="0"/>
              <w:jc w:val="center"/>
              <w:textAlignment w:val="center"/>
              <w:rPr>
                <w:rFonts w:hint="eastAsia" w:ascii="宋体" w:hAnsi="宋体" w:eastAsia="宋体" w:cs="宋体"/>
                <w:i w:val="0"/>
                <w:color w:val="000000"/>
                <w:sz w:val="22"/>
                <w:szCs w:val="22"/>
                <w:u w:val="none"/>
              </w:rPr>
            </w:pPr>
            <w:r>
              <w:drawing>
                <wp:inline distT="0" distB="0" distL="114300" distR="114300">
                  <wp:extent cx="989965" cy="720725"/>
                  <wp:effectExtent l="0" t="0" r="3175" b="2540"/>
                  <wp:docPr id="18" name="图片 16" descr="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NULL"/>
                          <pic:cNvPicPr>
                            <a:picLocks noChangeAspect="1"/>
                          </pic:cNvPicPr>
                        </pic:nvPicPr>
                        <pic:blipFill>
                          <a:blip r:embed="rId17" r:link="rId18"/>
                          <a:stretch>
                            <a:fillRect/>
                          </a:stretch>
                        </pic:blipFill>
                        <pic:spPr>
                          <a:xfrm>
                            <a:off x="0" y="0"/>
                            <a:ext cx="989965" cy="720725"/>
                          </a:xfrm>
                          <a:prstGeom prst="rect">
                            <a:avLst/>
                          </a:prstGeom>
                          <a:noFill/>
                          <a:ln w="9525">
                            <a:noFill/>
                          </a:ln>
                        </pic:spPr>
                      </pic:pic>
                    </a:graphicData>
                  </a:graphic>
                </wp:inline>
              </w:drawing>
            </w:r>
          </w:p>
        </w:tc>
        <w:tc>
          <w:tcPr>
            <w:tcW w:w="4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0F9892">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产后常规康复，含促进泌乳、促进子宫复旧、治疗产后尿潴留、促进胃肠排气、妊娠纹淡化等；产后形体恢复，改善腹直肌分离；产后腰背痛的综合评估和治疗</w:t>
            </w:r>
          </w:p>
        </w:tc>
      </w:tr>
      <w:tr w14:paraId="2A4A5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85" w:hRule="atLeast"/>
        </w:trPr>
        <w:tc>
          <w:tcPr>
            <w:tcW w:w="873" w:type="dxa"/>
            <w:vMerge w:val="continue"/>
            <w:tcBorders>
              <w:left w:val="single" w:color="000000" w:sz="4" w:space="0"/>
              <w:right w:val="single" w:color="000000" w:sz="4" w:space="0"/>
            </w:tcBorders>
            <w:shd w:val="clear" w:color="auto" w:fill="auto"/>
            <w:vAlign w:val="center"/>
          </w:tcPr>
          <w:p w14:paraId="1A68492C">
            <w:pPr>
              <w:jc w:val="center"/>
              <w:rPr>
                <w:rFonts w:hint="eastAsia" w:ascii="宋体" w:hAnsi="宋体" w:eastAsia="宋体" w:cs="宋体"/>
                <w:i w:val="0"/>
                <w:color w:val="000000"/>
                <w:sz w:val="22"/>
                <w:szCs w:val="22"/>
                <w:u w:val="none"/>
              </w:rPr>
            </w:pPr>
          </w:p>
        </w:tc>
        <w:tc>
          <w:tcPr>
            <w:tcW w:w="1091" w:type="dxa"/>
            <w:tcBorders>
              <w:top w:val="single" w:color="000000" w:sz="4" w:space="0"/>
              <w:left w:val="single" w:color="000000" w:sz="4" w:space="0"/>
              <w:bottom w:val="single" w:color="auto" w:sz="4" w:space="0"/>
              <w:right w:val="single" w:color="000000" w:sz="4" w:space="0"/>
            </w:tcBorders>
            <w:shd w:val="clear" w:color="auto" w:fill="auto"/>
            <w:vAlign w:val="center"/>
          </w:tcPr>
          <w:p w14:paraId="1B765B9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电脑熏蒸治疗舱—产后康复MD-99N</w:t>
            </w:r>
          </w:p>
        </w:tc>
        <w:tc>
          <w:tcPr>
            <w:tcW w:w="641" w:type="dxa"/>
            <w:tcBorders>
              <w:top w:val="single" w:color="000000" w:sz="4" w:space="0"/>
              <w:left w:val="single" w:color="000000" w:sz="4" w:space="0"/>
              <w:bottom w:val="single" w:color="auto" w:sz="4" w:space="0"/>
              <w:right w:val="single" w:color="000000" w:sz="4" w:space="0"/>
            </w:tcBorders>
            <w:shd w:val="clear" w:color="auto" w:fill="auto"/>
            <w:vAlign w:val="center"/>
          </w:tcPr>
          <w:p w14:paraId="334D72A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1台</w:t>
            </w:r>
          </w:p>
        </w:tc>
        <w:tc>
          <w:tcPr>
            <w:tcW w:w="2083" w:type="dxa"/>
            <w:tcBorders>
              <w:top w:val="single" w:color="000000" w:sz="4" w:space="0"/>
              <w:left w:val="single" w:color="000000" w:sz="4" w:space="0"/>
              <w:bottom w:val="single" w:color="auto" w:sz="4" w:space="0"/>
              <w:right w:val="single" w:color="000000" w:sz="4" w:space="0"/>
            </w:tcBorders>
            <w:shd w:val="clear" w:color="auto" w:fill="auto"/>
            <w:vAlign w:val="center"/>
          </w:tcPr>
          <w:p w14:paraId="3A19789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sz w:val="22"/>
                <w:szCs w:val="22"/>
              </w:rPr>
              <w:drawing>
                <wp:inline distT="0" distB="0" distL="0" distR="0">
                  <wp:extent cx="1203960" cy="479425"/>
                  <wp:effectExtent l="0" t="0" r="5080" b="6350"/>
                  <wp:docPr id="19" name="图片 21"/>
                  <wp:cNvGraphicFramePr/>
                  <a:graphic xmlns:a="http://schemas.openxmlformats.org/drawingml/2006/main">
                    <a:graphicData uri="http://schemas.openxmlformats.org/drawingml/2006/picture">
                      <pic:pic xmlns:pic="http://schemas.openxmlformats.org/drawingml/2006/picture">
                        <pic:nvPicPr>
                          <pic:cNvPr id="19" name="图片 21"/>
                          <pic:cNvPicPr/>
                        </pic:nvPicPr>
                        <pic:blipFill>
                          <a:blip r:embed="rId19"/>
                          <a:srcRect/>
                          <a:stretch>
                            <a:fillRect/>
                          </a:stretch>
                        </pic:blipFill>
                        <pic:spPr>
                          <a:xfrm>
                            <a:off x="0" y="0"/>
                            <a:ext cx="1203960" cy="479425"/>
                          </a:xfrm>
                          <a:prstGeom prst="rect">
                            <a:avLst/>
                          </a:prstGeom>
                          <a:noFill/>
                          <a:ln>
                            <a:noFill/>
                          </a:ln>
                        </pic:spPr>
                      </pic:pic>
                    </a:graphicData>
                  </a:graphic>
                </wp:inline>
              </w:drawing>
            </w:r>
          </w:p>
        </w:tc>
        <w:tc>
          <w:tcPr>
            <w:tcW w:w="4482" w:type="dxa"/>
            <w:tcBorders>
              <w:top w:val="single" w:color="000000" w:sz="4" w:space="0"/>
              <w:left w:val="single" w:color="000000" w:sz="4" w:space="0"/>
              <w:bottom w:val="single" w:color="auto" w:sz="4" w:space="0"/>
              <w:right w:val="single" w:color="000000" w:sz="4" w:space="0"/>
            </w:tcBorders>
            <w:shd w:val="clear" w:color="auto" w:fill="auto"/>
            <w:vAlign w:val="center"/>
          </w:tcPr>
          <w:p w14:paraId="6BD25C4A">
            <w:pPr>
              <w:keepNext w:val="0"/>
              <w:keepLines w:val="0"/>
              <w:widowControl/>
              <w:suppressLineNumbers w:val="0"/>
              <w:jc w:val="both"/>
              <w:textAlignment w:val="center"/>
              <w:rPr>
                <w:rFonts w:hint="eastAsia" w:ascii="宋体" w:hAnsi="宋体" w:eastAsia="宋体" w:cs="宋体"/>
                <w:i w:val="0"/>
                <w:color w:val="000000"/>
                <w:sz w:val="22"/>
                <w:szCs w:val="22"/>
                <w:u w:val="none"/>
              </w:rPr>
            </w:pPr>
            <w:r>
              <w:rPr>
                <w:rStyle w:val="14"/>
                <w:rFonts w:hint="eastAsia" w:ascii="宋体" w:hAnsi="宋体" w:eastAsia="宋体" w:cs="宋体"/>
                <w:sz w:val="22"/>
                <w:szCs w:val="22"/>
                <w:lang w:val="en-US" w:eastAsia="zh-CN"/>
              </w:rPr>
              <w:t>中药</w:t>
            </w:r>
            <w:r>
              <w:rPr>
                <w:rStyle w:val="13"/>
                <w:rFonts w:hint="eastAsia" w:ascii="宋体" w:hAnsi="宋体" w:eastAsia="宋体" w:cs="宋体"/>
                <w:sz w:val="22"/>
                <w:szCs w:val="22"/>
                <w:lang w:val="en-US" w:eastAsia="zh-CN"/>
              </w:rPr>
              <w:t>舱</w:t>
            </w:r>
            <w:r>
              <w:rPr>
                <w:rStyle w:val="14"/>
                <w:rFonts w:hint="eastAsia" w:ascii="宋体" w:hAnsi="宋体" w:eastAsia="宋体" w:cs="宋体"/>
                <w:sz w:val="22"/>
                <w:szCs w:val="22"/>
                <w:lang w:val="en-US" w:eastAsia="zh-CN"/>
              </w:rPr>
              <w:t>具有显著、强大、持久的生理、药理效应。医师可根据患者的情况对症下药,直接有效。对改善微循环、松弛骨骼、镇痛及活络关节有良好效果。熏蒸舱集中了中药医疗、热疗、汽疗、中药离子渗透治疗等多种功能。集热度、药度、湿度、中频治疗于一体，</w:t>
            </w:r>
          </w:p>
        </w:tc>
      </w:tr>
      <w:tr w14:paraId="70D74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85" w:hRule="atLeast"/>
        </w:trPr>
        <w:tc>
          <w:tcPr>
            <w:tcW w:w="873" w:type="dxa"/>
            <w:vMerge w:val="continue"/>
            <w:tcBorders>
              <w:left w:val="single" w:color="000000" w:sz="4" w:space="0"/>
              <w:bottom w:val="single" w:color="auto" w:sz="4" w:space="0"/>
              <w:right w:val="single" w:color="000000" w:sz="4" w:space="0"/>
            </w:tcBorders>
            <w:shd w:val="clear" w:color="auto" w:fill="auto"/>
            <w:vAlign w:val="center"/>
          </w:tcPr>
          <w:p w14:paraId="5817D7AC">
            <w:pPr>
              <w:jc w:val="center"/>
              <w:rPr>
                <w:rFonts w:hint="eastAsia" w:ascii="宋体" w:hAnsi="宋体" w:eastAsia="宋体" w:cs="宋体"/>
                <w:i w:val="0"/>
                <w:color w:val="000000"/>
                <w:sz w:val="22"/>
                <w:szCs w:val="22"/>
                <w:u w:val="none"/>
              </w:rPr>
            </w:pPr>
          </w:p>
        </w:tc>
        <w:tc>
          <w:tcPr>
            <w:tcW w:w="1091" w:type="dxa"/>
            <w:tcBorders>
              <w:top w:val="single" w:color="000000" w:sz="4" w:space="0"/>
              <w:left w:val="single" w:color="000000" w:sz="4" w:space="0"/>
              <w:bottom w:val="single" w:color="auto" w:sz="4" w:space="0"/>
              <w:right w:val="single" w:color="000000" w:sz="4" w:space="0"/>
            </w:tcBorders>
            <w:shd w:val="clear" w:color="auto" w:fill="auto"/>
            <w:vAlign w:val="center"/>
          </w:tcPr>
          <w:p w14:paraId="35BDE3BF">
            <w:pPr>
              <w:keepNext w:val="0"/>
              <w:keepLines w:val="0"/>
              <w:widowControl/>
              <w:suppressLineNumbers w:val="0"/>
              <w:jc w:val="center"/>
              <w:textAlignment w:val="center"/>
              <w:rPr>
                <w:rFonts w:hint="default" w:ascii="宋体" w:hAnsi="宋体" w:eastAsia="宋体" w:cs="宋体"/>
                <w:i w:val="0"/>
                <w:color w:val="000000"/>
                <w:kern w:val="0"/>
                <w:sz w:val="22"/>
                <w:szCs w:val="22"/>
                <w:u w:val="none"/>
                <w:lang w:val="en-US" w:eastAsia="zh-CN"/>
              </w:rPr>
            </w:pPr>
            <w:r>
              <w:rPr>
                <w:rFonts w:hint="eastAsia" w:ascii="宋体" w:hAnsi="宋体" w:cs="宋体"/>
                <w:i w:val="0"/>
                <w:color w:val="000000"/>
                <w:kern w:val="0"/>
                <w:sz w:val="22"/>
                <w:szCs w:val="22"/>
                <w:u w:val="none"/>
                <w:lang w:val="en-US" w:eastAsia="zh-CN"/>
              </w:rPr>
              <w:t>塑形磁</w:t>
            </w:r>
          </w:p>
        </w:tc>
        <w:tc>
          <w:tcPr>
            <w:tcW w:w="641" w:type="dxa"/>
            <w:tcBorders>
              <w:top w:val="single" w:color="000000" w:sz="4" w:space="0"/>
              <w:left w:val="single" w:color="000000" w:sz="4" w:space="0"/>
              <w:bottom w:val="single" w:color="auto" w:sz="4" w:space="0"/>
              <w:right w:val="single" w:color="000000" w:sz="4" w:space="0"/>
            </w:tcBorders>
            <w:shd w:val="clear" w:color="auto" w:fill="auto"/>
            <w:vAlign w:val="center"/>
          </w:tcPr>
          <w:p w14:paraId="141E8735">
            <w:pPr>
              <w:keepNext w:val="0"/>
              <w:keepLines w:val="0"/>
              <w:widowControl/>
              <w:suppressLineNumbers w:val="0"/>
              <w:jc w:val="center"/>
              <w:textAlignment w:val="center"/>
              <w:rPr>
                <w:rFonts w:hint="default" w:ascii="宋体" w:hAnsi="宋体" w:eastAsia="宋体" w:cs="宋体"/>
                <w:i w:val="0"/>
                <w:color w:val="000000"/>
                <w:kern w:val="0"/>
                <w:sz w:val="22"/>
                <w:szCs w:val="22"/>
                <w:u w:val="none"/>
                <w:lang w:val="en-US" w:eastAsia="zh-CN"/>
              </w:rPr>
            </w:pPr>
            <w:r>
              <w:rPr>
                <w:rFonts w:hint="eastAsia" w:ascii="宋体" w:hAnsi="宋体" w:cs="宋体"/>
                <w:i w:val="0"/>
                <w:color w:val="000000"/>
                <w:kern w:val="0"/>
                <w:sz w:val="22"/>
                <w:szCs w:val="22"/>
                <w:u w:val="none"/>
                <w:lang w:val="en-US" w:eastAsia="zh-CN"/>
              </w:rPr>
              <w:t>1台</w:t>
            </w:r>
          </w:p>
        </w:tc>
        <w:tc>
          <w:tcPr>
            <w:tcW w:w="2083" w:type="dxa"/>
            <w:tcBorders>
              <w:top w:val="single" w:color="000000" w:sz="4" w:space="0"/>
              <w:left w:val="single" w:color="000000" w:sz="4" w:space="0"/>
              <w:bottom w:val="single" w:color="auto" w:sz="4" w:space="0"/>
              <w:right w:val="single" w:color="000000" w:sz="4" w:space="0"/>
            </w:tcBorders>
            <w:shd w:val="clear" w:color="auto" w:fill="auto"/>
            <w:vAlign w:val="center"/>
          </w:tcPr>
          <w:p w14:paraId="36F07156">
            <w:pPr>
              <w:keepNext w:val="0"/>
              <w:keepLines w:val="0"/>
              <w:widowControl/>
              <w:suppressLineNumbers w:val="0"/>
              <w:jc w:val="center"/>
              <w:textAlignment w:val="center"/>
              <w:rPr>
                <w:rFonts w:hint="eastAsia" w:ascii="宋体" w:hAnsi="宋体" w:eastAsia="宋体" w:cs="宋体"/>
                <w:b w:val="0"/>
                <w:bCs w:val="0"/>
                <w:sz w:val="22"/>
                <w:szCs w:val="22"/>
              </w:rPr>
            </w:pPr>
            <w:bookmarkStart w:id="12" w:name="_GoBack"/>
            <w:bookmarkEnd w:id="12"/>
          </w:p>
        </w:tc>
        <w:tc>
          <w:tcPr>
            <w:tcW w:w="4482" w:type="dxa"/>
            <w:tcBorders>
              <w:top w:val="single" w:color="000000" w:sz="4" w:space="0"/>
              <w:left w:val="single" w:color="000000" w:sz="4" w:space="0"/>
              <w:bottom w:val="single" w:color="auto" w:sz="4" w:space="0"/>
              <w:right w:val="single" w:color="000000" w:sz="4" w:space="0"/>
            </w:tcBorders>
            <w:shd w:val="clear" w:color="auto" w:fill="auto"/>
            <w:vAlign w:val="center"/>
          </w:tcPr>
          <w:p w14:paraId="72BBBDDF">
            <w:pPr>
              <w:keepNext w:val="0"/>
              <w:keepLines w:val="0"/>
              <w:widowControl/>
              <w:suppressLineNumbers w:val="0"/>
              <w:jc w:val="both"/>
              <w:textAlignment w:val="center"/>
              <w:rPr>
                <w:rStyle w:val="14"/>
                <w:rFonts w:hint="eastAsia" w:ascii="宋体" w:hAnsi="宋体" w:eastAsia="宋体" w:cs="宋体"/>
                <w:b w:val="0"/>
                <w:bCs w:val="0"/>
                <w:sz w:val="22"/>
                <w:szCs w:val="22"/>
                <w:lang w:val="en-US" w:eastAsia="zh-CN"/>
              </w:rPr>
            </w:pPr>
            <w:r>
              <w:rPr>
                <w:rStyle w:val="14"/>
                <w:rFonts w:hint="eastAsia" w:ascii="宋体" w:hAnsi="宋体" w:cs="宋体"/>
                <w:b w:val="0"/>
                <w:bCs w:val="0"/>
                <w:sz w:val="22"/>
                <w:szCs w:val="22"/>
                <w:lang w:val="en-US" w:eastAsia="zh-CN"/>
              </w:rPr>
              <w:t>通过刺激运动神经元诱导肌肉收缩，用于腹部减围塑形，80%</w:t>
            </w:r>
            <w:r>
              <w:rPr>
                <w:rStyle w:val="14"/>
                <w:rFonts w:hint="eastAsia" w:ascii="宋体" w:hAnsi="宋体" w:eastAsia="宋体" w:cs="宋体"/>
                <w:b w:val="0"/>
                <w:bCs w:val="0"/>
                <w:sz w:val="22"/>
                <w:szCs w:val="22"/>
                <w:lang w:val="en-US" w:eastAsia="zh-CN"/>
              </w:rPr>
              <w:t>产后人群非常关注产后形体问题，不需要宣教</w:t>
            </w:r>
            <w:r>
              <w:rPr>
                <w:rStyle w:val="14"/>
                <w:rFonts w:hint="eastAsia" w:ascii="宋体" w:hAnsi="宋体" w:cs="宋体"/>
                <w:b w:val="0"/>
                <w:bCs w:val="0"/>
                <w:sz w:val="22"/>
                <w:szCs w:val="22"/>
                <w:lang w:val="en-US" w:eastAsia="zh-CN"/>
              </w:rPr>
              <w:t>，</w:t>
            </w:r>
            <w:r>
              <w:rPr>
                <w:rStyle w:val="14"/>
                <w:rFonts w:hint="eastAsia" w:ascii="宋体" w:hAnsi="宋体" w:eastAsia="宋体" w:cs="宋体"/>
                <w:b w:val="0"/>
                <w:bCs w:val="0"/>
                <w:sz w:val="22"/>
                <w:szCs w:val="22"/>
                <w:lang w:val="en-US" w:eastAsia="zh-CN"/>
              </w:rPr>
              <w:t>唯一明确针对肌肉的减围塑形设备</w:t>
            </w:r>
            <w:r>
              <w:rPr>
                <w:rStyle w:val="14"/>
                <w:rFonts w:hint="eastAsia" w:ascii="宋体" w:hAnsi="宋体" w:cs="宋体"/>
                <w:b w:val="0"/>
                <w:bCs w:val="0"/>
                <w:sz w:val="22"/>
                <w:szCs w:val="22"/>
                <w:lang w:val="en-US" w:eastAsia="zh-CN"/>
              </w:rPr>
              <w:t>。</w:t>
            </w:r>
          </w:p>
        </w:tc>
      </w:tr>
      <w:tr w14:paraId="02C8A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6" w:hRule="atLeast"/>
        </w:trPr>
        <w:tc>
          <w:tcPr>
            <w:tcW w:w="873" w:type="dxa"/>
            <w:vMerge w:val="restart"/>
            <w:tcBorders>
              <w:top w:val="single" w:color="auto" w:sz="4" w:space="0"/>
              <w:left w:val="single" w:color="auto" w:sz="4" w:space="0"/>
              <w:right w:val="single" w:color="000000" w:sz="4" w:space="0"/>
            </w:tcBorders>
            <w:shd w:val="clear" w:color="auto" w:fill="auto"/>
            <w:vAlign w:val="center"/>
          </w:tcPr>
          <w:p w14:paraId="01BD851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rPr>
              <w:t>运动康复</w:t>
            </w:r>
            <w:r>
              <w:rPr>
                <w:rFonts w:hint="eastAsia" w:ascii="宋体" w:hAnsi="宋体" w:eastAsia="宋体" w:cs="宋体"/>
                <w:i w:val="0"/>
                <w:color w:val="000000"/>
                <w:kern w:val="0"/>
                <w:sz w:val="22"/>
                <w:szCs w:val="22"/>
                <w:u w:val="none"/>
                <w:lang w:val="en-US"/>
              </w:rPr>
              <w:t>治疗室</w:t>
            </w:r>
          </w:p>
        </w:tc>
        <w:tc>
          <w:tcPr>
            <w:tcW w:w="1091" w:type="dxa"/>
            <w:tcBorders>
              <w:top w:val="single" w:color="auto" w:sz="4" w:space="0"/>
              <w:left w:val="single" w:color="000000" w:sz="4" w:space="0"/>
              <w:bottom w:val="single" w:color="000000" w:sz="4" w:space="0"/>
              <w:right w:val="single" w:color="000000" w:sz="4" w:space="0"/>
            </w:tcBorders>
            <w:shd w:val="clear" w:color="auto" w:fill="auto"/>
            <w:vAlign w:val="center"/>
          </w:tcPr>
          <w:p w14:paraId="6A7DB9A3">
            <w:pPr>
              <w:keepNext w:val="0"/>
              <w:keepLines w:val="0"/>
              <w:widowControl/>
              <w:suppressLineNumbers w:val="0"/>
              <w:jc w:val="center"/>
              <w:textAlignment w:val="center"/>
              <w:rPr>
                <w:rFonts w:hint="eastAsia" w:ascii="宋体" w:hAnsi="宋体" w:eastAsia="宋体" w:cs="宋体"/>
                <w:i w:val="0"/>
                <w:color w:val="000000"/>
                <w:kern w:val="2"/>
                <w:sz w:val="22"/>
                <w:szCs w:val="22"/>
                <w:u w:val="none"/>
                <w:lang w:val="en-US" w:eastAsia="zh-CN" w:bidi="ar-SA"/>
              </w:rPr>
            </w:pPr>
            <w:r>
              <w:rPr>
                <w:rFonts w:hint="eastAsia" w:ascii="宋体" w:hAnsi="宋体" w:eastAsia="宋体" w:cs="宋体"/>
                <w:i w:val="0"/>
                <w:color w:val="000000"/>
                <w:kern w:val="0"/>
                <w:sz w:val="22"/>
                <w:szCs w:val="22"/>
                <w:u w:val="none"/>
                <w:lang w:val="en-US" w:eastAsia="zh-CN"/>
              </w:rPr>
              <w:t>卧姿脊柱稳定训练站</w:t>
            </w:r>
          </w:p>
        </w:tc>
        <w:tc>
          <w:tcPr>
            <w:tcW w:w="641" w:type="dxa"/>
            <w:tcBorders>
              <w:top w:val="single" w:color="auto" w:sz="4" w:space="0"/>
              <w:left w:val="single" w:color="000000" w:sz="4" w:space="0"/>
              <w:bottom w:val="single" w:color="000000" w:sz="4" w:space="0"/>
              <w:right w:val="single" w:color="000000" w:sz="4" w:space="0"/>
            </w:tcBorders>
            <w:shd w:val="clear" w:color="auto" w:fill="auto"/>
            <w:vAlign w:val="center"/>
          </w:tcPr>
          <w:p w14:paraId="271C29E2">
            <w:pPr>
              <w:keepNext w:val="0"/>
              <w:keepLines w:val="0"/>
              <w:widowControl/>
              <w:suppressLineNumbers w:val="0"/>
              <w:jc w:val="center"/>
              <w:textAlignment w:val="center"/>
              <w:rPr>
                <w:rFonts w:hint="eastAsia" w:ascii="宋体" w:hAnsi="宋体" w:eastAsia="宋体" w:cs="宋体"/>
                <w:i w:val="0"/>
                <w:color w:val="000000"/>
                <w:kern w:val="2"/>
                <w:sz w:val="22"/>
                <w:szCs w:val="22"/>
                <w:u w:val="none"/>
                <w:lang w:val="en-US" w:eastAsia="zh-CN" w:bidi="ar-SA"/>
              </w:rPr>
            </w:pPr>
            <w:r>
              <w:rPr>
                <w:rFonts w:hint="eastAsia" w:ascii="宋体" w:hAnsi="宋体" w:eastAsia="宋体" w:cs="宋体"/>
                <w:i w:val="0"/>
                <w:color w:val="000000"/>
                <w:kern w:val="0"/>
                <w:sz w:val="22"/>
                <w:szCs w:val="22"/>
                <w:u w:val="none"/>
                <w:lang w:val="en-US" w:eastAsia="zh-CN"/>
              </w:rPr>
              <w:t>1台</w:t>
            </w:r>
          </w:p>
        </w:tc>
        <w:tc>
          <w:tcPr>
            <w:tcW w:w="2083" w:type="dxa"/>
            <w:tcBorders>
              <w:top w:val="single" w:color="auto" w:sz="4" w:space="0"/>
              <w:left w:val="single" w:color="000000" w:sz="4" w:space="0"/>
              <w:bottom w:val="single" w:color="000000" w:sz="4" w:space="0"/>
              <w:right w:val="single" w:color="000000" w:sz="4" w:space="0"/>
            </w:tcBorders>
            <w:shd w:val="clear" w:color="auto" w:fill="auto"/>
            <w:vAlign w:val="center"/>
          </w:tcPr>
          <w:p w14:paraId="2E8DFAA4">
            <w:pPr>
              <w:keepNext w:val="0"/>
              <w:keepLines w:val="0"/>
              <w:widowControl/>
              <w:suppressLineNumbers w:val="0"/>
              <w:jc w:val="center"/>
              <w:textAlignment w:val="center"/>
              <w:rPr>
                <w:rFonts w:hint="eastAsia" w:ascii="宋体" w:hAnsi="宋体" w:eastAsia="宋体" w:cs="宋体"/>
                <w:i w:val="0"/>
                <w:color w:val="000000"/>
                <w:kern w:val="2"/>
                <w:sz w:val="22"/>
                <w:szCs w:val="22"/>
                <w:u w:val="none"/>
                <w:lang w:val="en-US" w:eastAsia="zh-CN" w:bidi="ar-SA"/>
              </w:rPr>
            </w:pPr>
            <w:r>
              <w:rPr>
                <w:rFonts w:hint="eastAsia" w:ascii="宋体" w:hAnsi="宋体" w:eastAsia="宋体" w:cs="宋体"/>
                <w:sz w:val="22"/>
                <w:szCs w:val="22"/>
              </w:rPr>
              <w:drawing>
                <wp:inline distT="0" distB="0" distL="0" distR="0">
                  <wp:extent cx="979170" cy="1254125"/>
                  <wp:effectExtent l="0" t="0" r="3175" b="8890"/>
                  <wp:docPr id="20" name="图片 22" descr="16d1349579cb0ac253ec8d89ccc4862"/>
                  <wp:cNvGraphicFramePr/>
                  <a:graphic xmlns:a="http://schemas.openxmlformats.org/drawingml/2006/main">
                    <a:graphicData uri="http://schemas.openxmlformats.org/drawingml/2006/picture">
                      <pic:pic xmlns:pic="http://schemas.openxmlformats.org/drawingml/2006/picture">
                        <pic:nvPicPr>
                          <pic:cNvPr id="20" name="图片 22" descr="16d1349579cb0ac253ec8d89ccc4862"/>
                          <pic:cNvPicPr/>
                        </pic:nvPicPr>
                        <pic:blipFill>
                          <a:blip r:embed="rId20"/>
                          <a:srcRect/>
                          <a:stretch>
                            <a:fillRect/>
                          </a:stretch>
                        </pic:blipFill>
                        <pic:spPr>
                          <a:xfrm>
                            <a:off x="0" y="0"/>
                            <a:ext cx="979170" cy="1254125"/>
                          </a:xfrm>
                          <a:prstGeom prst="rect">
                            <a:avLst/>
                          </a:prstGeom>
                          <a:noFill/>
                          <a:ln>
                            <a:noFill/>
                          </a:ln>
                        </pic:spPr>
                      </pic:pic>
                    </a:graphicData>
                  </a:graphic>
                </wp:inline>
              </w:drawing>
            </w:r>
          </w:p>
        </w:tc>
        <w:tc>
          <w:tcPr>
            <w:tcW w:w="4482" w:type="dxa"/>
            <w:tcBorders>
              <w:top w:val="single" w:color="auto" w:sz="4" w:space="0"/>
              <w:left w:val="single" w:color="000000" w:sz="4" w:space="0"/>
              <w:bottom w:val="single" w:color="000000" w:sz="4" w:space="0"/>
              <w:right w:val="single" w:color="auto" w:sz="4" w:space="0"/>
            </w:tcBorders>
            <w:shd w:val="clear" w:color="auto" w:fill="auto"/>
            <w:vAlign w:val="center"/>
          </w:tcPr>
          <w:p w14:paraId="53391ECF">
            <w:pPr>
              <w:keepNext w:val="0"/>
              <w:keepLines w:val="0"/>
              <w:widowControl/>
              <w:suppressLineNumbers w:val="0"/>
              <w:jc w:val="both"/>
              <w:textAlignment w:val="center"/>
              <w:rPr>
                <w:rFonts w:hint="eastAsia" w:ascii="宋体" w:hAnsi="宋体" w:eastAsia="宋体" w:cs="宋体"/>
                <w:i w:val="0"/>
                <w:color w:val="000000"/>
                <w:kern w:val="2"/>
                <w:sz w:val="22"/>
                <w:szCs w:val="22"/>
                <w:u w:val="none"/>
                <w:lang w:val="en-US" w:eastAsia="zh-CN" w:bidi="ar-SA"/>
              </w:rPr>
            </w:pPr>
            <w:r>
              <w:rPr>
                <w:rFonts w:hint="eastAsia" w:ascii="宋体" w:hAnsi="宋体" w:eastAsia="宋体" w:cs="宋体"/>
                <w:i w:val="0"/>
                <w:color w:val="000000"/>
                <w:kern w:val="0"/>
                <w:sz w:val="22"/>
                <w:szCs w:val="22"/>
                <w:u w:val="none"/>
                <w:lang w:val="en-US" w:eastAsia="zh-CN"/>
              </w:rPr>
              <w:t>1、关节限位技术用于规范双膝位置，避免错误动作，提高训练质量。</w:t>
            </w:r>
            <w:r>
              <w:rPr>
                <w:rFonts w:hint="eastAsia" w:ascii="宋体" w:hAnsi="宋体" w:eastAsia="宋体" w:cs="宋体"/>
                <w:i w:val="0"/>
                <w:color w:val="000000"/>
                <w:kern w:val="0"/>
                <w:sz w:val="22"/>
                <w:szCs w:val="22"/>
                <w:u w:val="none"/>
                <w:lang w:val="en-US" w:eastAsia="zh-CN"/>
              </w:rPr>
              <w:br w:type="textWrapping"/>
            </w:r>
            <w:r>
              <w:rPr>
                <w:rFonts w:hint="eastAsia" w:ascii="宋体" w:hAnsi="宋体" w:eastAsia="宋体" w:cs="宋体"/>
                <w:i w:val="0"/>
                <w:color w:val="000000"/>
                <w:kern w:val="0"/>
                <w:sz w:val="22"/>
                <w:szCs w:val="22"/>
                <w:u w:val="none"/>
                <w:lang w:val="en-US" w:eastAsia="zh-CN"/>
              </w:rPr>
              <w:t>2、可调节高度的座椅，用于界定蹲起的运动范围。</w:t>
            </w:r>
            <w:r>
              <w:rPr>
                <w:rFonts w:hint="eastAsia" w:ascii="宋体" w:hAnsi="宋体" w:eastAsia="宋体" w:cs="宋体"/>
                <w:i w:val="0"/>
                <w:color w:val="000000"/>
                <w:kern w:val="0"/>
                <w:sz w:val="22"/>
                <w:szCs w:val="22"/>
                <w:u w:val="none"/>
                <w:lang w:val="en-US" w:eastAsia="zh-CN"/>
              </w:rPr>
              <w:br w:type="textWrapping"/>
            </w:r>
            <w:r>
              <w:rPr>
                <w:rFonts w:hint="eastAsia" w:ascii="宋体" w:hAnsi="宋体" w:eastAsia="宋体" w:cs="宋体"/>
                <w:i w:val="0"/>
                <w:color w:val="000000"/>
                <w:kern w:val="0"/>
                <w:sz w:val="22"/>
                <w:szCs w:val="22"/>
                <w:u w:val="none"/>
                <w:lang w:val="en-US" w:eastAsia="zh-CN"/>
              </w:rPr>
              <w:t>3、视觉反馈训练，两块独立的压力传感器，实时显示左、右腿受力情况。</w:t>
            </w:r>
            <w:r>
              <w:rPr>
                <w:rFonts w:hint="eastAsia" w:ascii="宋体" w:hAnsi="宋体" w:eastAsia="宋体" w:cs="宋体"/>
                <w:i w:val="0"/>
                <w:color w:val="000000"/>
                <w:kern w:val="0"/>
                <w:sz w:val="22"/>
                <w:szCs w:val="22"/>
                <w:u w:val="none"/>
                <w:lang w:val="en-US" w:eastAsia="zh-CN"/>
              </w:rPr>
              <w:br w:type="textWrapping"/>
            </w:r>
            <w:r>
              <w:rPr>
                <w:rFonts w:hint="eastAsia" w:ascii="宋体" w:hAnsi="宋体" w:eastAsia="宋体" w:cs="宋体"/>
                <w:i w:val="0"/>
                <w:color w:val="000000"/>
                <w:kern w:val="0"/>
                <w:sz w:val="22"/>
                <w:szCs w:val="22"/>
                <w:u w:val="none"/>
                <w:lang w:val="en-US" w:eastAsia="zh-CN"/>
              </w:rPr>
              <w:t>4、从康复早期患侧无法负重，直至可以完成静蹲、深蹲等动作都可以在设备上进行测试及训练。</w:t>
            </w:r>
          </w:p>
        </w:tc>
      </w:tr>
      <w:tr w14:paraId="218AE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82" w:hRule="atLeast"/>
        </w:trPr>
        <w:tc>
          <w:tcPr>
            <w:tcW w:w="873" w:type="dxa"/>
            <w:vMerge w:val="continue"/>
            <w:tcBorders>
              <w:left w:val="single" w:color="auto" w:sz="4" w:space="0"/>
              <w:bottom w:val="single" w:color="auto" w:sz="4" w:space="0"/>
              <w:right w:val="single" w:color="000000" w:sz="4" w:space="0"/>
            </w:tcBorders>
            <w:shd w:val="clear" w:color="auto" w:fill="auto"/>
            <w:vAlign w:val="center"/>
          </w:tcPr>
          <w:p w14:paraId="2E0F9C69">
            <w:pPr>
              <w:jc w:val="center"/>
              <w:rPr>
                <w:rFonts w:hint="eastAsia" w:ascii="宋体" w:hAnsi="宋体" w:eastAsia="宋体" w:cs="宋体"/>
                <w:i w:val="0"/>
                <w:color w:val="000000"/>
                <w:sz w:val="22"/>
                <w:szCs w:val="22"/>
                <w:u w:val="none"/>
              </w:rPr>
            </w:pPr>
          </w:p>
        </w:tc>
        <w:tc>
          <w:tcPr>
            <w:tcW w:w="1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98A2D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SA"/>
              </w:rPr>
            </w:pPr>
            <w:r>
              <w:rPr>
                <w:rFonts w:hint="eastAsia" w:ascii="宋体" w:hAnsi="宋体" w:eastAsia="宋体" w:cs="宋体"/>
                <w:i w:val="0"/>
                <w:color w:val="000000"/>
                <w:kern w:val="0"/>
                <w:sz w:val="22"/>
                <w:szCs w:val="22"/>
                <w:u w:val="none"/>
                <w:lang w:val="en-US" w:eastAsia="zh-CN"/>
              </w:rPr>
              <w:t>康复攀岩墙</w:t>
            </w: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E1F58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SA"/>
              </w:rPr>
            </w:pPr>
            <w:r>
              <w:rPr>
                <w:rFonts w:hint="eastAsia" w:ascii="宋体" w:hAnsi="宋体" w:cs="宋体"/>
                <w:i w:val="0"/>
                <w:color w:val="000000"/>
                <w:kern w:val="0"/>
                <w:sz w:val="22"/>
                <w:szCs w:val="22"/>
                <w:u w:val="none"/>
                <w:lang w:val="en-US" w:eastAsia="zh-CN"/>
              </w:rPr>
              <w:t>1套</w:t>
            </w: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87B405">
            <w:pPr>
              <w:keepNext w:val="0"/>
              <w:keepLines w:val="0"/>
              <w:widowControl/>
              <w:suppressLineNumbers w:val="0"/>
              <w:jc w:val="center"/>
              <w:textAlignment w:val="center"/>
              <w:rPr>
                <w:rFonts w:hint="eastAsia" w:ascii="宋体" w:hAnsi="宋体" w:eastAsia="宋体" w:cs="宋体"/>
                <w:kern w:val="2"/>
                <w:sz w:val="22"/>
                <w:szCs w:val="22"/>
                <w:lang w:val="en-US" w:eastAsia="zh-CN" w:bidi="ar-SA"/>
              </w:rPr>
            </w:pPr>
            <w:r>
              <w:drawing>
                <wp:inline distT="0" distB="0" distL="114300" distR="114300">
                  <wp:extent cx="1238250" cy="1666240"/>
                  <wp:effectExtent l="0" t="0" r="3175" b="6985"/>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21"/>
                          <a:stretch>
                            <a:fillRect/>
                          </a:stretch>
                        </pic:blipFill>
                        <pic:spPr>
                          <a:xfrm>
                            <a:off x="0" y="0"/>
                            <a:ext cx="1238250" cy="1666240"/>
                          </a:xfrm>
                          <a:prstGeom prst="rect">
                            <a:avLst/>
                          </a:prstGeom>
                          <a:noFill/>
                          <a:ln>
                            <a:noFill/>
                          </a:ln>
                        </pic:spPr>
                      </pic:pic>
                    </a:graphicData>
                  </a:graphic>
                </wp:inline>
              </w:drawing>
            </w:r>
          </w:p>
        </w:tc>
        <w:tc>
          <w:tcPr>
            <w:tcW w:w="4482" w:type="dxa"/>
            <w:tcBorders>
              <w:top w:val="single" w:color="000000" w:sz="4" w:space="0"/>
              <w:left w:val="single" w:color="000000" w:sz="4" w:space="0"/>
              <w:bottom w:val="single" w:color="000000" w:sz="4" w:space="0"/>
              <w:right w:val="single" w:color="auto" w:sz="4" w:space="0"/>
            </w:tcBorders>
            <w:shd w:val="clear" w:color="auto" w:fill="auto"/>
            <w:vAlign w:val="center"/>
          </w:tcPr>
          <w:p w14:paraId="03868A12">
            <w:pPr>
              <w:keepNext w:val="0"/>
              <w:keepLines w:val="0"/>
              <w:widowControl/>
              <w:suppressLineNumbers w:val="0"/>
              <w:ind w:firstLineChars="100"/>
              <w:jc w:val="both"/>
              <w:textAlignment w:val="center"/>
              <w:rPr>
                <w:rFonts w:hint="eastAsia" w:ascii="宋体" w:hAnsi="宋体" w:eastAsia="宋体" w:cs="宋体"/>
                <w:i w:val="0"/>
                <w:color w:val="000000"/>
                <w:kern w:val="0"/>
                <w:sz w:val="22"/>
                <w:szCs w:val="22"/>
                <w:u w:val="none"/>
                <w:lang w:val="en-US" w:eastAsia="zh-CN"/>
              </w:rPr>
            </w:pPr>
            <w:r>
              <w:rPr>
                <w:rFonts w:hint="eastAsia" w:ascii="宋体" w:hAnsi="宋体" w:eastAsia="宋体" w:cs="宋体"/>
                <w:i w:val="0"/>
                <w:color w:val="000000"/>
                <w:kern w:val="0"/>
                <w:sz w:val="22"/>
                <w:szCs w:val="22"/>
                <w:u w:val="none"/>
                <w:lang w:val="en-US" w:eastAsia="zh-CN"/>
              </w:rPr>
              <w:t>整体评估、康复全身的协调运动能力：</w:t>
            </w:r>
          </w:p>
          <w:p w14:paraId="62B37272">
            <w:pPr>
              <w:keepNext w:val="0"/>
              <w:keepLines w:val="0"/>
              <w:widowControl/>
              <w:suppressLineNumbers w:val="0"/>
              <w:ind w:firstLineChars="100"/>
              <w:jc w:val="both"/>
              <w:textAlignment w:val="center"/>
              <w:rPr>
                <w:rFonts w:hint="eastAsia" w:ascii="宋体" w:hAnsi="宋体" w:eastAsia="宋体" w:cs="宋体"/>
                <w:i w:val="0"/>
                <w:color w:val="000000"/>
                <w:kern w:val="0"/>
                <w:sz w:val="22"/>
                <w:szCs w:val="22"/>
                <w:u w:val="none"/>
                <w:lang w:val="en-US" w:eastAsia="zh-CN"/>
              </w:rPr>
            </w:pPr>
            <w:r>
              <w:rPr>
                <w:rFonts w:hint="eastAsia" w:ascii="宋体" w:hAnsi="宋体" w:eastAsia="宋体" w:cs="宋体"/>
                <w:i w:val="0"/>
                <w:color w:val="000000"/>
                <w:kern w:val="0"/>
                <w:sz w:val="22"/>
                <w:szCs w:val="22"/>
                <w:u w:val="none"/>
                <w:lang w:val="en-US" w:eastAsia="zh-CN"/>
              </w:rPr>
              <w:t>1、评估身体姿态情况</w:t>
            </w:r>
          </w:p>
          <w:p w14:paraId="23DF3CAC">
            <w:pPr>
              <w:keepNext w:val="0"/>
              <w:keepLines w:val="0"/>
              <w:widowControl/>
              <w:suppressLineNumbers w:val="0"/>
              <w:ind w:firstLineChars="100"/>
              <w:jc w:val="both"/>
              <w:textAlignment w:val="center"/>
              <w:rPr>
                <w:rFonts w:hint="eastAsia" w:ascii="宋体" w:hAnsi="宋体" w:eastAsia="宋体" w:cs="宋体"/>
                <w:i w:val="0"/>
                <w:color w:val="000000"/>
                <w:kern w:val="0"/>
                <w:sz w:val="22"/>
                <w:szCs w:val="22"/>
                <w:u w:val="none"/>
                <w:lang w:val="en-US" w:eastAsia="zh-CN"/>
              </w:rPr>
            </w:pPr>
            <w:r>
              <w:rPr>
                <w:rFonts w:hint="eastAsia" w:ascii="宋体" w:hAnsi="宋体" w:eastAsia="宋体" w:cs="宋体"/>
                <w:i w:val="0"/>
                <w:color w:val="000000"/>
                <w:kern w:val="0"/>
                <w:sz w:val="22"/>
                <w:szCs w:val="22"/>
                <w:u w:val="none"/>
                <w:lang w:val="en-US" w:eastAsia="zh-CN"/>
              </w:rPr>
              <w:t>2、全身闭链运动模式的肌肉力量和耐力的康复训练</w:t>
            </w:r>
          </w:p>
          <w:p w14:paraId="60546A5B">
            <w:pPr>
              <w:keepNext w:val="0"/>
              <w:keepLines w:val="0"/>
              <w:widowControl/>
              <w:suppressLineNumbers w:val="0"/>
              <w:ind w:firstLineChars="100"/>
              <w:jc w:val="both"/>
              <w:textAlignment w:val="center"/>
              <w:rPr>
                <w:rFonts w:hint="eastAsia" w:ascii="宋体" w:hAnsi="宋体" w:eastAsia="宋体" w:cs="宋体"/>
                <w:i w:val="0"/>
                <w:color w:val="000000"/>
                <w:kern w:val="0"/>
                <w:sz w:val="22"/>
                <w:szCs w:val="22"/>
                <w:u w:val="none"/>
                <w:lang w:val="en-US" w:eastAsia="zh-CN"/>
              </w:rPr>
            </w:pPr>
            <w:r>
              <w:rPr>
                <w:rFonts w:hint="eastAsia" w:ascii="宋体" w:hAnsi="宋体" w:eastAsia="宋体" w:cs="宋体"/>
                <w:i w:val="0"/>
                <w:color w:val="000000"/>
                <w:kern w:val="0"/>
                <w:sz w:val="22"/>
                <w:szCs w:val="22"/>
                <w:u w:val="none"/>
                <w:lang w:val="en-US" w:eastAsia="zh-CN"/>
              </w:rPr>
              <w:t>3、提高肌肉协调和控制能力；加强本体感觉</w:t>
            </w:r>
          </w:p>
          <w:p w14:paraId="55265CDA">
            <w:pPr>
              <w:keepNext w:val="0"/>
              <w:keepLines w:val="0"/>
              <w:widowControl/>
              <w:suppressLineNumbers w:val="0"/>
              <w:ind w:firstLineChars="100"/>
              <w:jc w:val="both"/>
              <w:textAlignment w:val="center"/>
              <w:rPr>
                <w:rFonts w:hint="eastAsia" w:ascii="宋体" w:hAnsi="宋体" w:eastAsia="宋体" w:cs="宋体"/>
                <w:i w:val="0"/>
                <w:color w:val="000000"/>
                <w:kern w:val="0"/>
                <w:sz w:val="22"/>
                <w:szCs w:val="22"/>
                <w:u w:val="none"/>
                <w:lang w:val="en-US" w:eastAsia="zh-CN"/>
              </w:rPr>
            </w:pPr>
            <w:r>
              <w:rPr>
                <w:rFonts w:hint="default" w:ascii="宋体" w:hAnsi="宋体" w:eastAsia="宋体" w:cs="宋体"/>
                <w:i w:val="0"/>
                <w:color w:val="000000"/>
                <w:kern w:val="0"/>
                <w:sz w:val="22"/>
                <w:szCs w:val="22"/>
                <w:u w:val="none"/>
                <w:lang w:val="en-US" w:eastAsia="zh-CN"/>
              </w:rPr>
              <w:t>4</w:t>
            </w:r>
            <w:r>
              <w:rPr>
                <w:rFonts w:hint="eastAsia" w:ascii="宋体" w:hAnsi="宋体" w:eastAsia="宋体" w:cs="宋体"/>
                <w:i w:val="0"/>
                <w:color w:val="000000"/>
                <w:kern w:val="0"/>
                <w:sz w:val="22"/>
                <w:szCs w:val="22"/>
                <w:u w:val="none"/>
                <w:lang w:val="en-US" w:eastAsia="zh-CN"/>
              </w:rPr>
              <w:t>、岩板通过锁链系统与墙面固定，能实现-5度和10度的前后倾斜，用于提供不同的训练难度；</w:t>
            </w:r>
          </w:p>
          <w:p w14:paraId="01072447">
            <w:pPr>
              <w:keepNext w:val="0"/>
              <w:keepLines w:val="0"/>
              <w:widowControl/>
              <w:suppressLineNumbers w:val="0"/>
              <w:ind w:firstLine="220" w:firstLineChars="100"/>
              <w:jc w:val="both"/>
              <w:textAlignment w:val="center"/>
              <w:rPr>
                <w:rFonts w:hint="eastAsia" w:ascii="宋体" w:hAnsi="宋体" w:eastAsia="宋体" w:cs="宋体"/>
                <w:i w:val="0"/>
                <w:color w:val="000000"/>
                <w:kern w:val="0"/>
                <w:sz w:val="22"/>
                <w:szCs w:val="22"/>
                <w:u w:val="none"/>
                <w:lang w:val="en-US" w:eastAsia="zh-CN" w:bidi="ar-SA"/>
              </w:rPr>
            </w:pPr>
            <w:r>
              <w:rPr>
                <w:rFonts w:hint="default" w:ascii="宋体" w:hAnsi="宋体" w:eastAsia="宋体" w:cs="宋体"/>
                <w:i w:val="0"/>
                <w:color w:val="000000"/>
                <w:kern w:val="0"/>
                <w:sz w:val="22"/>
                <w:szCs w:val="22"/>
                <w:u w:val="none"/>
                <w:lang w:val="en-US" w:eastAsia="zh-CN"/>
              </w:rPr>
              <w:t>5</w:t>
            </w:r>
            <w:r>
              <w:rPr>
                <w:rFonts w:hint="eastAsia" w:ascii="宋体" w:hAnsi="宋体" w:eastAsia="宋体" w:cs="宋体"/>
                <w:i w:val="0"/>
                <w:color w:val="000000"/>
                <w:kern w:val="0"/>
                <w:sz w:val="22"/>
                <w:szCs w:val="22"/>
                <w:u w:val="none"/>
                <w:lang w:val="en-US" w:eastAsia="zh-CN"/>
              </w:rPr>
              <w:t>、技术培训：由专业认证的培训师提供德国康复攀岩课程的技术培训和认证。</w:t>
            </w:r>
          </w:p>
        </w:tc>
      </w:tr>
      <w:tr w14:paraId="1B030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82" w:hRule="atLeast"/>
        </w:trPr>
        <w:tc>
          <w:tcPr>
            <w:tcW w:w="873" w:type="dxa"/>
            <w:tcBorders>
              <w:top w:val="single" w:color="auto" w:sz="4" w:space="0"/>
              <w:left w:val="single" w:color="auto" w:sz="4" w:space="0"/>
              <w:bottom w:val="single" w:color="auto" w:sz="4" w:space="0"/>
              <w:right w:val="single" w:color="000000" w:sz="4" w:space="0"/>
            </w:tcBorders>
            <w:shd w:val="clear" w:color="auto" w:fill="auto"/>
            <w:vAlign w:val="center"/>
          </w:tcPr>
          <w:p w14:paraId="775CA35C">
            <w:pPr>
              <w:jc w:val="both"/>
              <w:rPr>
                <w:rFonts w:hint="default" w:ascii="宋体" w:hAnsi="宋体" w:eastAsia="宋体" w:cs="宋体"/>
                <w:i w:val="0"/>
                <w:color w:val="000000"/>
                <w:sz w:val="22"/>
                <w:szCs w:val="22"/>
                <w:u w:val="none"/>
                <w:lang w:val="en-US" w:eastAsia="zh-CN"/>
              </w:rPr>
            </w:pPr>
            <w:r>
              <w:rPr>
                <w:rFonts w:hint="eastAsia" w:ascii="宋体" w:hAnsi="宋体" w:cs="宋体"/>
                <w:i w:val="0"/>
                <w:color w:val="000000"/>
                <w:sz w:val="22"/>
                <w:szCs w:val="22"/>
                <w:u w:val="none"/>
                <w:lang w:val="en-US" w:eastAsia="zh-CN"/>
              </w:rPr>
              <w:t>中医康复理疗室</w:t>
            </w:r>
          </w:p>
        </w:tc>
        <w:tc>
          <w:tcPr>
            <w:tcW w:w="1091" w:type="dxa"/>
            <w:tcBorders>
              <w:top w:val="single" w:color="000000" w:sz="4" w:space="0"/>
              <w:left w:val="single" w:color="000000" w:sz="4" w:space="0"/>
              <w:bottom w:val="single" w:color="auto" w:sz="4" w:space="0"/>
              <w:right w:val="single" w:color="000000" w:sz="4" w:space="0"/>
            </w:tcBorders>
            <w:shd w:val="clear" w:color="auto" w:fill="auto"/>
            <w:vAlign w:val="center"/>
          </w:tcPr>
          <w:p w14:paraId="4CFAF45E">
            <w:pPr>
              <w:keepNext w:val="0"/>
              <w:keepLines w:val="0"/>
              <w:widowControl/>
              <w:suppressLineNumbers w:val="0"/>
              <w:jc w:val="center"/>
              <w:textAlignment w:val="center"/>
              <w:rPr>
                <w:rFonts w:hint="default" w:ascii="宋体" w:hAnsi="宋体" w:eastAsia="宋体" w:cs="宋体"/>
                <w:i w:val="0"/>
                <w:color w:val="000000"/>
                <w:kern w:val="0"/>
                <w:sz w:val="22"/>
                <w:szCs w:val="22"/>
                <w:u w:val="none"/>
                <w:lang w:val="en-US" w:eastAsia="zh-CN"/>
              </w:rPr>
            </w:pPr>
          </w:p>
        </w:tc>
        <w:tc>
          <w:tcPr>
            <w:tcW w:w="6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A8073C">
            <w:pPr>
              <w:keepNext w:val="0"/>
              <w:keepLines w:val="0"/>
              <w:widowControl/>
              <w:suppressLineNumbers w:val="0"/>
              <w:jc w:val="center"/>
              <w:textAlignment w:val="center"/>
              <w:rPr>
                <w:rFonts w:hint="default" w:ascii="宋体" w:hAnsi="宋体" w:cs="宋体"/>
                <w:i w:val="0"/>
                <w:color w:val="000000"/>
                <w:kern w:val="0"/>
                <w:sz w:val="22"/>
                <w:szCs w:val="22"/>
                <w:u w:val="none"/>
                <w:lang w:val="en-US" w:eastAsia="zh-CN"/>
              </w:rPr>
            </w:pPr>
          </w:p>
        </w:tc>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5EA70F">
            <w:pPr>
              <w:keepNext w:val="0"/>
              <w:keepLines w:val="0"/>
              <w:widowControl/>
              <w:suppressLineNumbers w:val="0"/>
              <w:jc w:val="center"/>
              <w:textAlignment w:val="center"/>
            </w:pPr>
          </w:p>
        </w:tc>
        <w:tc>
          <w:tcPr>
            <w:tcW w:w="4482" w:type="dxa"/>
            <w:tcBorders>
              <w:top w:val="single" w:color="000000" w:sz="4" w:space="0"/>
              <w:left w:val="single" w:color="000000" w:sz="4" w:space="0"/>
              <w:bottom w:val="single" w:color="000000" w:sz="4" w:space="0"/>
              <w:right w:val="single" w:color="auto" w:sz="4" w:space="0"/>
            </w:tcBorders>
            <w:shd w:val="clear" w:color="auto" w:fill="auto"/>
            <w:vAlign w:val="center"/>
          </w:tcPr>
          <w:p w14:paraId="38270708">
            <w:pPr>
              <w:keepNext w:val="0"/>
              <w:keepLines w:val="0"/>
              <w:widowControl/>
              <w:suppressLineNumbers w:val="0"/>
              <w:ind w:firstLine="220" w:firstLineChars="100"/>
              <w:jc w:val="both"/>
              <w:textAlignment w:val="center"/>
              <w:rPr>
                <w:rFonts w:hint="default" w:ascii="宋体" w:hAnsi="宋体" w:eastAsia="宋体" w:cs="宋体"/>
                <w:i w:val="0"/>
                <w:color w:val="000000"/>
                <w:kern w:val="0"/>
                <w:sz w:val="22"/>
                <w:szCs w:val="22"/>
                <w:u w:val="none"/>
                <w:lang w:val="en-US" w:eastAsia="zh-CN"/>
              </w:rPr>
            </w:pPr>
          </w:p>
        </w:tc>
      </w:tr>
      <w:tr w14:paraId="4C318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82" w:hRule="atLeast"/>
        </w:trPr>
        <w:tc>
          <w:tcPr>
            <w:tcW w:w="873" w:type="dxa"/>
            <w:tcBorders>
              <w:top w:val="single" w:color="auto" w:sz="4" w:space="0"/>
              <w:left w:val="single" w:color="auto" w:sz="4" w:space="0"/>
              <w:bottom w:val="single" w:color="auto" w:sz="4" w:space="0"/>
              <w:right w:val="single" w:color="000000" w:sz="4" w:space="0"/>
            </w:tcBorders>
            <w:shd w:val="clear" w:color="auto" w:fill="auto"/>
            <w:vAlign w:val="center"/>
          </w:tcPr>
          <w:p w14:paraId="684CD8E5">
            <w:pPr>
              <w:jc w:val="both"/>
              <w:rPr>
                <w:rFonts w:hint="default" w:ascii="宋体" w:hAnsi="宋体" w:cs="宋体"/>
                <w:i w:val="0"/>
                <w:color w:val="000000"/>
                <w:sz w:val="22"/>
                <w:szCs w:val="22"/>
                <w:u w:val="none"/>
                <w:lang w:val="en-US" w:eastAsia="zh-CN"/>
              </w:rPr>
            </w:pPr>
            <w:r>
              <w:rPr>
                <w:rFonts w:hint="eastAsia" w:ascii="宋体" w:hAnsi="宋体" w:cs="宋体"/>
                <w:i w:val="0"/>
                <w:color w:val="000000"/>
                <w:sz w:val="22"/>
                <w:szCs w:val="22"/>
                <w:u w:val="none"/>
                <w:lang w:val="en-US" w:eastAsia="zh-CN"/>
              </w:rPr>
              <w:t>互联网+延续护理服务</w:t>
            </w:r>
          </w:p>
        </w:tc>
        <w:tc>
          <w:tcPr>
            <w:tcW w:w="1091" w:type="dxa"/>
            <w:tcBorders>
              <w:top w:val="single" w:color="auto" w:sz="4" w:space="0"/>
              <w:left w:val="single" w:color="000000" w:sz="4" w:space="0"/>
              <w:bottom w:val="single" w:color="auto" w:sz="4" w:space="0"/>
              <w:right w:val="single" w:color="000000" w:sz="4" w:space="0"/>
            </w:tcBorders>
            <w:shd w:val="clear" w:color="auto" w:fill="auto"/>
            <w:vAlign w:val="center"/>
          </w:tcPr>
          <w:p w14:paraId="40E68B47">
            <w:pPr>
              <w:keepNext w:val="0"/>
              <w:keepLines w:val="0"/>
              <w:widowControl/>
              <w:suppressLineNumbers w:val="0"/>
              <w:jc w:val="center"/>
              <w:textAlignment w:val="center"/>
              <w:rPr>
                <w:rFonts w:hint="eastAsia" w:ascii="宋体" w:hAnsi="宋体" w:cs="宋体"/>
                <w:i w:val="0"/>
                <w:color w:val="000000"/>
                <w:kern w:val="0"/>
                <w:sz w:val="22"/>
                <w:szCs w:val="22"/>
                <w:u w:val="none"/>
                <w:lang w:val="en-US" w:eastAsia="zh-CN"/>
              </w:rPr>
            </w:pPr>
            <w:r>
              <w:rPr>
                <w:rFonts w:hint="eastAsia" w:ascii="宋体" w:hAnsi="宋体" w:cs="宋体"/>
                <w:i w:val="0"/>
                <w:color w:val="000000"/>
                <w:kern w:val="0"/>
                <w:sz w:val="22"/>
                <w:szCs w:val="22"/>
                <w:u w:val="none"/>
                <w:lang w:val="en-US" w:eastAsia="zh-CN"/>
              </w:rPr>
              <w:t>居家康复</w:t>
            </w:r>
          </w:p>
        </w:tc>
        <w:tc>
          <w:tcPr>
            <w:tcW w:w="641" w:type="dxa"/>
            <w:tcBorders>
              <w:top w:val="single" w:color="000000" w:sz="4" w:space="0"/>
              <w:left w:val="single" w:color="000000" w:sz="4" w:space="0"/>
              <w:bottom w:val="single" w:color="auto" w:sz="4" w:space="0"/>
              <w:right w:val="single" w:color="000000" w:sz="4" w:space="0"/>
            </w:tcBorders>
            <w:shd w:val="clear" w:color="auto" w:fill="auto"/>
            <w:vAlign w:val="center"/>
          </w:tcPr>
          <w:p w14:paraId="38787728">
            <w:pPr>
              <w:keepNext w:val="0"/>
              <w:keepLines w:val="0"/>
              <w:widowControl/>
              <w:suppressLineNumbers w:val="0"/>
              <w:jc w:val="center"/>
              <w:textAlignment w:val="center"/>
              <w:rPr>
                <w:rFonts w:hint="eastAsia" w:ascii="宋体" w:hAnsi="宋体" w:cs="宋体"/>
                <w:i w:val="0"/>
                <w:color w:val="000000"/>
                <w:kern w:val="0"/>
                <w:sz w:val="22"/>
                <w:szCs w:val="22"/>
                <w:u w:val="none"/>
                <w:lang w:val="en-US" w:eastAsia="zh-CN"/>
              </w:rPr>
            </w:pPr>
            <w:r>
              <w:rPr>
                <w:rFonts w:hint="eastAsia" w:ascii="宋体" w:hAnsi="宋体" w:cs="宋体"/>
                <w:i w:val="0"/>
                <w:color w:val="000000"/>
                <w:kern w:val="0"/>
                <w:sz w:val="22"/>
                <w:szCs w:val="22"/>
                <w:u w:val="none"/>
                <w:lang w:val="en-US" w:eastAsia="zh-CN"/>
              </w:rPr>
              <w:t>套</w:t>
            </w:r>
          </w:p>
        </w:tc>
        <w:tc>
          <w:tcPr>
            <w:tcW w:w="2083" w:type="dxa"/>
            <w:tcBorders>
              <w:top w:val="single" w:color="000000" w:sz="4" w:space="0"/>
              <w:left w:val="single" w:color="000000" w:sz="4" w:space="0"/>
              <w:bottom w:val="single" w:color="auto" w:sz="4" w:space="0"/>
              <w:right w:val="single" w:color="000000" w:sz="4" w:space="0"/>
            </w:tcBorders>
            <w:shd w:val="clear" w:color="auto" w:fill="auto"/>
            <w:vAlign w:val="center"/>
          </w:tcPr>
          <w:p w14:paraId="14557E97">
            <w:pPr>
              <w:keepNext w:val="0"/>
              <w:keepLines w:val="0"/>
              <w:widowControl/>
              <w:suppressLineNumbers w:val="0"/>
              <w:jc w:val="center"/>
              <w:textAlignment w:val="center"/>
            </w:pPr>
            <w:r>
              <w:drawing>
                <wp:inline distT="0" distB="0" distL="114300" distR="114300">
                  <wp:extent cx="1164590" cy="1486535"/>
                  <wp:effectExtent l="0" t="0" r="1270" b="3175"/>
                  <wp:docPr id="2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5"/>
                          <pic:cNvPicPr>
                            <a:picLocks noChangeAspect="1"/>
                          </pic:cNvPicPr>
                        </pic:nvPicPr>
                        <pic:blipFill>
                          <a:blip r:embed="rId22"/>
                          <a:stretch>
                            <a:fillRect/>
                          </a:stretch>
                        </pic:blipFill>
                        <pic:spPr>
                          <a:xfrm>
                            <a:off x="0" y="0"/>
                            <a:ext cx="1164590" cy="1486535"/>
                          </a:xfrm>
                          <a:prstGeom prst="rect">
                            <a:avLst/>
                          </a:prstGeom>
                          <a:noFill/>
                          <a:ln>
                            <a:noFill/>
                          </a:ln>
                        </pic:spPr>
                      </pic:pic>
                    </a:graphicData>
                  </a:graphic>
                </wp:inline>
              </w:drawing>
            </w:r>
          </w:p>
        </w:tc>
        <w:tc>
          <w:tcPr>
            <w:tcW w:w="4482" w:type="dxa"/>
            <w:tcBorders>
              <w:top w:val="single" w:color="000000" w:sz="4" w:space="0"/>
              <w:left w:val="single" w:color="000000" w:sz="4" w:space="0"/>
              <w:bottom w:val="single" w:color="auto" w:sz="4" w:space="0"/>
              <w:right w:val="single" w:color="auto" w:sz="4" w:space="0"/>
            </w:tcBorders>
            <w:shd w:val="clear" w:color="auto" w:fill="auto"/>
            <w:vAlign w:val="center"/>
          </w:tcPr>
          <w:p w14:paraId="68BAEBE4">
            <w:pPr>
              <w:keepNext w:val="0"/>
              <w:keepLines w:val="0"/>
              <w:widowControl/>
              <w:suppressLineNumbers w:val="0"/>
              <w:ind w:firstLine="220" w:firstLineChars="100"/>
              <w:jc w:val="both"/>
              <w:textAlignment w:val="center"/>
              <w:rPr>
                <w:rFonts w:hint="default" w:ascii="宋体" w:hAnsi="宋体" w:eastAsia="宋体" w:cs="宋体"/>
                <w:i w:val="0"/>
                <w:color w:val="000000"/>
                <w:kern w:val="0"/>
                <w:sz w:val="22"/>
                <w:szCs w:val="22"/>
                <w:u w:val="none"/>
                <w:lang w:val="en-US" w:eastAsia="zh-CN"/>
              </w:rPr>
            </w:pPr>
            <w:r>
              <w:rPr>
                <w:rFonts w:hint="default" w:ascii="宋体" w:hAnsi="宋体" w:eastAsia="宋体" w:cs="宋体"/>
                <w:i w:val="0"/>
                <w:color w:val="000000"/>
                <w:kern w:val="0"/>
                <w:sz w:val="22"/>
                <w:szCs w:val="22"/>
                <w:u w:val="none"/>
                <w:lang w:val="en-US" w:eastAsia="zh-CN"/>
              </w:rPr>
              <w:t>医院评估、诊断、治疗</w:t>
            </w:r>
            <w:r>
              <w:rPr>
                <w:rFonts w:hint="eastAsia" w:ascii="宋体" w:hAnsi="宋体" w:cs="宋体"/>
                <w:i w:val="0"/>
                <w:color w:val="000000"/>
                <w:kern w:val="0"/>
                <w:sz w:val="22"/>
                <w:szCs w:val="22"/>
                <w:u w:val="none"/>
                <w:lang w:val="en-US" w:eastAsia="zh-CN"/>
              </w:rPr>
              <w:t>——协医协治</w:t>
            </w:r>
          </w:p>
          <w:p w14:paraId="62DDBDF3">
            <w:pPr>
              <w:keepNext w:val="0"/>
              <w:keepLines w:val="0"/>
              <w:widowControl/>
              <w:suppressLineNumbers w:val="0"/>
              <w:ind w:firstLine="220" w:firstLineChars="100"/>
              <w:jc w:val="both"/>
              <w:textAlignment w:val="center"/>
              <w:rPr>
                <w:rFonts w:hint="eastAsia" w:ascii="宋体" w:hAnsi="宋体" w:cs="宋体"/>
                <w:i w:val="0"/>
                <w:color w:val="000000"/>
                <w:kern w:val="0"/>
                <w:sz w:val="22"/>
                <w:szCs w:val="22"/>
                <w:u w:val="none"/>
                <w:lang w:val="en-US" w:eastAsia="zh-CN"/>
              </w:rPr>
            </w:pPr>
            <w:r>
              <w:rPr>
                <w:rFonts w:hint="default" w:ascii="宋体" w:hAnsi="宋体" w:eastAsia="宋体" w:cs="宋体"/>
                <w:i w:val="0"/>
                <w:color w:val="000000"/>
                <w:kern w:val="0"/>
                <w:sz w:val="22"/>
                <w:szCs w:val="22"/>
                <w:u w:val="none"/>
                <w:lang w:val="en-US" w:eastAsia="zh-CN"/>
              </w:rPr>
              <w:t>延续性居家健康管理服务</w:t>
            </w:r>
            <w:r>
              <w:rPr>
                <w:rFonts w:hint="eastAsia" w:ascii="宋体" w:hAnsi="宋体" w:cs="宋体"/>
                <w:i w:val="0"/>
                <w:color w:val="000000"/>
                <w:kern w:val="0"/>
                <w:sz w:val="22"/>
                <w:szCs w:val="22"/>
                <w:u w:val="none"/>
                <w:lang w:val="en-US" w:eastAsia="zh-CN"/>
              </w:rPr>
              <w:t>：患者</w:t>
            </w:r>
          </w:p>
          <w:p w14:paraId="5E0FB5A6">
            <w:pPr>
              <w:keepNext w:val="0"/>
              <w:keepLines w:val="0"/>
              <w:widowControl/>
              <w:suppressLineNumbers w:val="0"/>
              <w:ind w:firstLine="220" w:firstLineChars="100"/>
              <w:jc w:val="both"/>
              <w:textAlignment w:val="center"/>
              <w:rPr>
                <w:rFonts w:hint="eastAsia" w:ascii="宋体" w:hAnsi="宋体" w:cs="宋体"/>
                <w:i w:val="0"/>
                <w:color w:val="000000"/>
                <w:kern w:val="0"/>
                <w:sz w:val="22"/>
                <w:szCs w:val="22"/>
                <w:u w:val="none"/>
                <w:lang w:val="en-US" w:eastAsia="zh-CN"/>
              </w:rPr>
            </w:pPr>
            <w:r>
              <w:rPr>
                <w:rFonts w:hint="eastAsia" w:ascii="宋体" w:hAnsi="宋体" w:cs="宋体"/>
                <w:i w:val="0"/>
                <w:color w:val="000000"/>
                <w:kern w:val="0"/>
                <w:sz w:val="22"/>
                <w:szCs w:val="22"/>
                <w:u w:val="none"/>
                <w:lang w:val="en-US" w:eastAsia="zh-CN"/>
              </w:rPr>
              <w:t>居家监测治疗。</w:t>
            </w:r>
          </w:p>
          <w:p w14:paraId="298798C4">
            <w:pPr>
              <w:pStyle w:val="2"/>
              <w:jc w:val="both"/>
              <w:rPr>
                <w:rFonts w:hint="eastAsia"/>
                <w:lang w:val="en-US" w:eastAsia="zh-CN"/>
              </w:rPr>
            </w:pPr>
            <w:r>
              <w:rPr>
                <w:rFonts w:hint="eastAsia"/>
                <w:lang w:val="en-US" w:eastAsia="zh-CN"/>
              </w:rPr>
              <w:t>1、医院：</w:t>
            </w:r>
          </w:p>
          <w:p w14:paraId="2570C1EE">
            <w:pPr>
              <w:pStyle w:val="2"/>
              <w:jc w:val="both"/>
              <w:rPr>
                <w:rFonts w:hint="eastAsia"/>
                <w:lang w:val="en-US" w:eastAsia="zh-CN"/>
              </w:rPr>
            </w:pPr>
            <w:r>
              <w:rPr>
                <w:rFonts w:hint="eastAsia"/>
                <w:lang w:val="en-US" w:eastAsia="zh-CN"/>
              </w:rPr>
              <w:t xml:space="preserve">      促进治疗的连贯性和持续性。</w:t>
            </w:r>
          </w:p>
          <w:p w14:paraId="69CD64B7">
            <w:pPr>
              <w:pStyle w:val="2"/>
              <w:jc w:val="both"/>
              <w:rPr>
                <w:rFonts w:hint="eastAsia"/>
                <w:lang w:val="en-US" w:eastAsia="zh-CN"/>
              </w:rPr>
            </w:pPr>
            <w:r>
              <w:rPr>
                <w:rFonts w:hint="eastAsia"/>
                <w:lang w:val="en-US" w:eastAsia="zh-CN"/>
              </w:rPr>
              <w:t xml:space="preserve">      制定个性化的治疗计划</w:t>
            </w:r>
          </w:p>
          <w:p w14:paraId="411691D3">
            <w:pPr>
              <w:pStyle w:val="2"/>
              <w:jc w:val="both"/>
              <w:rPr>
                <w:rFonts w:hint="eastAsia"/>
                <w:lang w:val="en-US" w:eastAsia="zh-CN"/>
              </w:rPr>
            </w:pPr>
            <w:r>
              <w:rPr>
                <w:rFonts w:hint="eastAsia"/>
                <w:lang w:val="en-US" w:eastAsia="zh-CN"/>
              </w:rPr>
              <w:t xml:space="preserve">      降低医护工作压力。</w:t>
            </w:r>
          </w:p>
          <w:p w14:paraId="7B6A5B51">
            <w:pPr>
              <w:pStyle w:val="2"/>
              <w:jc w:val="both"/>
              <w:rPr>
                <w:rFonts w:hint="eastAsia"/>
                <w:lang w:val="en-US" w:eastAsia="zh-CN"/>
              </w:rPr>
            </w:pPr>
            <w:r>
              <w:rPr>
                <w:rFonts w:hint="eastAsia"/>
                <w:lang w:val="en-US" w:eastAsia="zh-CN"/>
              </w:rPr>
              <w:t xml:space="preserve">      全病程健康管理服务</w:t>
            </w:r>
          </w:p>
          <w:p w14:paraId="762F83A0">
            <w:pPr>
              <w:rPr>
                <w:rFonts w:hint="eastAsia"/>
                <w:lang w:val="en-US" w:eastAsia="zh-CN"/>
              </w:rPr>
            </w:pPr>
            <w:r>
              <w:rPr>
                <w:rFonts w:hint="eastAsia"/>
                <w:lang w:val="en-US" w:eastAsia="zh-CN"/>
              </w:rPr>
              <w:t>2患者：</w:t>
            </w:r>
          </w:p>
          <w:p w14:paraId="3839FB82">
            <w:pPr>
              <w:rPr>
                <w:rFonts w:hint="eastAsia"/>
                <w:lang w:val="en-US" w:eastAsia="zh-CN"/>
              </w:rPr>
            </w:pPr>
            <w:r>
              <w:rPr>
                <w:rFonts w:hint="eastAsia"/>
                <w:lang w:val="en-US" w:eastAsia="zh-CN"/>
              </w:rPr>
              <w:t xml:space="preserve">      提高患者获取治疗的便利性</w:t>
            </w:r>
          </w:p>
          <w:p w14:paraId="1E122297">
            <w:pPr>
              <w:rPr>
                <w:rFonts w:hint="eastAsia"/>
                <w:lang w:val="en-US" w:eastAsia="zh-CN"/>
              </w:rPr>
            </w:pPr>
            <w:r>
              <w:rPr>
                <w:rFonts w:hint="eastAsia"/>
                <w:lang w:val="en-US" w:eastAsia="zh-CN"/>
              </w:rPr>
              <w:t xml:space="preserve">      提升患者参与治疗的积极性</w:t>
            </w:r>
          </w:p>
          <w:p w14:paraId="255C17B9">
            <w:pPr>
              <w:rPr>
                <w:rFonts w:hint="default" w:ascii="宋体" w:hAnsi="宋体" w:eastAsia="宋体" w:cs="宋体"/>
                <w:i w:val="0"/>
                <w:color w:val="000000"/>
                <w:kern w:val="0"/>
                <w:sz w:val="22"/>
                <w:szCs w:val="22"/>
                <w:u w:val="none"/>
                <w:lang w:val="en-US" w:eastAsia="zh-CN"/>
              </w:rPr>
            </w:pPr>
            <w:r>
              <w:rPr>
                <w:rFonts w:hint="eastAsia"/>
                <w:lang w:val="en-US" w:eastAsia="zh-CN"/>
              </w:rPr>
              <w:t xml:space="preserve">      极大的提高患者医从性和治疗质量</w:t>
            </w:r>
          </w:p>
          <w:p w14:paraId="5CBE19CA">
            <w:pPr>
              <w:keepNext w:val="0"/>
              <w:keepLines w:val="0"/>
              <w:widowControl/>
              <w:suppressLineNumbers w:val="0"/>
              <w:ind w:firstLine="220" w:firstLineChars="100"/>
              <w:jc w:val="both"/>
              <w:textAlignment w:val="center"/>
              <w:rPr>
                <w:rFonts w:hint="default" w:ascii="宋体" w:hAnsi="宋体" w:eastAsia="宋体" w:cs="宋体"/>
                <w:i w:val="0"/>
                <w:color w:val="000000"/>
                <w:kern w:val="0"/>
                <w:sz w:val="22"/>
                <w:szCs w:val="22"/>
                <w:u w:val="none"/>
                <w:lang w:val="en-US" w:eastAsia="zh-CN"/>
              </w:rPr>
            </w:pPr>
          </w:p>
        </w:tc>
      </w:tr>
    </w:tbl>
    <w:p w14:paraId="44E72ECB">
      <w:pPr>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9"/>
        <w:rPr>
          <w:rFonts w:hint="default" w:ascii="微软雅黑" w:hAnsi="微软雅黑" w:eastAsia="微软雅黑" w:cs="微软雅黑"/>
          <w:b/>
          <w:bCs/>
          <w:color w:val="3F3F3F"/>
          <w:sz w:val="28"/>
          <w:szCs w:val="28"/>
          <w:lang w:eastAsia="zh-Hans"/>
        </w:rPr>
      </w:pPr>
    </w:p>
    <w:p w14:paraId="6ECB4F69">
      <w:pPr>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9"/>
        <w:rPr>
          <w:rFonts w:hint="default"/>
          <w:lang w:eastAsia="zh-Hans"/>
        </w:rPr>
      </w:pPr>
      <w:r>
        <w:rPr>
          <w:rFonts w:hint="eastAsia" w:ascii="微软雅黑" w:hAnsi="微软雅黑" w:eastAsia="微软雅黑" w:cs="微软雅黑"/>
          <w:b/>
          <w:bCs/>
          <w:color w:val="3F3F3F"/>
          <w:sz w:val="24"/>
          <w:szCs w:val="24"/>
          <w:lang w:val="en-US" w:eastAsia="zh-Hans"/>
        </w:rPr>
        <w:t>(</w:t>
      </w:r>
      <w:r>
        <w:rPr>
          <w:rFonts w:hint="default" w:ascii="微软雅黑" w:hAnsi="微软雅黑" w:eastAsia="微软雅黑" w:cs="微软雅黑"/>
          <w:b/>
          <w:bCs/>
          <w:color w:val="3F3F3F"/>
          <w:sz w:val="24"/>
          <w:szCs w:val="24"/>
          <w:lang w:eastAsia="zh-Hans"/>
        </w:rPr>
        <w:t xml:space="preserve"> </w:t>
      </w:r>
      <w:r>
        <w:rPr>
          <w:rFonts w:hint="eastAsia" w:ascii="微软雅黑" w:hAnsi="微软雅黑" w:eastAsia="微软雅黑" w:cs="微软雅黑"/>
          <w:b/>
          <w:bCs/>
          <w:color w:val="3F3F3F"/>
          <w:sz w:val="24"/>
          <w:szCs w:val="24"/>
          <w:lang w:val="en-US" w:eastAsia="zh-Hans"/>
        </w:rPr>
        <w:t>五</w:t>
      </w:r>
      <w:r>
        <w:rPr>
          <w:rFonts w:hint="default" w:ascii="微软雅黑" w:hAnsi="微软雅黑" w:eastAsia="微软雅黑" w:cs="微软雅黑"/>
          <w:b/>
          <w:bCs/>
          <w:color w:val="3F3F3F"/>
          <w:sz w:val="24"/>
          <w:szCs w:val="24"/>
          <w:lang w:eastAsia="zh-Hans"/>
        </w:rPr>
        <w:t xml:space="preserve"> </w:t>
      </w:r>
      <w:r>
        <w:rPr>
          <w:rFonts w:hint="eastAsia" w:ascii="微软雅黑" w:hAnsi="微软雅黑" w:eastAsia="微软雅黑" w:cs="微软雅黑"/>
          <w:b/>
          <w:bCs/>
          <w:color w:val="3F3F3F"/>
          <w:sz w:val="24"/>
          <w:szCs w:val="24"/>
          <w:lang w:val="en-US" w:eastAsia="zh-Hans"/>
        </w:rPr>
        <w:t>)</w:t>
      </w:r>
      <w:r>
        <w:rPr>
          <w:rFonts w:hint="default" w:ascii="微软雅黑" w:hAnsi="微软雅黑" w:eastAsia="微软雅黑" w:cs="微软雅黑"/>
          <w:b/>
          <w:bCs/>
          <w:color w:val="3F3F3F"/>
          <w:sz w:val="24"/>
          <w:szCs w:val="24"/>
          <w:lang w:eastAsia="zh-Hans"/>
        </w:rPr>
        <w:t xml:space="preserve"> </w:t>
      </w:r>
      <w:r>
        <w:rPr>
          <w:rFonts w:hint="eastAsia" w:ascii="微软雅黑" w:hAnsi="微软雅黑" w:eastAsia="微软雅黑" w:cs="微软雅黑"/>
          <w:b/>
          <w:bCs/>
          <w:color w:val="3F3F3F"/>
          <w:sz w:val="24"/>
          <w:szCs w:val="24"/>
          <w:lang w:val="en-US" w:eastAsia="zh-Hans"/>
        </w:rPr>
        <w:t>中心开展项目及运营</w:t>
      </w:r>
    </w:p>
    <w:p w14:paraId="2FA5F1F5">
      <w:pPr>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2"/>
        <w:rPr>
          <w:rFonts w:hint="default" w:ascii="微软雅黑" w:hAnsi="微软雅黑" w:eastAsia="微软雅黑" w:cs="微软雅黑"/>
          <w:b/>
          <w:bCs/>
          <w:color w:val="3F3F3F"/>
          <w:sz w:val="24"/>
          <w:szCs w:val="24"/>
          <w:lang w:eastAsia="zh-Hans"/>
        </w:rPr>
      </w:pPr>
      <w:r>
        <w:rPr>
          <w:rFonts w:hint="default" w:ascii="微软雅黑" w:hAnsi="微软雅黑" w:eastAsia="微软雅黑" w:cs="微软雅黑"/>
          <w:b/>
          <w:bCs/>
          <w:color w:val="3F3F3F"/>
          <w:sz w:val="24"/>
          <w:szCs w:val="24"/>
          <w:lang w:eastAsia="zh-Hans"/>
        </w:rPr>
        <w:t>1、</w:t>
      </w:r>
      <w:r>
        <w:rPr>
          <w:rFonts w:hint="eastAsia" w:ascii="微软雅黑" w:hAnsi="微软雅黑" w:eastAsia="微软雅黑" w:cs="微软雅黑"/>
          <w:b/>
          <w:bCs/>
          <w:color w:val="3F3F3F"/>
          <w:sz w:val="24"/>
          <w:szCs w:val="24"/>
          <w:lang w:val="en-US" w:eastAsia="zh-Hans"/>
        </w:rPr>
        <w:t>治疗项目和收费</w:t>
      </w:r>
    </w:p>
    <w:p w14:paraId="2530C042">
      <w:pPr>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9"/>
        <w:rPr>
          <w:rFonts w:hint="eastAsia" w:ascii="微软雅黑" w:hAnsi="微软雅黑" w:eastAsia="微软雅黑" w:cs="微软雅黑"/>
          <w:b/>
          <w:bCs/>
          <w:color w:val="3F3F3F"/>
          <w:sz w:val="24"/>
          <w:szCs w:val="24"/>
          <w:lang w:val="en-US" w:eastAsia="zh-Hans"/>
        </w:rPr>
      </w:pPr>
      <w:r>
        <w:rPr>
          <w:rFonts w:hint="default" w:ascii="微软雅黑" w:hAnsi="微软雅黑" w:eastAsia="微软雅黑" w:cs="微软雅黑"/>
          <w:b/>
          <w:bCs/>
          <w:color w:val="3F3F3F"/>
          <w:sz w:val="24"/>
          <w:szCs w:val="24"/>
          <w:lang w:eastAsia="zh-Hans"/>
        </w:rPr>
        <w:t>1</w:t>
      </w:r>
      <w:r>
        <w:rPr>
          <w:rFonts w:hint="eastAsia" w:ascii="微软雅黑" w:hAnsi="微软雅黑" w:eastAsia="微软雅黑" w:cs="微软雅黑"/>
          <w:b/>
          <w:bCs/>
          <w:color w:val="3F3F3F"/>
          <w:sz w:val="24"/>
          <w:szCs w:val="24"/>
          <w:lang w:val="en-US" w:eastAsia="zh-Hans"/>
        </w:rPr>
        <w:t>)</w:t>
      </w:r>
      <w:r>
        <w:rPr>
          <w:rFonts w:hint="default" w:ascii="微软雅黑" w:hAnsi="微软雅黑" w:eastAsia="微软雅黑" w:cs="微软雅黑"/>
          <w:b/>
          <w:bCs/>
          <w:color w:val="3F3F3F"/>
          <w:sz w:val="24"/>
          <w:szCs w:val="24"/>
          <w:lang w:eastAsia="zh-Hans"/>
        </w:rPr>
        <w:t xml:space="preserve"> </w:t>
      </w:r>
      <w:r>
        <w:rPr>
          <w:rFonts w:hint="eastAsia" w:ascii="微软雅黑" w:hAnsi="微软雅黑" w:eastAsia="微软雅黑" w:cs="微软雅黑"/>
          <w:b/>
          <w:bCs/>
          <w:color w:val="3F3F3F"/>
          <w:sz w:val="24"/>
          <w:szCs w:val="24"/>
          <w:lang w:val="en-US" w:eastAsia="zh-Hans"/>
        </w:rPr>
        <w:t>评估</w:t>
      </w:r>
    </w:p>
    <w:tbl>
      <w:tblPr>
        <w:tblStyle w:val="8"/>
        <w:tblpPr w:leftFromText="180" w:rightFromText="180" w:vertAnchor="text" w:horzAnchor="page" w:tblpX="1336" w:tblpY="48"/>
        <w:tblOverlap w:val="never"/>
        <w:tblW w:w="8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614"/>
        <w:gridCol w:w="3786"/>
        <w:gridCol w:w="702"/>
        <w:gridCol w:w="672"/>
        <w:gridCol w:w="962"/>
      </w:tblGrid>
      <w:tr w14:paraId="12622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noWrap/>
            <w:vAlign w:val="center"/>
          </w:tcPr>
          <w:p w14:paraId="56489F7D">
            <w:pPr>
              <w:widowControl/>
              <w:spacing w:line="360" w:lineRule="auto"/>
              <w:jc w:val="center"/>
              <w:rPr>
                <w:rFonts w:hint="eastAsia" w:ascii="微软雅黑" w:hAnsi="微软雅黑" w:eastAsia="微软雅黑" w:cs="宋体"/>
                <w:color w:val="000000"/>
                <w:kern w:val="0"/>
                <w:sz w:val="22"/>
                <w:lang w:val="en-US" w:eastAsia="zh-Hans"/>
              </w:rPr>
            </w:pPr>
            <w:r>
              <w:rPr>
                <w:rFonts w:hint="eastAsia" w:ascii="微软雅黑" w:hAnsi="微软雅黑" w:eastAsia="微软雅黑" w:cs="宋体"/>
                <w:color w:val="000000"/>
                <w:kern w:val="0"/>
                <w:sz w:val="22"/>
                <w:lang w:val="en-US" w:eastAsia="zh-Hans"/>
              </w:rPr>
              <w:t>项目名称</w:t>
            </w:r>
          </w:p>
        </w:tc>
        <w:tc>
          <w:tcPr>
            <w:tcW w:w="1614" w:type="dxa"/>
            <w:noWrap/>
            <w:vAlign w:val="center"/>
          </w:tcPr>
          <w:p w14:paraId="1FAC4C6D">
            <w:pPr>
              <w:widowControl/>
              <w:spacing w:line="360" w:lineRule="auto"/>
              <w:jc w:val="center"/>
              <w:rPr>
                <w:rFonts w:ascii="微软雅黑" w:hAnsi="微软雅黑" w:eastAsia="微软雅黑" w:cs="宋体"/>
                <w:color w:val="000000"/>
                <w:kern w:val="0"/>
                <w:sz w:val="22"/>
              </w:rPr>
            </w:pPr>
            <w:r>
              <w:rPr>
                <w:rFonts w:hint="eastAsia" w:ascii="微软雅黑" w:hAnsi="微软雅黑" w:eastAsia="微软雅黑" w:cs="宋体"/>
                <w:color w:val="000000"/>
                <w:kern w:val="0"/>
                <w:sz w:val="22"/>
              </w:rPr>
              <w:t>编码</w:t>
            </w:r>
          </w:p>
        </w:tc>
        <w:tc>
          <w:tcPr>
            <w:tcW w:w="3786" w:type="dxa"/>
            <w:noWrap/>
            <w:vAlign w:val="center"/>
          </w:tcPr>
          <w:p w14:paraId="1A810AF6">
            <w:pPr>
              <w:widowControl/>
              <w:spacing w:line="360" w:lineRule="auto"/>
              <w:jc w:val="center"/>
              <w:rPr>
                <w:rFonts w:ascii="微软雅黑" w:hAnsi="微软雅黑" w:eastAsia="微软雅黑" w:cs="宋体"/>
                <w:color w:val="000000"/>
                <w:kern w:val="0"/>
                <w:sz w:val="22"/>
              </w:rPr>
            </w:pPr>
            <w:r>
              <w:rPr>
                <w:rFonts w:hint="eastAsia" w:ascii="微软雅黑" w:hAnsi="微软雅黑" w:eastAsia="微软雅黑" w:cs="宋体"/>
                <w:color w:val="000000"/>
                <w:kern w:val="0"/>
                <w:sz w:val="22"/>
              </w:rPr>
              <w:t>项目</w:t>
            </w:r>
          </w:p>
        </w:tc>
        <w:tc>
          <w:tcPr>
            <w:tcW w:w="702" w:type="dxa"/>
            <w:noWrap/>
            <w:vAlign w:val="center"/>
          </w:tcPr>
          <w:p w14:paraId="0FCF4089">
            <w:pPr>
              <w:widowControl/>
              <w:spacing w:line="360" w:lineRule="auto"/>
              <w:jc w:val="center"/>
              <w:rPr>
                <w:rFonts w:ascii="微软雅黑" w:hAnsi="微软雅黑" w:eastAsia="微软雅黑" w:cs="宋体"/>
                <w:color w:val="000000"/>
                <w:kern w:val="0"/>
                <w:sz w:val="22"/>
              </w:rPr>
            </w:pPr>
            <w:r>
              <w:rPr>
                <w:rFonts w:hint="eastAsia" w:ascii="微软雅黑" w:hAnsi="微软雅黑" w:eastAsia="微软雅黑" w:cs="宋体"/>
                <w:color w:val="000000"/>
                <w:kern w:val="0"/>
                <w:sz w:val="22"/>
              </w:rPr>
              <w:t>次数</w:t>
            </w:r>
          </w:p>
        </w:tc>
        <w:tc>
          <w:tcPr>
            <w:tcW w:w="672" w:type="dxa"/>
            <w:noWrap/>
            <w:vAlign w:val="center"/>
          </w:tcPr>
          <w:p w14:paraId="11B41382">
            <w:pPr>
              <w:widowControl/>
              <w:spacing w:line="360" w:lineRule="auto"/>
              <w:jc w:val="center"/>
              <w:rPr>
                <w:rFonts w:ascii="微软雅黑" w:hAnsi="微软雅黑" w:eastAsia="微软雅黑" w:cs="宋体"/>
                <w:color w:val="000000"/>
                <w:kern w:val="0"/>
                <w:sz w:val="22"/>
              </w:rPr>
            </w:pPr>
            <w:r>
              <w:rPr>
                <w:rFonts w:hint="eastAsia" w:ascii="微软雅黑" w:hAnsi="微软雅黑" w:eastAsia="微软雅黑" w:cs="宋体"/>
                <w:color w:val="000000"/>
                <w:kern w:val="0"/>
                <w:sz w:val="22"/>
              </w:rPr>
              <w:t>单价</w:t>
            </w:r>
          </w:p>
        </w:tc>
        <w:tc>
          <w:tcPr>
            <w:tcW w:w="962" w:type="dxa"/>
            <w:noWrap/>
            <w:vAlign w:val="center"/>
          </w:tcPr>
          <w:p w14:paraId="57D926BB">
            <w:pPr>
              <w:widowControl/>
              <w:spacing w:line="360" w:lineRule="auto"/>
              <w:jc w:val="center"/>
              <w:rPr>
                <w:rFonts w:ascii="微软雅黑" w:hAnsi="微软雅黑" w:eastAsia="微软雅黑" w:cs="宋体"/>
                <w:color w:val="000000"/>
                <w:kern w:val="0"/>
                <w:sz w:val="22"/>
              </w:rPr>
            </w:pPr>
            <w:r>
              <w:rPr>
                <w:rFonts w:hint="eastAsia" w:ascii="微软雅黑" w:hAnsi="微软雅黑" w:eastAsia="微软雅黑" w:cs="宋体"/>
                <w:color w:val="000000"/>
                <w:kern w:val="0"/>
                <w:sz w:val="22"/>
              </w:rPr>
              <w:t>总价</w:t>
            </w:r>
          </w:p>
        </w:tc>
      </w:tr>
      <w:tr w14:paraId="58A5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vMerge w:val="restart"/>
            <w:noWrap w:val="0"/>
            <w:vAlign w:val="center"/>
          </w:tcPr>
          <w:p w14:paraId="5169FDD1">
            <w:pPr>
              <w:spacing w:line="360" w:lineRule="auto"/>
              <w:jc w:val="center"/>
              <w:rPr>
                <w:rFonts w:hint="eastAsia" w:ascii="微软雅黑" w:hAnsi="微软雅黑" w:eastAsia="微软雅黑" w:cs="宋体"/>
                <w:color w:val="000000"/>
                <w:kern w:val="0"/>
                <w:sz w:val="22"/>
                <w:lang w:eastAsia="zh-Hans"/>
              </w:rPr>
            </w:pPr>
            <w:r>
              <w:rPr>
                <w:rFonts w:hint="eastAsia" w:ascii="微软雅黑" w:hAnsi="微软雅黑" w:eastAsia="微软雅黑" w:cs="宋体"/>
                <w:color w:val="000000"/>
                <w:kern w:val="0"/>
                <w:sz w:val="22"/>
                <w:lang w:val="en-US" w:eastAsia="zh-Hans"/>
              </w:rPr>
              <w:t>表面肌电评估</w:t>
            </w:r>
          </w:p>
        </w:tc>
        <w:tc>
          <w:tcPr>
            <w:tcW w:w="1614" w:type="dxa"/>
            <w:noWrap w:val="0"/>
            <w:vAlign w:val="center"/>
          </w:tcPr>
          <w:p w14:paraId="1A7A8D27">
            <w:pPr>
              <w:widowControl/>
              <w:spacing w:line="360" w:lineRule="auto"/>
              <w:jc w:val="center"/>
              <w:rPr>
                <w:rFonts w:ascii="微软雅黑" w:hAnsi="微软雅黑" w:eastAsia="微软雅黑" w:cs="宋体"/>
                <w:kern w:val="0"/>
                <w:sz w:val="22"/>
              </w:rPr>
            </w:pPr>
            <w:r>
              <w:rPr>
                <w:rFonts w:ascii="微软雅黑" w:hAnsi="微软雅黑" w:eastAsia="微软雅黑" w:cs="宋体"/>
                <w:kern w:val="0"/>
                <w:sz w:val="22"/>
              </w:rPr>
              <w:t>310100007</w:t>
            </w:r>
          </w:p>
        </w:tc>
        <w:tc>
          <w:tcPr>
            <w:tcW w:w="3786" w:type="dxa"/>
            <w:noWrap w:val="0"/>
            <w:vAlign w:val="center"/>
          </w:tcPr>
          <w:p w14:paraId="23B30F49">
            <w:pPr>
              <w:widowControl/>
              <w:spacing w:line="360" w:lineRule="auto"/>
              <w:jc w:val="center"/>
              <w:rPr>
                <w:rFonts w:hint="eastAsia" w:ascii="微软雅黑" w:hAnsi="微软雅黑" w:eastAsia="微软雅黑" w:cs="宋体"/>
                <w:kern w:val="0"/>
                <w:sz w:val="22"/>
              </w:rPr>
            </w:pPr>
            <w:r>
              <w:rPr>
                <w:rFonts w:hint="eastAsia" w:ascii="微软雅黑" w:hAnsi="微软雅黑" w:eastAsia="微软雅黑" w:cs="宋体"/>
                <w:kern w:val="0"/>
                <w:sz w:val="22"/>
              </w:rPr>
              <w:t>神经传导速度测定</w:t>
            </w:r>
          </w:p>
        </w:tc>
        <w:tc>
          <w:tcPr>
            <w:tcW w:w="702" w:type="dxa"/>
            <w:noWrap w:val="0"/>
            <w:vAlign w:val="center"/>
          </w:tcPr>
          <w:p w14:paraId="31509AEB">
            <w:pPr>
              <w:widowControl/>
              <w:spacing w:line="360" w:lineRule="auto"/>
              <w:jc w:val="center"/>
              <w:rPr>
                <w:rFonts w:hint="eastAsia" w:ascii="微软雅黑" w:hAnsi="微软雅黑" w:eastAsia="微软雅黑" w:cs="宋体"/>
                <w:kern w:val="0"/>
                <w:sz w:val="22"/>
              </w:rPr>
            </w:pPr>
            <w:r>
              <w:rPr>
                <w:rFonts w:hint="default" w:ascii="微软雅黑" w:hAnsi="微软雅黑" w:eastAsia="微软雅黑" w:cs="宋体"/>
                <w:kern w:val="0"/>
                <w:sz w:val="22"/>
              </w:rPr>
              <w:t>1</w:t>
            </w:r>
          </w:p>
        </w:tc>
        <w:tc>
          <w:tcPr>
            <w:tcW w:w="672" w:type="dxa"/>
            <w:noWrap w:val="0"/>
            <w:vAlign w:val="center"/>
          </w:tcPr>
          <w:p w14:paraId="4A43202B">
            <w:pPr>
              <w:widowControl/>
              <w:spacing w:line="360" w:lineRule="auto"/>
              <w:jc w:val="center"/>
              <w:rPr>
                <w:rFonts w:hint="eastAsia" w:ascii="微软雅黑" w:hAnsi="微软雅黑" w:eastAsia="微软雅黑" w:cs="宋体"/>
                <w:kern w:val="0"/>
                <w:sz w:val="22"/>
              </w:rPr>
            </w:pPr>
            <w:r>
              <w:rPr>
                <w:rFonts w:hint="eastAsia" w:ascii="微软雅黑" w:hAnsi="微软雅黑" w:eastAsia="微软雅黑" w:cs="宋体"/>
                <w:kern w:val="0"/>
                <w:sz w:val="22"/>
              </w:rPr>
              <w:t>50</w:t>
            </w:r>
          </w:p>
        </w:tc>
        <w:tc>
          <w:tcPr>
            <w:tcW w:w="962" w:type="dxa"/>
            <w:vMerge w:val="restart"/>
            <w:noWrap/>
            <w:vAlign w:val="center"/>
          </w:tcPr>
          <w:p w14:paraId="6DDAE880">
            <w:pPr>
              <w:spacing w:line="360" w:lineRule="auto"/>
              <w:jc w:val="center"/>
              <w:rPr>
                <w:rFonts w:hint="eastAsia" w:ascii="微软雅黑" w:hAnsi="微软雅黑" w:eastAsia="微软雅黑" w:cs="宋体"/>
                <w:color w:val="000000"/>
                <w:kern w:val="0"/>
                <w:sz w:val="22"/>
              </w:rPr>
            </w:pPr>
            <w:r>
              <w:rPr>
                <w:rFonts w:hint="default" w:ascii="微软雅黑" w:hAnsi="微软雅黑" w:eastAsia="微软雅黑" w:cs="宋体"/>
                <w:color w:val="000000"/>
                <w:kern w:val="0"/>
                <w:sz w:val="22"/>
              </w:rPr>
              <w:t>150</w:t>
            </w:r>
          </w:p>
        </w:tc>
      </w:tr>
      <w:tr w14:paraId="3E552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vMerge w:val="continue"/>
            <w:noWrap w:val="0"/>
            <w:vAlign w:val="center"/>
          </w:tcPr>
          <w:p w14:paraId="7C8889FA">
            <w:pPr>
              <w:spacing w:line="360" w:lineRule="auto"/>
              <w:jc w:val="center"/>
              <w:rPr>
                <w:rFonts w:hint="eastAsia" w:ascii="微软雅黑" w:hAnsi="微软雅黑" w:eastAsia="微软雅黑" w:cs="宋体"/>
                <w:color w:val="000000"/>
                <w:kern w:val="0"/>
                <w:sz w:val="22"/>
              </w:rPr>
            </w:pPr>
          </w:p>
        </w:tc>
        <w:tc>
          <w:tcPr>
            <w:tcW w:w="1614" w:type="dxa"/>
            <w:noWrap w:val="0"/>
            <w:vAlign w:val="center"/>
          </w:tcPr>
          <w:p w14:paraId="6A522835">
            <w:pPr>
              <w:widowControl/>
              <w:spacing w:line="360" w:lineRule="auto"/>
              <w:jc w:val="center"/>
              <w:rPr>
                <w:rFonts w:hint="eastAsia" w:ascii="微软雅黑" w:hAnsi="微软雅黑" w:eastAsia="微软雅黑" w:cs="宋体"/>
                <w:kern w:val="0"/>
                <w:sz w:val="22"/>
              </w:rPr>
            </w:pPr>
            <w:r>
              <w:rPr>
                <w:rFonts w:ascii="微软雅黑" w:hAnsi="微软雅黑" w:eastAsia="微软雅黑" w:cs="宋体"/>
                <w:kern w:val="0"/>
                <w:sz w:val="22"/>
              </w:rPr>
              <w:t>310100023</w:t>
            </w:r>
          </w:p>
        </w:tc>
        <w:tc>
          <w:tcPr>
            <w:tcW w:w="3786" w:type="dxa"/>
            <w:noWrap w:val="0"/>
            <w:vAlign w:val="center"/>
          </w:tcPr>
          <w:p w14:paraId="41DC1D7B">
            <w:pPr>
              <w:widowControl/>
              <w:spacing w:line="360" w:lineRule="auto"/>
              <w:jc w:val="center"/>
              <w:rPr>
                <w:rFonts w:hint="eastAsia" w:ascii="微软雅黑" w:hAnsi="微软雅黑" w:eastAsia="微软雅黑" w:cs="宋体"/>
                <w:kern w:val="0"/>
                <w:sz w:val="22"/>
              </w:rPr>
            </w:pPr>
            <w:r>
              <w:rPr>
                <w:rFonts w:hint="eastAsia" w:ascii="微软雅黑" w:hAnsi="微软雅黑" w:eastAsia="微软雅黑" w:cs="宋体"/>
                <w:kern w:val="0"/>
                <w:sz w:val="22"/>
              </w:rPr>
              <w:t>肌电图</w:t>
            </w:r>
          </w:p>
        </w:tc>
        <w:tc>
          <w:tcPr>
            <w:tcW w:w="702" w:type="dxa"/>
            <w:noWrap w:val="0"/>
            <w:vAlign w:val="center"/>
          </w:tcPr>
          <w:p w14:paraId="6A728D64">
            <w:pPr>
              <w:widowControl/>
              <w:spacing w:line="360" w:lineRule="auto"/>
              <w:jc w:val="center"/>
              <w:rPr>
                <w:rFonts w:hint="eastAsia" w:ascii="微软雅黑" w:hAnsi="微软雅黑" w:eastAsia="微软雅黑" w:cs="宋体"/>
                <w:kern w:val="0"/>
                <w:sz w:val="22"/>
              </w:rPr>
            </w:pPr>
            <w:r>
              <w:rPr>
                <w:rFonts w:hint="default" w:ascii="微软雅黑" w:hAnsi="微软雅黑" w:eastAsia="微软雅黑" w:cs="宋体"/>
                <w:kern w:val="0"/>
                <w:sz w:val="22"/>
              </w:rPr>
              <w:t>1</w:t>
            </w:r>
          </w:p>
        </w:tc>
        <w:tc>
          <w:tcPr>
            <w:tcW w:w="672" w:type="dxa"/>
            <w:noWrap w:val="0"/>
            <w:vAlign w:val="center"/>
          </w:tcPr>
          <w:p w14:paraId="24454621">
            <w:pPr>
              <w:widowControl/>
              <w:spacing w:line="360" w:lineRule="auto"/>
              <w:jc w:val="center"/>
              <w:rPr>
                <w:rFonts w:hint="eastAsia" w:ascii="微软雅黑" w:hAnsi="微软雅黑" w:eastAsia="微软雅黑" w:cs="宋体"/>
                <w:kern w:val="0"/>
                <w:sz w:val="22"/>
              </w:rPr>
            </w:pPr>
            <w:r>
              <w:rPr>
                <w:rFonts w:hint="eastAsia" w:ascii="微软雅黑" w:hAnsi="微软雅黑" w:eastAsia="微软雅黑" w:cs="宋体"/>
                <w:kern w:val="0"/>
                <w:sz w:val="22"/>
              </w:rPr>
              <w:t>50</w:t>
            </w:r>
          </w:p>
        </w:tc>
        <w:tc>
          <w:tcPr>
            <w:tcW w:w="962" w:type="dxa"/>
            <w:vMerge w:val="continue"/>
            <w:noWrap/>
            <w:vAlign w:val="center"/>
          </w:tcPr>
          <w:p w14:paraId="2C417B04">
            <w:pPr>
              <w:spacing w:line="360" w:lineRule="auto"/>
              <w:jc w:val="center"/>
              <w:rPr>
                <w:rFonts w:hint="eastAsia" w:ascii="微软雅黑" w:hAnsi="微软雅黑" w:eastAsia="微软雅黑" w:cs="宋体"/>
                <w:color w:val="000000"/>
                <w:kern w:val="0"/>
                <w:sz w:val="22"/>
              </w:rPr>
            </w:pPr>
          </w:p>
        </w:tc>
      </w:tr>
      <w:tr w14:paraId="1D58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vMerge w:val="continue"/>
            <w:noWrap w:val="0"/>
            <w:vAlign w:val="center"/>
          </w:tcPr>
          <w:p w14:paraId="429AD48F">
            <w:pPr>
              <w:widowControl/>
              <w:spacing w:line="360" w:lineRule="auto"/>
              <w:jc w:val="center"/>
              <w:rPr>
                <w:rFonts w:ascii="微软雅黑" w:hAnsi="微软雅黑" w:eastAsia="微软雅黑" w:cs="宋体"/>
                <w:color w:val="000000"/>
                <w:kern w:val="0"/>
                <w:sz w:val="22"/>
              </w:rPr>
            </w:pPr>
          </w:p>
        </w:tc>
        <w:tc>
          <w:tcPr>
            <w:tcW w:w="1614" w:type="dxa"/>
            <w:noWrap w:val="0"/>
            <w:vAlign w:val="center"/>
          </w:tcPr>
          <w:p w14:paraId="6A8FD3B5">
            <w:pPr>
              <w:widowControl/>
              <w:spacing w:line="360" w:lineRule="auto"/>
              <w:jc w:val="center"/>
              <w:rPr>
                <w:rFonts w:ascii="微软雅黑" w:hAnsi="微软雅黑" w:eastAsia="微软雅黑" w:cs="宋体"/>
                <w:kern w:val="0"/>
                <w:sz w:val="22"/>
              </w:rPr>
            </w:pPr>
            <w:r>
              <w:rPr>
                <w:rFonts w:ascii="微软雅黑" w:hAnsi="微软雅黑" w:eastAsia="微软雅黑" w:cs="宋体"/>
                <w:kern w:val="0"/>
                <w:sz w:val="22"/>
              </w:rPr>
              <w:t>340200006</w:t>
            </w:r>
          </w:p>
        </w:tc>
        <w:tc>
          <w:tcPr>
            <w:tcW w:w="3786" w:type="dxa"/>
            <w:noWrap w:val="0"/>
            <w:vAlign w:val="center"/>
          </w:tcPr>
          <w:p w14:paraId="5AD48BE0">
            <w:pPr>
              <w:widowControl/>
              <w:spacing w:line="360" w:lineRule="auto"/>
              <w:jc w:val="center"/>
              <w:rPr>
                <w:rFonts w:ascii="微软雅黑" w:hAnsi="微软雅黑" w:eastAsia="微软雅黑" w:cs="宋体"/>
                <w:kern w:val="0"/>
                <w:sz w:val="22"/>
              </w:rPr>
            </w:pPr>
            <w:r>
              <w:rPr>
                <w:rFonts w:hint="eastAsia" w:ascii="微软雅黑" w:hAnsi="微软雅黑" w:eastAsia="微软雅黑" w:cs="宋体"/>
                <w:kern w:val="0"/>
                <w:sz w:val="22"/>
              </w:rPr>
              <w:t>疲劳度测定</w:t>
            </w:r>
          </w:p>
        </w:tc>
        <w:tc>
          <w:tcPr>
            <w:tcW w:w="702" w:type="dxa"/>
            <w:noWrap w:val="0"/>
            <w:vAlign w:val="center"/>
          </w:tcPr>
          <w:p w14:paraId="2DF63F2C">
            <w:pPr>
              <w:widowControl/>
              <w:spacing w:line="360" w:lineRule="auto"/>
              <w:jc w:val="center"/>
              <w:rPr>
                <w:rFonts w:ascii="微软雅黑" w:hAnsi="微软雅黑" w:eastAsia="微软雅黑" w:cs="宋体"/>
                <w:kern w:val="0"/>
                <w:sz w:val="22"/>
              </w:rPr>
            </w:pPr>
            <w:r>
              <w:rPr>
                <w:rFonts w:hint="default" w:ascii="微软雅黑" w:hAnsi="微软雅黑" w:eastAsia="微软雅黑" w:cs="宋体"/>
                <w:kern w:val="0"/>
                <w:sz w:val="22"/>
              </w:rPr>
              <w:t>1</w:t>
            </w:r>
          </w:p>
        </w:tc>
        <w:tc>
          <w:tcPr>
            <w:tcW w:w="672" w:type="dxa"/>
            <w:noWrap w:val="0"/>
            <w:vAlign w:val="center"/>
          </w:tcPr>
          <w:p w14:paraId="0F945E14">
            <w:pPr>
              <w:widowControl/>
              <w:spacing w:line="360" w:lineRule="auto"/>
              <w:jc w:val="center"/>
              <w:rPr>
                <w:rFonts w:ascii="微软雅黑" w:hAnsi="微软雅黑" w:eastAsia="微软雅黑" w:cs="宋体"/>
                <w:kern w:val="0"/>
                <w:sz w:val="22"/>
              </w:rPr>
            </w:pPr>
            <w:r>
              <w:rPr>
                <w:rFonts w:hint="eastAsia" w:ascii="微软雅黑" w:hAnsi="微软雅黑" w:eastAsia="微软雅黑" w:cs="宋体"/>
                <w:kern w:val="0"/>
                <w:sz w:val="22"/>
              </w:rPr>
              <w:t>58</w:t>
            </w:r>
          </w:p>
        </w:tc>
        <w:tc>
          <w:tcPr>
            <w:tcW w:w="962" w:type="dxa"/>
            <w:vMerge w:val="continue"/>
            <w:noWrap/>
            <w:vAlign w:val="center"/>
          </w:tcPr>
          <w:p w14:paraId="38C880F8">
            <w:pPr>
              <w:widowControl/>
              <w:spacing w:line="360" w:lineRule="auto"/>
              <w:jc w:val="center"/>
              <w:rPr>
                <w:rFonts w:ascii="微软雅黑" w:hAnsi="微软雅黑" w:eastAsia="微软雅黑" w:cs="宋体"/>
                <w:color w:val="000000"/>
                <w:kern w:val="0"/>
                <w:sz w:val="22"/>
              </w:rPr>
            </w:pPr>
          </w:p>
        </w:tc>
      </w:tr>
      <w:tr w14:paraId="2C8C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vMerge w:val="restart"/>
            <w:noWrap w:val="0"/>
            <w:vAlign w:val="center"/>
          </w:tcPr>
          <w:p w14:paraId="0135A5D8">
            <w:pPr>
              <w:widowControl/>
              <w:spacing w:line="360" w:lineRule="auto"/>
              <w:jc w:val="center"/>
              <w:rPr>
                <w:rFonts w:hint="eastAsia" w:ascii="微软雅黑" w:hAnsi="微软雅黑" w:eastAsia="微软雅黑" w:cs="宋体"/>
                <w:color w:val="000000"/>
                <w:kern w:val="0"/>
                <w:sz w:val="22"/>
                <w:lang w:val="en-US" w:eastAsia="zh-Hans"/>
              </w:rPr>
            </w:pPr>
            <w:r>
              <w:rPr>
                <w:rFonts w:hint="eastAsia" w:ascii="微软雅黑" w:hAnsi="微软雅黑" w:eastAsia="微软雅黑" w:cs="宋体"/>
                <w:color w:val="000000"/>
                <w:kern w:val="0"/>
                <w:sz w:val="22"/>
                <w:lang w:val="en-US" w:eastAsia="zh-Hans"/>
              </w:rPr>
              <w:t>体态评估</w:t>
            </w:r>
          </w:p>
        </w:tc>
        <w:tc>
          <w:tcPr>
            <w:tcW w:w="1614" w:type="dxa"/>
            <w:noWrap w:val="0"/>
            <w:vAlign w:val="center"/>
          </w:tcPr>
          <w:p w14:paraId="0A9D2514">
            <w:pPr>
              <w:widowControl/>
              <w:spacing w:line="360" w:lineRule="auto"/>
              <w:jc w:val="center"/>
              <w:rPr>
                <w:rFonts w:ascii="微软雅黑" w:hAnsi="微软雅黑" w:eastAsia="微软雅黑" w:cs="宋体"/>
                <w:kern w:val="0"/>
                <w:sz w:val="22"/>
              </w:rPr>
            </w:pPr>
            <w:r>
              <w:rPr>
                <w:rFonts w:ascii="微软雅黑" w:hAnsi="微软雅黑" w:eastAsia="微软雅黑" w:cs="宋体"/>
                <w:kern w:val="0"/>
                <w:sz w:val="22"/>
              </w:rPr>
              <w:t>340200039</w:t>
            </w:r>
          </w:p>
        </w:tc>
        <w:tc>
          <w:tcPr>
            <w:tcW w:w="3786" w:type="dxa"/>
            <w:noWrap w:val="0"/>
            <w:vAlign w:val="center"/>
          </w:tcPr>
          <w:p w14:paraId="210FB8E5">
            <w:pPr>
              <w:widowControl/>
              <w:spacing w:line="360" w:lineRule="auto"/>
              <w:jc w:val="center"/>
              <w:rPr>
                <w:rFonts w:hint="eastAsia" w:ascii="微软雅黑" w:hAnsi="微软雅黑" w:eastAsia="微软雅黑" w:cs="宋体"/>
                <w:kern w:val="0"/>
                <w:sz w:val="22"/>
                <w:lang w:val="en-US" w:eastAsia="zh-Hans"/>
              </w:rPr>
            </w:pPr>
            <w:r>
              <w:rPr>
                <w:rFonts w:hint="eastAsia" w:ascii="微软雅黑" w:hAnsi="微软雅黑" w:eastAsia="微软雅黑" w:cs="宋体"/>
                <w:kern w:val="0"/>
                <w:sz w:val="22"/>
                <w:lang w:val="en-US" w:eastAsia="zh-Hans"/>
              </w:rPr>
              <w:t>康复评定</w:t>
            </w:r>
          </w:p>
        </w:tc>
        <w:tc>
          <w:tcPr>
            <w:tcW w:w="702" w:type="dxa"/>
            <w:noWrap w:val="0"/>
            <w:vAlign w:val="center"/>
          </w:tcPr>
          <w:p w14:paraId="0D0BA672">
            <w:pPr>
              <w:widowControl/>
              <w:spacing w:line="360" w:lineRule="auto"/>
              <w:jc w:val="center"/>
              <w:rPr>
                <w:rFonts w:hint="default" w:ascii="微软雅黑" w:hAnsi="微软雅黑" w:eastAsia="微软雅黑" w:cs="宋体"/>
                <w:kern w:val="0"/>
                <w:sz w:val="22"/>
              </w:rPr>
            </w:pPr>
            <w:r>
              <w:rPr>
                <w:rFonts w:hint="default" w:ascii="微软雅黑" w:hAnsi="微软雅黑" w:eastAsia="微软雅黑" w:cs="宋体"/>
                <w:kern w:val="0"/>
                <w:sz w:val="22"/>
              </w:rPr>
              <w:t>1</w:t>
            </w:r>
          </w:p>
        </w:tc>
        <w:tc>
          <w:tcPr>
            <w:tcW w:w="672" w:type="dxa"/>
            <w:noWrap w:val="0"/>
            <w:vAlign w:val="center"/>
          </w:tcPr>
          <w:p w14:paraId="22111C94">
            <w:pPr>
              <w:widowControl/>
              <w:spacing w:line="360" w:lineRule="auto"/>
              <w:jc w:val="center"/>
              <w:rPr>
                <w:rFonts w:hint="eastAsia" w:ascii="微软雅黑" w:hAnsi="微软雅黑" w:eastAsia="微软雅黑" w:cs="宋体"/>
                <w:kern w:val="0"/>
                <w:sz w:val="22"/>
              </w:rPr>
            </w:pPr>
            <w:r>
              <w:rPr>
                <w:rFonts w:hint="default" w:ascii="微软雅黑" w:hAnsi="微软雅黑" w:eastAsia="微软雅黑" w:cs="宋体"/>
                <w:kern w:val="0"/>
                <w:sz w:val="22"/>
              </w:rPr>
              <w:t>30</w:t>
            </w:r>
          </w:p>
        </w:tc>
        <w:tc>
          <w:tcPr>
            <w:tcW w:w="962" w:type="dxa"/>
            <w:vMerge w:val="restart"/>
            <w:noWrap/>
            <w:vAlign w:val="center"/>
          </w:tcPr>
          <w:p w14:paraId="3FA0C2CE">
            <w:pPr>
              <w:widowControl/>
              <w:spacing w:line="360" w:lineRule="auto"/>
              <w:jc w:val="center"/>
              <w:rPr>
                <w:rFonts w:ascii="微软雅黑" w:hAnsi="微软雅黑" w:eastAsia="微软雅黑" w:cs="宋体"/>
                <w:color w:val="000000"/>
                <w:kern w:val="0"/>
                <w:sz w:val="22"/>
              </w:rPr>
            </w:pPr>
            <w:r>
              <w:rPr>
                <w:rFonts w:ascii="微软雅黑" w:hAnsi="微软雅黑" w:eastAsia="微软雅黑" w:cs="宋体"/>
                <w:color w:val="000000"/>
                <w:kern w:val="0"/>
                <w:sz w:val="22"/>
              </w:rPr>
              <w:t>55</w:t>
            </w:r>
          </w:p>
        </w:tc>
      </w:tr>
      <w:tr w14:paraId="1AD3C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vMerge w:val="continue"/>
            <w:noWrap w:val="0"/>
            <w:vAlign w:val="center"/>
          </w:tcPr>
          <w:p w14:paraId="5A669B1C">
            <w:pPr>
              <w:widowControl/>
              <w:spacing w:line="360" w:lineRule="auto"/>
              <w:jc w:val="center"/>
              <w:rPr>
                <w:rFonts w:hint="eastAsia" w:ascii="微软雅黑" w:hAnsi="微软雅黑" w:eastAsia="微软雅黑" w:cs="宋体"/>
                <w:color w:val="000000"/>
                <w:kern w:val="0"/>
                <w:sz w:val="22"/>
                <w:lang w:val="en-US" w:eastAsia="zh-Hans"/>
              </w:rPr>
            </w:pPr>
          </w:p>
        </w:tc>
        <w:tc>
          <w:tcPr>
            <w:tcW w:w="1614" w:type="dxa"/>
            <w:noWrap w:val="0"/>
            <w:vAlign w:val="center"/>
          </w:tcPr>
          <w:p w14:paraId="128F3462">
            <w:pPr>
              <w:widowControl/>
              <w:spacing w:line="360" w:lineRule="auto"/>
              <w:jc w:val="center"/>
              <w:rPr>
                <w:rFonts w:ascii="微软雅黑" w:hAnsi="微软雅黑" w:eastAsia="微软雅黑" w:cs="宋体"/>
                <w:kern w:val="0"/>
                <w:sz w:val="22"/>
              </w:rPr>
            </w:pPr>
            <w:r>
              <w:rPr>
                <w:rFonts w:ascii="微软雅黑" w:hAnsi="微软雅黑" w:eastAsia="微软雅黑" w:cs="宋体"/>
                <w:kern w:val="0"/>
                <w:sz w:val="22"/>
              </w:rPr>
              <w:t>340200007</w:t>
            </w:r>
          </w:p>
        </w:tc>
        <w:tc>
          <w:tcPr>
            <w:tcW w:w="3786" w:type="dxa"/>
            <w:noWrap w:val="0"/>
            <w:vAlign w:val="center"/>
          </w:tcPr>
          <w:p w14:paraId="6E2B7EA2">
            <w:pPr>
              <w:widowControl/>
              <w:spacing w:line="360" w:lineRule="auto"/>
              <w:jc w:val="center"/>
              <w:rPr>
                <w:rFonts w:hint="eastAsia" w:ascii="微软雅黑" w:hAnsi="微软雅黑" w:eastAsia="微软雅黑" w:cs="宋体"/>
                <w:kern w:val="0"/>
                <w:sz w:val="22"/>
                <w:lang w:val="en-US" w:eastAsia="zh-Hans"/>
              </w:rPr>
            </w:pPr>
            <w:r>
              <w:rPr>
                <w:rFonts w:hint="eastAsia" w:ascii="微软雅黑" w:hAnsi="微软雅黑" w:eastAsia="微软雅黑" w:cs="宋体"/>
                <w:kern w:val="0"/>
                <w:sz w:val="22"/>
                <w:lang w:val="en-US" w:eastAsia="zh-Hans"/>
              </w:rPr>
              <w:t>步态分析检查</w:t>
            </w:r>
          </w:p>
        </w:tc>
        <w:tc>
          <w:tcPr>
            <w:tcW w:w="702" w:type="dxa"/>
            <w:noWrap w:val="0"/>
            <w:vAlign w:val="center"/>
          </w:tcPr>
          <w:p w14:paraId="50616CE1">
            <w:pPr>
              <w:widowControl/>
              <w:spacing w:line="360" w:lineRule="auto"/>
              <w:jc w:val="center"/>
              <w:rPr>
                <w:rFonts w:hint="default" w:ascii="微软雅黑" w:hAnsi="微软雅黑" w:eastAsia="微软雅黑" w:cs="宋体"/>
                <w:kern w:val="0"/>
                <w:sz w:val="22"/>
              </w:rPr>
            </w:pPr>
            <w:r>
              <w:rPr>
                <w:rFonts w:hint="default" w:ascii="微软雅黑" w:hAnsi="微软雅黑" w:eastAsia="微软雅黑" w:cs="宋体"/>
                <w:kern w:val="0"/>
                <w:sz w:val="22"/>
              </w:rPr>
              <w:t>1</w:t>
            </w:r>
          </w:p>
        </w:tc>
        <w:tc>
          <w:tcPr>
            <w:tcW w:w="672" w:type="dxa"/>
            <w:noWrap w:val="0"/>
            <w:vAlign w:val="center"/>
          </w:tcPr>
          <w:p w14:paraId="6708706E">
            <w:pPr>
              <w:widowControl/>
              <w:spacing w:line="360" w:lineRule="auto"/>
              <w:jc w:val="center"/>
              <w:rPr>
                <w:rFonts w:hint="eastAsia" w:ascii="微软雅黑" w:hAnsi="微软雅黑" w:eastAsia="微软雅黑" w:cs="宋体"/>
                <w:kern w:val="0"/>
                <w:sz w:val="22"/>
              </w:rPr>
            </w:pPr>
            <w:r>
              <w:rPr>
                <w:rFonts w:hint="default" w:ascii="微软雅黑" w:hAnsi="微软雅黑" w:eastAsia="微软雅黑" w:cs="宋体"/>
                <w:kern w:val="0"/>
                <w:sz w:val="22"/>
              </w:rPr>
              <w:t>25</w:t>
            </w:r>
          </w:p>
        </w:tc>
        <w:tc>
          <w:tcPr>
            <w:tcW w:w="962" w:type="dxa"/>
            <w:vMerge w:val="continue"/>
            <w:noWrap/>
            <w:vAlign w:val="center"/>
          </w:tcPr>
          <w:p w14:paraId="2D3CD354">
            <w:pPr>
              <w:widowControl/>
              <w:spacing w:line="360" w:lineRule="auto"/>
              <w:jc w:val="center"/>
              <w:rPr>
                <w:rFonts w:ascii="微软雅黑" w:hAnsi="微软雅黑" w:eastAsia="微软雅黑" w:cs="宋体"/>
                <w:color w:val="000000"/>
                <w:kern w:val="0"/>
                <w:sz w:val="22"/>
              </w:rPr>
            </w:pPr>
          </w:p>
        </w:tc>
      </w:tr>
    </w:tbl>
    <w:p w14:paraId="193E26A5">
      <w:pPr>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9"/>
        <w:rPr>
          <w:rFonts w:hint="default" w:ascii="微软雅黑" w:hAnsi="微软雅黑" w:eastAsia="微软雅黑" w:cs="微软雅黑"/>
          <w:b/>
          <w:bCs/>
          <w:color w:val="3F3F3F"/>
          <w:sz w:val="28"/>
          <w:szCs w:val="28"/>
          <w:lang w:eastAsia="zh-Hans"/>
        </w:rPr>
      </w:pPr>
    </w:p>
    <w:p w14:paraId="02F94841">
      <w:pPr>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9"/>
        <w:rPr>
          <w:rFonts w:hint="default" w:ascii="微软雅黑" w:hAnsi="微软雅黑" w:eastAsia="微软雅黑" w:cs="微软雅黑"/>
          <w:b/>
          <w:bCs/>
          <w:color w:val="3F3F3F"/>
          <w:sz w:val="28"/>
          <w:szCs w:val="28"/>
          <w:lang w:eastAsia="zh-Hans"/>
        </w:rPr>
      </w:pPr>
      <w:r>
        <w:rPr>
          <w:rFonts w:hint="default" w:ascii="微软雅黑" w:hAnsi="微软雅黑" w:eastAsia="微软雅黑" w:cs="微软雅黑"/>
          <w:b/>
          <w:bCs/>
          <w:color w:val="3F3F3F"/>
          <w:sz w:val="24"/>
          <w:szCs w:val="24"/>
          <w:lang w:eastAsia="zh-Hans"/>
        </w:rPr>
        <w:t>2</w:t>
      </w:r>
      <w:r>
        <w:rPr>
          <w:rFonts w:hint="eastAsia" w:ascii="微软雅黑" w:hAnsi="微软雅黑" w:eastAsia="微软雅黑" w:cs="微软雅黑"/>
          <w:b/>
          <w:bCs/>
          <w:color w:val="3F3F3F"/>
          <w:sz w:val="24"/>
          <w:szCs w:val="24"/>
          <w:lang w:val="en-US" w:eastAsia="zh-Hans"/>
        </w:rPr>
        <w:t>)</w:t>
      </w:r>
      <w:r>
        <w:rPr>
          <w:rFonts w:hint="default" w:ascii="微软雅黑" w:hAnsi="微软雅黑" w:eastAsia="微软雅黑" w:cs="微软雅黑"/>
          <w:b/>
          <w:bCs/>
          <w:color w:val="3F3F3F"/>
          <w:sz w:val="24"/>
          <w:szCs w:val="24"/>
          <w:lang w:eastAsia="zh-Hans"/>
        </w:rPr>
        <w:t xml:space="preserve"> </w:t>
      </w:r>
      <w:r>
        <w:rPr>
          <w:rFonts w:hint="eastAsia" w:ascii="微软雅黑" w:hAnsi="微软雅黑" w:eastAsia="微软雅黑" w:cs="微软雅黑"/>
          <w:b/>
          <w:bCs/>
          <w:color w:val="3F3F3F"/>
          <w:sz w:val="24"/>
          <w:szCs w:val="24"/>
          <w:lang w:val="en-US" w:eastAsia="zh-Hans"/>
        </w:rPr>
        <w:t>骨盆整复</w:t>
      </w:r>
      <w:r>
        <w:rPr>
          <w:rFonts w:hint="default" w:ascii="微软雅黑" w:hAnsi="微软雅黑" w:eastAsia="微软雅黑" w:cs="微软雅黑"/>
          <w:b/>
          <w:bCs/>
          <w:color w:val="3F3F3F"/>
          <w:sz w:val="28"/>
          <w:szCs w:val="28"/>
          <w:lang w:eastAsia="zh-Hans"/>
        </w:rPr>
        <w:t xml:space="preserve">  </w:t>
      </w:r>
    </w:p>
    <w:tbl>
      <w:tblPr>
        <w:tblStyle w:val="8"/>
        <w:tblpPr w:leftFromText="180" w:rightFromText="180" w:vertAnchor="text" w:horzAnchor="page" w:tblpX="1336" w:tblpY="48"/>
        <w:tblOverlap w:val="never"/>
        <w:tblW w:w="91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628"/>
        <w:gridCol w:w="2871"/>
        <w:gridCol w:w="993"/>
        <w:gridCol w:w="748"/>
        <w:gridCol w:w="656"/>
        <w:gridCol w:w="1064"/>
      </w:tblGrid>
      <w:tr w14:paraId="4F492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noWrap/>
            <w:vAlign w:val="center"/>
          </w:tcPr>
          <w:p w14:paraId="168B5D97">
            <w:pPr>
              <w:widowControl/>
              <w:spacing w:line="360" w:lineRule="auto"/>
              <w:jc w:val="center"/>
              <w:rPr>
                <w:rFonts w:ascii="微软雅黑" w:hAnsi="微软雅黑" w:eastAsia="微软雅黑" w:cs="宋体"/>
                <w:color w:val="000000"/>
                <w:kern w:val="0"/>
                <w:sz w:val="22"/>
              </w:rPr>
            </w:pPr>
            <w:r>
              <w:rPr>
                <w:rFonts w:hint="eastAsia" w:ascii="微软雅黑" w:hAnsi="微软雅黑" w:eastAsia="微软雅黑" w:cs="宋体"/>
                <w:color w:val="000000"/>
                <w:kern w:val="0"/>
                <w:sz w:val="22"/>
                <w:lang w:val="en-US" w:eastAsia="zh-Hans"/>
              </w:rPr>
              <w:t>项目名称</w:t>
            </w:r>
          </w:p>
        </w:tc>
        <w:tc>
          <w:tcPr>
            <w:tcW w:w="1628" w:type="dxa"/>
            <w:noWrap/>
            <w:vAlign w:val="center"/>
          </w:tcPr>
          <w:p w14:paraId="25D075E2">
            <w:pPr>
              <w:widowControl/>
              <w:spacing w:line="360" w:lineRule="auto"/>
              <w:jc w:val="center"/>
              <w:rPr>
                <w:rFonts w:ascii="微软雅黑" w:hAnsi="微软雅黑" w:eastAsia="微软雅黑" w:cs="宋体"/>
                <w:color w:val="000000"/>
                <w:kern w:val="0"/>
                <w:sz w:val="22"/>
              </w:rPr>
            </w:pPr>
            <w:r>
              <w:rPr>
                <w:rFonts w:hint="eastAsia" w:ascii="微软雅黑" w:hAnsi="微软雅黑" w:eastAsia="微软雅黑" w:cs="宋体"/>
                <w:color w:val="000000"/>
                <w:kern w:val="0"/>
                <w:sz w:val="22"/>
              </w:rPr>
              <w:t>编码</w:t>
            </w:r>
          </w:p>
        </w:tc>
        <w:tc>
          <w:tcPr>
            <w:tcW w:w="2871" w:type="dxa"/>
            <w:noWrap/>
            <w:vAlign w:val="center"/>
          </w:tcPr>
          <w:p w14:paraId="3D39C8B1">
            <w:pPr>
              <w:widowControl/>
              <w:spacing w:line="360" w:lineRule="auto"/>
              <w:jc w:val="center"/>
              <w:rPr>
                <w:rFonts w:ascii="微软雅黑" w:hAnsi="微软雅黑" w:eastAsia="微软雅黑" w:cs="宋体"/>
                <w:color w:val="000000"/>
                <w:kern w:val="0"/>
                <w:sz w:val="22"/>
              </w:rPr>
            </w:pPr>
            <w:r>
              <w:rPr>
                <w:rFonts w:hint="eastAsia" w:ascii="微软雅黑" w:hAnsi="微软雅黑" w:eastAsia="微软雅黑" w:cs="宋体"/>
                <w:color w:val="000000"/>
                <w:kern w:val="0"/>
                <w:sz w:val="22"/>
              </w:rPr>
              <w:t>项目</w:t>
            </w:r>
          </w:p>
        </w:tc>
        <w:tc>
          <w:tcPr>
            <w:tcW w:w="993" w:type="dxa"/>
            <w:noWrap/>
            <w:vAlign w:val="center"/>
          </w:tcPr>
          <w:p w14:paraId="3CEC0290">
            <w:pPr>
              <w:widowControl/>
              <w:spacing w:line="360" w:lineRule="auto"/>
              <w:jc w:val="center"/>
              <w:rPr>
                <w:rFonts w:ascii="微软雅黑" w:hAnsi="微软雅黑" w:eastAsia="微软雅黑" w:cs="宋体"/>
                <w:color w:val="000000"/>
                <w:kern w:val="0"/>
                <w:sz w:val="22"/>
              </w:rPr>
            </w:pPr>
            <w:r>
              <w:rPr>
                <w:rFonts w:hint="eastAsia" w:ascii="微软雅黑" w:hAnsi="微软雅黑" w:eastAsia="微软雅黑" w:cs="宋体"/>
                <w:color w:val="000000"/>
                <w:kern w:val="0"/>
                <w:sz w:val="22"/>
              </w:rPr>
              <w:t>次数</w:t>
            </w:r>
          </w:p>
        </w:tc>
        <w:tc>
          <w:tcPr>
            <w:tcW w:w="748" w:type="dxa"/>
            <w:noWrap/>
            <w:vAlign w:val="center"/>
          </w:tcPr>
          <w:p w14:paraId="5E754ED0">
            <w:pPr>
              <w:widowControl/>
              <w:spacing w:line="360" w:lineRule="auto"/>
              <w:jc w:val="center"/>
              <w:rPr>
                <w:rFonts w:ascii="微软雅黑" w:hAnsi="微软雅黑" w:eastAsia="微软雅黑" w:cs="宋体"/>
                <w:color w:val="000000"/>
                <w:kern w:val="0"/>
                <w:sz w:val="22"/>
              </w:rPr>
            </w:pPr>
            <w:r>
              <w:rPr>
                <w:rFonts w:hint="eastAsia" w:ascii="微软雅黑" w:hAnsi="微软雅黑" w:eastAsia="微软雅黑" w:cs="宋体"/>
                <w:color w:val="000000"/>
                <w:kern w:val="0"/>
                <w:sz w:val="22"/>
              </w:rPr>
              <w:t>单价</w:t>
            </w:r>
          </w:p>
        </w:tc>
        <w:tc>
          <w:tcPr>
            <w:tcW w:w="656" w:type="dxa"/>
            <w:noWrap/>
            <w:vAlign w:val="center"/>
          </w:tcPr>
          <w:p w14:paraId="32699E6E">
            <w:pPr>
              <w:widowControl/>
              <w:spacing w:line="360" w:lineRule="auto"/>
              <w:jc w:val="center"/>
              <w:rPr>
                <w:rFonts w:ascii="微软雅黑" w:hAnsi="微软雅黑" w:eastAsia="微软雅黑" w:cs="宋体"/>
                <w:color w:val="000000"/>
                <w:kern w:val="0"/>
                <w:sz w:val="22"/>
              </w:rPr>
            </w:pPr>
            <w:r>
              <w:rPr>
                <w:rFonts w:hint="eastAsia" w:ascii="微软雅黑" w:hAnsi="微软雅黑" w:eastAsia="微软雅黑" w:cs="宋体"/>
                <w:color w:val="000000"/>
                <w:kern w:val="0"/>
                <w:sz w:val="22"/>
              </w:rPr>
              <w:t>总价</w:t>
            </w:r>
          </w:p>
        </w:tc>
        <w:tc>
          <w:tcPr>
            <w:tcW w:w="1064" w:type="dxa"/>
            <w:noWrap/>
            <w:vAlign w:val="center"/>
          </w:tcPr>
          <w:p w14:paraId="090921B9">
            <w:pPr>
              <w:widowControl/>
              <w:spacing w:line="360" w:lineRule="auto"/>
              <w:jc w:val="center"/>
              <w:rPr>
                <w:rFonts w:hint="eastAsia" w:ascii="微软雅黑" w:hAnsi="微软雅黑" w:eastAsia="微软雅黑" w:cs="宋体"/>
                <w:color w:val="000000"/>
                <w:kern w:val="0"/>
                <w:sz w:val="22"/>
                <w:lang w:val="en-US" w:eastAsia="zh-Hans"/>
              </w:rPr>
            </w:pPr>
            <w:r>
              <w:rPr>
                <w:rFonts w:hint="eastAsia" w:ascii="微软雅黑" w:hAnsi="微软雅黑" w:eastAsia="微软雅黑" w:cs="宋体"/>
                <w:color w:val="000000"/>
                <w:kern w:val="0"/>
                <w:sz w:val="21"/>
                <w:szCs w:val="21"/>
                <w:lang w:val="en-US" w:eastAsia="zh-Hans"/>
              </w:rPr>
              <w:t>疗程</w:t>
            </w:r>
            <w:r>
              <w:rPr>
                <w:rFonts w:hint="default" w:ascii="微软雅黑" w:hAnsi="微软雅黑" w:eastAsia="微软雅黑" w:cs="宋体"/>
                <w:color w:val="000000"/>
                <w:kern w:val="0"/>
                <w:sz w:val="21"/>
                <w:szCs w:val="21"/>
                <w:lang w:eastAsia="zh-Hans"/>
              </w:rPr>
              <w:t>5</w:t>
            </w:r>
            <w:r>
              <w:rPr>
                <w:rFonts w:hint="eastAsia" w:ascii="微软雅黑" w:hAnsi="微软雅黑" w:eastAsia="微软雅黑" w:cs="宋体"/>
                <w:color w:val="000000"/>
                <w:kern w:val="0"/>
                <w:sz w:val="21"/>
                <w:szCs w:val="21"/>
                <w:lang w:val="en-US" w:eastAsia="zh-Hans"/>
              </w:rPr>
              <w:t>次</w:t>
            </w:r>
          </w:p>
        </w:tc>
      </w:tr>
      <w:tr w14:paraId="3C51A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vMerge w:val="restart"/>
            <w:noWrap w:val="0"/>
            <w:vAlign w:val="center"/>
          </w:tcPr>
          <w:p w14:paraId="044DA07F">
            <w:pPr>
              <w:spacing w:line="360" w:lineRule="auto"/>
              <w:jc w:val="center"/>
              <w:rPr>
                <w:rFonts w:hint="eastAsia" w:ascii="微软雅黑" w:hAnsi="微软雅黑" w:eastAsia="微软雅黑" w:cs="微软雅黑"/>
                <w:color w:val="000000"/>
                <w:kern w:val="0"/>
                <w:sz w:val="21"/>
                <w:szCs w:val="21"/>
              </w:rPr>
            </w:pPr>
            <w:r>
              <w:rPr>
                <w:rFonts w:hint="eastAsia" w:ascii="微软雅黑" w:hAnsi="微软雅黑" w:eastAsia="微软雅黑" w:cs="微软雅黑"/>
                <w:i w:val="0"/>
                <w:color w:val="000000"/>
                <w:kern w:val="0"/>
                <w:sz w:val="21"/>
                <w:szCs w:val="21"/>
                <w:u w:val="none"/>
                <w:lang w:val="en-US" w:eastAsia="zh-CN" w:bidi="ar"/>
              </w:rPr>
              <w:t>骨盆功能</w:t>
            </w:r>
            <w:r>
              <w:rPr>
                <w:rFonts w:hint="eastAsia" w:ascii="微软雅黑" w:hAnsi="微软雅黑" w:eastAsia="微软雅黑" w:cs="微软雅黑"/>
                <w:i w:val="0"/>
                <w:color w:val="000000"/>
                <w:kern w:val="0"/>
                <w:sz w:val="21"/>
                <w:szCs w:val="21"/>
                <w:u w:val="none"/>
                <w:lang w:val="en-US" w:eastAsia="zh-Hans" w:bidi="ar"/>
              </w:rPr>
              <w:t>手法</w:t>
            </w:r>
            <w:r>
              <w:rPr>
                <w:rFonts w:hint="eastAsia" w:ascii="微软雅黑" w:hAnsi="微软雅黑" w:eastAsia="微软雅黑" w:cs="微软雅黑"/>
                <w:i w:val="0"/>
                <w:color w:val="000000"/>
                <w:kern w:val="0"/>
                <w:sz w:val="21"/>
                <w:szCs w:val="21"/>
                <w:u w:val="none"/>
                <w:lang w:val="en-US" w:eastAsia="zh-CN" w:bidi="ar"/>
              </w:rPr>
              <w:t>治疗</w:t>
            </w:r>
          </w:p>
        </w:tc>
        <w:tc>
          <w:tcPr>
            <w:tcW w:w="1628" w:type="dxa"/>
            <w:noWrap w:val="0"/>
            <w:vAlign w:val="center"/>
          </w:tcPr>
          <w:p w14:paraId="49020A0A">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340200026</w:t>
            </w:r>
          </w:p>
        </w:tc>
        <w:tc>
          <w:tcPr>
            <w:tcW w:w="2871" w:type="dxa"/>
            <w:noWrap w:val="0"/>
            <w:vAlign w:val="center"/>
          </w:tcPr>
          <w:p w14:paraId="3C8BB098">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关节松动训练</w:t>
            </w:r>
          </w:p>
        </w:tc>
        <w:tc>
          <w:tcPr>
            <w:tcW w:w="993" w:type="dxa"/>
            <w:noWrap w:val="0"/>
            <w:vAlign w:val="center"/>
          </w:tcPr>
          <w:p w14:paraId="06B48CF5">
            <w:pPr>
              <w:widowControl/>
              <w:spacing w:line="360" w:lineRule="auto"/>
              <w:jc w:val="center"/>
              <w:rPr>
                <w:rFonts w:hint="eastAsia" w:ascii="微软雅黑" w:hAnsi="微软雅黑" w:eastAsia="微软雅黑" w:cs="宋体"/>
                <w:kern w:val="0"/>
                <w:sz w:val="22"/>
              </w:rPr>
            </w:pPr>
            <w:r>
              <w:rPr>
                <w:rFonts w:hint="default" w:ascii="微软雅黑" w:hAnsi="微软雅黑" w:eastAsia="微软雅黑" w:cs="宋体"/>
                <w:kern w:val="0"/>
                <w:sz w:val="22"/>
              </w:rPr>
              <w:t>5</w:t>
            </w:r>
          </w:p>
        </w:tc>
        <w:tc>
          <w:tcPr>
            <w:tcW w:w="748" w:type="dxa"/>
            <w:noWrap w:val="0"/>
            <w:vAlign w:val="center"/>
          </w:tcPr>
          <w:p w14:paraId="11469D35">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30</w:t>
            </w:r>
          </w:p>
        </w:tc>
        <w:tc>
          <w:tcPr>
            <w:tcW w:w="656" w:type="dxa"/>
            <w:vMerge w:val="restart"/>
            <w:noWrap/>
            <w:vAlign w:val="center"/>
          </w:tcPr>
          <w:p w14:paraId="2E265FF6">
            <w:pPr>
              <w:spacing w:line="360" w:lineRule="auto"/>
              <w:jc w:val="center"/>
              <w:rPr>
                <w:rFonts w:hint="eastAsia" w:ascii="微软雅黑" w:hAnsi="微软雅黑" w:eastAsia="微软雅黑" w:cs="宋体"/>
                <w:color w:val="000000"/>
                <w:kern w:val="0"/>
                <w:sz w:val="21"/>
                <w:szCs w:val="21"/>
              </w:rPr>
            </w:pPr>
            <w:r>
              <w:rPr>
                <w:rFonts w:hint="default" w:ascii="微软雅黑" w:hAnsi="微软雅黑" w:eastAsia="微软雅黑" w:cs="宋体"/>
                <w:color w:val="000000"/>
                <w:kern w:val="0"/>
                <w:sz w:val="21"/>
                <w:szCs w:val="21"/>
              </w:rPr>
              <w:t>789</w:t>
            </w:r>
          </w:p>
        </w:tc>
        <w:tc>
          <w:tcPr>
            <w:tcW w:w="1064" w:type="dxa"/>
            <w:vMerge w:val="restart"/>
            <w:noWrap/>
            <w:vAlign w:val="center"/>
          </w:tcPr>
          <w:p w14:paraId="6AB946B1">
            <w:pPr>
              <w:spacing w:line="360" w:lineRule="auto"/>
              <w:jc w:val="center"/>
              <w:rPr>
                <w:rFonts w:hint="default" w:ascii="微软雅黑" w:hAnsi="微软雅黑" w:eastAsia="微软雅黑" w:cs="宋体"/>
                <w:color w:val="000000"/>
                <w:kern w:val="0"/>
                <w:sz w:val="21"/>
                <w:szCs w:val="21"/>
              </w:rPr>
            </w:pPr>
            <w:r>
              <w:rPr>
                <w:rFonts w:hint="default" w:ascii="微软雅黑" w:hAnsi="微软雅黑" w:eastAsia="微软雅黑" w:cs="宋体"/>
                <w:color w:val="000000"/>
                <w:kern w:val="0"/>
                <w:sz w:val="21"/>
                <w:szCs w:val="21"/>
              </w:rPr>
              <w:t>3945</w:t>
            </w:r>
          </w:p>
        </w:tc>
      </w:tr>
      <w:tr w14:paraId="275A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vMerge w:val="continue"/>
            <w:noWrap w:val="0"/>
            <w:vAlign w:val="center"/>
          </w:tcPr>
          <w:p w14:paraId="7D2C9DE5">
            <w:pPr>
              <w:spacing w:line="360" w:lineRule="auto"/>
              <w:jc w:val="center"/>
              <w:rPr>
                <w:rFonts w:hint="eastAsia" w:ascii="微软雅黑" w:hAnsi="微软雅黑" w:eastAsia="微软雅黑" w:cs="微软雅黑"/>
                <w:color w:val="000000"/>
                <w:kern w:val="0"/>
                <w:sz w:val="21"/>
                <w:szCs w:val="21"/>
              </w:rPr>
            </w:pPr>
          </w:p>
        </w:tc>
        <w:tc>
          <w:tcPr>
            <w:tcW w:w="1628" w:type="dxa"/>
            <w:noWrap w:val="0"/>
            <w:vAlign w:val="center"/>
          </w:tcPr>
          <w:p w14:paraId="4F156A95">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340100026</w:t>
            </w:r>
          </w:p>
        </w:tc>
        <w:tc>
          <w:tcPr>
            <w:tcW w:w="2871" w:type="dxa"/>
            <w:noWrap w:val="0"/>
            <w:vAlign w:val="center"/>
          </w:tcPr>
          <w:p w14:paraId="3F775FFF">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电按摩</w:t>
            </w:r>
          </w:p>
        </w:tc>
        <w:tc>
          <w:tcPr>
            <w:tcW w:w="993" w:type="dxa"/>
            <w:noWrap w:val="0"/>
            <w:vAlign w:val="center"/>
          </w:tcPr>
          <w:p w14:paraId="4A042B5E">
            <w:pPr>
              <w:widowControl/>
              <w:spacing w:line="360" w:lineRule="auto"/>
              <w:jc w:val="center"/>
              <w:rPr>
                <w:rFonts w:hint="eastAsia" w:ascii="微软雅黑" w:hAnsi="微软雅黑" w:eastAsia="微软雅黑" w:cs="宋体"/>
                <w:kern w:val="0"/>
                <w:sz w:val="22"/>
              </w:rPr>
            </w:pPr>
            <w:r>
              <w:rPr>
                <w:rFonts w:hint="default" w:ascii="微软雅黑" w:hAnsi="微软雅黑" w:eastAsia="微软雅黑" w:cs="宋体"/>
                <w:kern w:val="0"/>
                <w:sz w:val="22"/>
              </w:rPr>
              <w:t>2</w:t>
            </w:r>
          </w:p>
        </w:tc>
        <w:tc>
          <w:tcPr>
            <w:tcW w:w="748" w:type="dxa"/>
            <w:noWrap w:val="0"/>
            <w:vAlign w:val="center"/>
          </w:tcPr>
          <w:p w14:paraId="544FD774">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eastAsia="zh-CN" w:bidi="ar-SA"/>
              </w:rPr>
            </w:pPr>
            <w:r>
              <w:rPr>
                <w:rFonts w:hint="default" w:ascii="微软雅黑" w:hAnsi="微软雅黑" w:eastAsia="微软雅黑" w:cs="微软雅黑"/>
                <w:i w:val="0"/>
                <w:color w:val="000000"/>
                <w:kern w:val="0"/>
                <w:sz w:val="21"/>
                <w:szCs w:val="21"/>
                <w:u w:val="none"/>
                <w:lang w:eastAsia="zh-CN" w:bidi="ar"/>
              </w:rPr>
              <w:t>12</w:t>
            </w:r>
          </w:p>
        </w:tc>
        <w:tc>
          <w:tcPr>
            <w:tcW w:w="656" w:type="dxa"/>
            <w:vMerge w:val="continue"/>
            <w:noWrap/>
            <w:vAlign w:val="center"/>
          </w:tcPr>
          <w:p w14:paraId="7B164B9B">
            <w:pPr>
              <w:spacing w:line="360" w:lineRule="auto"/>
              <w:jc w:val="center"/>
              <w:rPr>
                <w:rFonts w:hint="eastAsia" w:ascii="微软雅黑" w:hAnsi="微软雅黑" w:eastAsia="微软雅黑" w:cs="宋体"/>
                <w:color w:val="000000"/>
                <w:kern w:val="0"/>
                <w:sz w:val="21"/>
                <w:szCs w:val="21"/>
              </w:rPr>
            </w:pPr>
          </w:p>
        </w:tc>
        <w:tc>
          <w:tcPr>
            <w:tcW w:w="1064" w:type="dxa"/>
            <w:vMerge w:val="continue"/>
            <w:noWrap/>
            <w:vAlign w:val="center"/>
          </w:tcPr>
          <w:p w14:paraId="4D13EA60">
            <w:pPr>
              <w:spacing w:line="360" w:lineRule="auto"/>
              <w:jc w:val="center"/>
              <w:rPr>
                <w:rFonts w:hint="eastAsia" w:ascii="微软雅黑" w:hAnsi="微软雅黑" w:eastAsia="微软雅黑" w:cs="宋体"/>
                <w:color w:val="000000"/>
                <w:kern w:val="0"/>
                <w:sz w:val="21"/>
                <w:szCs w:val="21"/>
              </w:rPr>
            </w:pPr>
          </w:p>
        </w:tc>
      </w:tr>
      <w:tr w14:paraId="4BCDB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vMerge w:val="continue"/>
            <w:noWrap w:val="0"/>
            <w:vAlign w:val="center"/>
          </w:tcPr>
          <w:p w14:paraId="309E29E9">
            <w:pPr>
              <w:spacing w:line="360" w:lineRule="auto"/>
              <w:jc w:val="center"/>
              <w:rPr>
                <w:rFonts w:hint="eastAsia" w:ascii="微软雅黑" w:hAnsi="微软雅黑" w:eastAsia="微软雅黑" w:cs="微软雅黑"/>
                <w:color w:val="000000"/>
                <w:kern w:val="0"/>
                <w:sz w:val="21"/>
                <w:szCs w:val="21"/>
              </w:rPr>
            </w:pPr>
          </w:p>
        </w:tc>
        <w:tc>
          <w:tcPr>
            <w:tcW w:w="1628" w:type="dxa"/>
            <w:noWrap w:val="0"/>
            <w:vAlign w:val="center"/>
          </w:tcPr>
          <w:p w14:paraId="21158932">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450000008</w:t>
            </w:r>
          </w:p>
        </w:tc>
        <w:tc>
          <w:tcPr>
            <w:tcW w:w="2871" w:type="dxa"/>
            <w:noWrap w:val="0"/>
            <w:vAlign w:val="center"/>
          </w:tcPr>
          <w:p w14:paraId="2A5884A5">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内科妇科疾病推拿</w:t>
            </w:r>
          </w:p>
        </w:tc>
        <w:tc>
          <w:tcPr>
            <w:tcW w:w="993" w:type="dxa"/>
            <w:noWrap w:val="0"/>
            <w:vAlign w:val="center"/>
          </w:tcPr>
          <w:p w14:paraId="68D88215">
            <w:pPr>
              <w:widowControl/>
              <w:spacing w:line="360" w:lineRule="auto"/>
              <w:jc w:val="center"/>
              <w:rPr>
                <w:rFonts w:hint="default" w:ascii="微软雅黑" w:hAnsi="微软雅黑" w:eastAsia="微软雅黑" w:cs="宋体"/>
                <w:kern w:val="0"/>
                <w:sz w:val="22"/>
                <w:szCs w:val="24"/>
                <w:lang w:eastAsia="zh-CN" w:bidi="ar-SA"/>
              </w:rPr>
            </w:pPr>
            <w:r>
              <w:rPr>
                <w:rFonts w:hint="default" w:ascii="微软雅黑" w:hAnsi="微软雅黑" w:eastAsia="微软雅黑" w:cs="宋体"/>
                <w:kern w:val="0"/>
                <w:sz w:val="22"/>
              </w:rPr>
              <w:t>1</w:t>
            </w:r>
          </w:p>
        </w:tc>
        <w:tc>
          <w:tcPr>
            <w:tcW w:w="748" w:type="dxa"/>
            <w:noWrap w:val="0"/>
            <w:vAlign w:val="center"/>
          </w:tcPr>
          <w:p w14:paraId="4AEFF187">
            <w:pPr>
              <w:keepNext w:val="0"/>
              <w:keepLines w:val="0"/>
              <w:widowControl/>
              <w:suppressLineNumbers w:val="0"/>
              <w:jc w:val="center"/>
              <w:textAlignment w:val="center"/>
              <w:rPr>
                <w:rFonts w:hint="default" w:ascii="微软雅黑" w:hAnsi="微软雅黑" w:eastAsia="微软雅黑" w:cs="微软雅黑"/>
                <w:i w:val="0"/>
                <w:color w:val="000000"/>
                <w:kern w:val="2"/>
                <w:sz w:val="21"/>
                <w:szCs w:val="21"/>
                <w:u w:val="none"/>
                <w:lang w:eastAsia="zh-CN" w:bidi="ar-SA"/>
              </w:rPr>
            </w:pPr>
            <w:r>
              <w:rPr>
                <w:rFonts w:hint="default" w:ascii="微软雅黑" w:hAnsi="微软雅黑" w:eastAsia="微软雅黑" w:cs="微软雅黑"/>
                <w:i w:val="0"/>
                <w:color w:val="000000"/>
                <w:kern w:val="0"/>
                <w:sz w:val="21"/>
                <w:szCs w:val="21"/>
                <w:u w:val="none"/>
                <w:lang w:eastAsia="zh-CN" w:bidi="ar"/>
              </w:rPr>
              <w:t>30</w:t>
            </w:r>
          </w:p>
        </w:tc>
        <w:tc>
          <w:tcPr>
            <w:tcW w:w="656" w:type="dxa"/>
            <w:vMerge w:val="continue"/>
            <w:noWrap/>
            <w:vAlign w:val="center"/>
          </w:tcPr>
          <w:p w14:paraId="733660BA">
            <w:pPr>
              <w:spacing w:line="360" w:lineRule="auto"/>
              <w:jc w:val="center"/>
              <w:rPr>
                <w:rFonts w:hint="eastAsia" w:ascii="微软雅黑" w:hAnsi="微软雅黑" w:eastAsia="微软雅黑" w:cs="宋体"/>
                <w:color w:val="000000"/>
                <w:kern w:val="0"/>
                <w:sz w:val="21"/>
                <w:szCs w:val="21"/>
              </w:rPr>
            </w:pPr>
          </w:p>
        </w:tc>
        <w:tc>
          <w:tcPr>
            <w:tcW w:w="1064" w:type="dxa"/>
            <w:vMerge w:val="continue"/>
            <w:noWrap/>
            <w:vAlign w:val="center"/>
          </w:tcPr>
          <w:p w14:paraId="7329FB1E">
            <w:pPr>
              <w:spacing w:line="360" w:lineRule="auto"/>
              <w:jc w:val="center"/>
              <w:rPr>
                <w:rFonts w:hint="eastAsia" w:ascii="微软雅黑" w:hAnsi="微软雅黑" w:eastAsia="微软雅黑" w:cs="宋体"/>
                <w:color w:val="000000"/>
                <w:kern w:val="0"/>
                <w:sz w:val="21"/>
                <w:szCs w:val="21"/>
              </w:rPr>
            </w:pPr>
          </w:p>
        </w:tc>
      </w:tr>
      <w:tr w14:paraId="4CD9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vMerge w:val="continue"/>
            <w:noWrap w:val="0"/>
            <w:vAlign w:val="center"/>
          </w:tcPr>
          <w:p w14:paraId="73C3AA95">
            <w:pPr>
              <w:spacing w:line="360" w:lineRule="auto"/>
              <w:jc w:val="center"/>
              <w:rPr>
                <w:rFonts w:hint="eastAsia" w:ascii="微软雅黑" w:hAnsi="微软雅黑" w:eastAsia="微软雅黑" w:cs="微软雅黑"/>
                <w:color w:val="000000"/>
                <w:kern w:val="0"/>
                <w:sz w:val="21"/>
                <w:szCs w:val="21"/>
              </w:rPr>
            </w:pPr>
          </w:p>
        </w:tc>
        <w:tc>
          <w:tcPr>
            <w:tcW w:w="1628" w:type="dxa"/>
            <w:noWrap w:val="0"/>
            <w:vAlign w:val="center"/>
          </w:tcPr>
          <w:p w14:paraId="2CF1FBFB">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4200000112</w:t>
            </w:r>
          </w:p>
        </w:tc>
        <w:tc>
          <w:tcPr>
            <w:tcW w:w="2871" w:type="dxa"/>
            <w:noWrap w:val="0"/>
            <w:vAlign w:val="center"/>
          </w:tcPr>
          <w:p w14:paraId="329A7DF2">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骶髂关节错缝大手法融合术</w:t>
            </w:r>
          </w:p>
        </w:tc>
        <w:tc>
          <w:tcPr>
            <w:tcW w:w="993" w:type="dxa"/>
            <w:noWrap w:val="0"/>
            <w:vAlign w:val="center"/>
          </w:tcPr>
          <w:p w14:paraId="6E108289">
            <w:pPr>
              <w:widowControl/>
              <w:spacing w:line="360" w:lineRule="auto"/>
              <w:jc w:val="center"/>
              <w:rPr>
                <w:rFonts w:hint="default" w:ascii="微软雅黑" w:hAnsi="微软雅黑" w:eastAsia="微软雅黑" w:cs="宋体"/>
                <w:kern w:val="0"/>
                <w:sz w:val="22"/>
                <w:szCs w:val="24"/>
                <w:lang w:eastAsia="zh-CN" w:bidi="ar-SA"/>
              </w:rPr>
            </w:pPr>
            <w:r>
              <w:rPr>
                <w:rFonts w:hint="default" w:ascii="微软雅黑" w:hAnsi="微软雅黑" w:eastAsia="微软雅黑" w:cs="宋体"/>
                <w:kern w:val="0"/>
                <w:sz w:val="22"/>
              </w:rPr>
              <w:t>1</w:t>
            </w:r>
          </w:p>
        </w:tc>
        <w:tc>
          <w:tcPr>
            <w:tcW w:w="748" w:type="dxa"/>
            <w:noWrap w:val="0"/>
            <w:vAlign w:val="center"/>
          </w:tcPr>
          <w:p w14:paraId="0218F88E">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eastAsia="zh-CN" w:bidi="ar-SA"/>
              </w:rPr>
            </w:pPr>
            <w:r>
              <w:rPr>
                <w:rFonts w:hint="default" w:ascii="微软雅黑" w:hAnsi="微软雅黑" w:eastAsia="微软雅黑" w:cs="微软雅黑"/>
                <w:i w:val="0"/>
                <w:color w:val="000000"/>
                <w:kern w:val="0"/>
                <w:sz w:val="21"/>
                <w:szCs w:val="21"/>
                <w:u w:val="none"/>
                <w:lang w:eastAsia="zh-CN" w:bidi="ar"/>
              </w:rPr>
              <w:t>585</w:t>
            </w:r>
          </w:p>
        </w:tc>
        <w:tc>
          <w:tcPr>
            <w:tcW w:w="656" w:type="dxa"/>
            <w:vMerge w:val="continue"/>
            <w:noWrap/>
            <w:vAlign w:val="center"/>
          </w:tcPr>
          <w:p w14:paraId="534047AF">
            <w:pPr>
              <w:spacing w:line="360" w:lineRule="auto"/>
              <w:jc w:val="center"/>
              <w:rPr>
                <w:rFonts w:hint="eastAsia" w:ascii="微软雅黑" w:hAnsi="微软雅黑" w:eastAsia="微软雅黑" w:cs="宋体"/>
                <w:color w:val="000000"/>
                <w:kern w:val="0"/>
                <w:sz w:val="21"/>
                <w:szCs w:val="21"/>
              </w:rPr>
            </w:pPr>
          </w:p>
        </w:tc>
        <w:tc>
          <w:tcPr>
            <w:tcW w:w="1064" w:type="dxa"/>
            <w:vMerge w:val="continue"/>
            <w:noWrap/>
            <w:vAlign w:val="center"/>
          </w:tcPr>
          <w:p w14:paraId="3766B09D">
            <w:pPr>
              <w:spacing w:line="360" w:lineRule="auto"/>
              <w:jc w:val="center"/>
              <w:rPr>
                <w:rFonts w:hint="eastAsia" w:ascii="微软雅黑" w:hAnsi="微软雅黑" w:eastAsia="微软雅黑" w:cs="宋体"/>
                <w:color w:val="000000"/>
                <w:kern w:val="0"/>
                <w:sz w:val="21"/>
                <w:szCs w:val="21"/>
              </w:rPr>
            </w:pPr>
          </w:p>
        </w:tc>
      </w:tr>
      <w:tr w14:paraId="2DE23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noWrap w:val="0"/>
            <w:vAlign w:val="center"/>
          </w:tcPr>
          <w:p w14:paraId="227D65B3">
            <w:pPr>
              <w:widowControl/>
              <w:spacing w:line="360" w:lineRule="auto"/>
              <w:jc w:val="center"/>
              <w:rPr>
                <w:rFonts w:hint="eastAsia" w:ascii="微软雅黑" w:hAnsi="微软雅黑" w:eastAsia="微软雅黑" w:cs="微软雅黑"/>
                <w:color w:val="000000"/>
                <w:kern w:val="0"/>
                <w:sz w:val="21"/>
                <w:szCs w:val="21"/>
                <w:lang w:val="en-US" w:eastAsia="zh-Hans"/>
              </w:rPr>
            </w:pPr>
            <w:r>
              <w:rPr>
                <w:rFonts w:hint="eastAsia" w:ascii="微软雅黑" w:hAnsi="微软雅黑" w:eastAsia="微软雅黑" w:cs="微软雅黑"/>
                <w:color w:val="000000"/>
                <w:kern w:val="0"/>
                <w:sz w:val="21"/>
                <w:szCs w:val="21"/>
                <w:lang w:val="en-US" w:eastAsia="zh-Hans"/>
              </w:rPr>
              <w:t>骨盆塑形</w:t>
            </w:r>
          </w:p>
        </w:tc>
        <w:tc>
          <w:tcPr>
            <w:tcW w:w="1628" w:type="dxa"/>
            <w:noWrap w:val="0"/>
            <w:vAlign w:val="center"/>
          </w:tcPr>
          <w:p w14:paraId="7E076E69">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340100024</w:t>
            </w:r>
          </w:p>
        </w:tc>
        <w:tc>
          <w:tcPr>
            <w:tcW w:w="2871" w:type="dxa"/>
            <w:noWrap w:val="0"/>
            <w:vAlign w:val="center"/>
          </w:tcPr>
          <w:p w14:paraId="6AFD63A4">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压力治疗</w:t>
            </w:r>
          </w:p>
        </w:tc>
        <w:tc>
          <w:tcPr>
            <w:tcW w:w="993" w:type="dxa"/>
            <w:noWrap w:val="0"/>
            <w:vAlign w:val="center"/>
          </w:tcPr>
          <w:p w14:paraId="429D314C">
            <w:pPr>
              <w:widowControl/>
              <w:spacing w:line="360" w:lineRule="auto"/>
              <w:jc w:val="center"/>
              <w:rPr>
                <w:rFonts w:ascii="微软雅黑" w:hAnsi="微软雅黑" w:eastAsia="微软雅黑" w:cs="宋体"/>
                <w:kern w:val="0"/>
                <w:sz w:val="22"/>
              </w:rPr>
            </w:pPr>
            <w:r>
              <w:rPr>
                <w:rFonts w:ascii="微软雅黑" w:hAnsi="微软雅黑" w:eastAsia="微软雅黑" w:cs="宋体"/>
                <w:kern w:val="0"/>
                <w:sz w:val="22"/>
              </w:rPr>
              <w:t>12</w:t>
            </w:r>
            <w:r>
              <w:rPr>
                <w:rFonts w:hint="eastAsia" w:ascii="微软雅黑" w:hAnsi="微软雅黑" w:eastAsia="微软雅黑" w:cs="宋体"/>
                <w:kern w:val="0"/>
                <w:sz w:val="22"/>
                <w:lang w:val="en-US" w:eastAsia="zh-Hans"/>
              </w:rPr>
              <w:t>部位</w:t>
            </w:r>
          </w:p>
        </w:tc>
        <w:tc>
          <w:tcPr>
            <w:tcW w:w="748" w:type="dxa"/>
            <w:noWrap w:val="0"/>
            <w:vAlign w:val="center"/>
          </w:tcPr>
          <w:p w14:paraId="6473B4EF">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eastAsia="zh-CN" w:bidi="ar-SA"/>
              </w:rPr>
            </w:pPr>
            <w:r>
              <w:rPr>
                <w:rFonts w:hint="default" w:ascii="微软雅黑" w:hAnsi="微软雅黑" w:eastAsia="微软雅黑" w:cs="微软雅黑"/>
                <w:i w:val="0"/>
                <w:color w:val="000000"/>
                <w:kern w:val="2"/>
                <w:sz w:val="21"/>
                <w:szCs w:val="21"/>
                <w:u w:val="none"/>
                <w:lang w:eastAsia="zh-CN" w:bidi="ar-SA"/>
              </w:rPr>
              <w:t>10</w:t>
            </w:r>
          </w:p>
        </w:tc>
        <w:tc>
          <w:tcPr>
            <w:tcW w:w="656" w:type="dxa"/>
            <w:noWrap/>
            <w:vAlign w:val="center"/>
          </w:tcPr>
          <w:p w14:paraId="7A488AC3">
            <w:pPr>
              <w:widowControl/>
              <w:spacing w:line="360" w:lineRule="auto"/>
              <w:jc w:val="center"/>
              <w:rPr>
                <w:rFonts w:ascii="微软雅黑" w:hAnsi="微软雅黑" w:eastAsia="微软雅黑" w:cs="宋体"/>
                <w:color w:val="000000"/>
                <w:kern w:val="0"/>
                <w:sz w:val="21"/>
                <w:szCs w:val="21"/>
              </w:rPr>
            </w:pPr>
            <w:r>
              <w:rPr>
                <w:rFonts w:ascii="微软雅黑" w:hAnsi="微软雅黑" w:eastAsia="微软雅黑" w:cs="宋体"/>
                <w:color w:val="000000"/>
                <w:kern w:val="0"/>
                <w:sz w:val="21"/>
                <w:szCs w:val="21"/>
              </w:rPr>
              <w:t>120</w:t>
            </w:r>
          </w:p>
        </w:tc>
        <w:tc>
          <w:tcPr>
            <w:tcW w:w="1064" w:type="dxa"/>
            <w:noWrap/>
            <w:vAlign w:val="center"/>
          </w:tcPr>
          <w:p w14:paraId="1D074D9E">
            <w:pPr>
              <w:widowControl/>
              <w:spacing w:line="360" w:lineRule="auto"/>
              <w:jc w:val="center"/>
              <w:rPr>
                <w:rFonts w:ascii="微软雅黑" w:hAnsi="微软雅黑" w:eastAsia="微软雅黑" w:cs="宋体"/>
                <w:color w:val="000000"/>
                <w:kern w:val="0"/>
                <w:sz w:val="21"/>
                <w:szCs w:val="21"/>
              </w:rPr>
            </w:pPr>
            <w:r>
              <w:rPr>
                <w:rFonts w:ascii="微软雅黑" w:hAnsi="微软雅黑" w:eastAsia="微软雅黑" w:cs="宋体"/>
                <w:color w:val="000000"/>
                <w:kern w:val="0"/>
                <w:sz w:val="21"/>
                <w:szCs w:val="21"/>
              </w:rPr>
              <w:t>600</w:t>
            </w:r>
          </w:p>
        </w:tc>
      </w:tr>
      <w:tr w14:paraId="4BC1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8040" w:type="dxa"/>
            <w:gridSpan w:val="6"/>
            <w:noWrap w:val="0"/>
            <w:vAlign w:val="center"/>
          </w:tcPr>
          <w:p w14:paraId="7CDDAC59">
            <w:pPr>
              <w:widowControl/>
              <w:spacing w:line="360" w:lineRule="auto"/>
              <w:jc w:val="center"/>
              <w:rPr>
                <w:rFonts w:ascii="微软雅黑" w:hAnsi="微软雅黑" w:eastAsia="微软雅黑" w:cs="宋体"/>
                <w:color w:val="000000"/>
                <w:kern w:val="0"/>
                <w:sz w:val="21"/>
                <w:szCs w:val="21"/>
              </w:rPr>
            </w:pPr>
          </w:p>
        </w:tc>
        <w:tc>
          <w:tcPr>
            <w:tcW w:w="1064" w:type="dxa"/>
            <w:noWrap w:val="0"/>
            <w:vAlign w:val="center"/>
          </w:tcPr>
          <w:p w14:paraId="352CD65E">
            <w:pPr>
              <w:widowControl/>
              <w:spacing w:line="360" w:lineRule="auto"/>
              <w:jc w:val="center"/>
              <w:rPr>
                <w:rFonts w:ascii="微软雅黑" w:hAnsi="微软雅黑" w:eastAsia="微软雅黑" w:cs="宋体"/>
                <w:color w:val="000000"/>
                <w:kern w:val="0"/>
                <w:sz w:val="21"/>
                <w:szCs w:val="21"/>
              </w:rPr>
            </w:pPr>
          </w:p>
        </w:tc>
      </w:tr>
      <w:tr w14:paraId="5882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vMerge w:val="restart"/>
            <w:noWrap w:val="0"/>
            <w:vAlign w:val="center"/>
          </w:tcPr>
          <w:p w14:paraId="6EB476F3">
            <w:pPr>
              <w:widowControl/>
              <w:spacing w:line="360" w:lineRule="auto"/>
              <w:jc w:val="center"/>
              <w:rPr>
                <w:rFonts w:hint="eastAsia" w:ascii="微软雅黑" w:hAnsi="微软雅黑" w:eastAsia="微软雅黑" w:cs="微软雅黑"/>
                <w:color w:val="000000"/>
                <w:kern w:val="0"/>
                <w:sz w:val="21"/>
                <w:szCs w:val="21"/>
                <w:lang w:val="en-US" w:eastAsia="zh-Hans" w:bidi="ar-SA"/>
              </w:rPr>
            </w:pPr>
            <w:r>
              <w:rPr>
                <w:rFonts w:hint="eastAsia" w:ascii="微软雅黑" w:hAnsi="微软雅黑" w:eastAsia="微软雅黑" w:cs="微软雅黑"/>
                <w:color w:val="000000"/>
                <w:kern w:val="0"/>
                <w:sz w:val="21"/>
                <w:szCs w:val="21"/>
                <w:lang w:val="en-US" w:eastAsia="zh-Hans"/>
              </w:rPr>
              <w:t>参考收费</w:t>
            </w:r>
          </w:p>
        </w:tc>
        <w:tc>
          <w:tcPr>
            <w:tcW w:w="1628" w:type="dxa"/>
            <w:noWrap w:val="0"/>
            <w:vAlign w:val="center"/>
          </w:tcPr>
          <w:p w14:paraId="25C57C72">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MBBZX023</w:t>
            </w:r>
          </w:p>
        </w:tc>
        <w:tc>
          <w:tcPr>
            <w:tcW w:w="2871" w:type="dxa"/>
            <w:noWrap w:val="0"/>
            <w:vAlign w:val="center"/>
          </w:tcPr>
          <w:p w14:paraId="6F526852">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肌力训练</w:t>
            </w:r>
          </w:p>
        </w:tc>
        <w:tc>
          <w:tcPr>
            <w:tcW w:w="993" w:type="dxa"/>
            <w:noWrap w:val="0"/>
            <w:vAlign w:val="center"/>
          </w:tcPr>
          <w:p w14:paraId="3116FCF8">
            <w:pPr>
              <w:widowControl/>
              <w:spacing w:line="360" w:lineRule="auto"/>
              <w:jc w:val="center"/>
              <w:rPr>
                <w:rFonts w:hint="eastAsia" w:ascii="微软雅黑" w:hAnsi="微软雅黑" w:eastAsia="微软雅黑" w:cs="微软雅黑"/>
                <w:kern w:val="0"/>
                <w:sz w:val="21"/>
                <w:szCs w:val="21"/>
                <w:lang w:val="en-US" w:eastAsia="zh-CN" w:bidi="ar-SA"/>
              </w:rPr>
            </w:pPr>
            <w:r>
              <w:rPr>
                <w:rFonts w:hint="eastAsia" w:ascii="微软雅黑" w:hAnsi="微软雅黑" w:eastAsia="微软雅黑" w:cs="微软雅黑"/>
                <w:kern w:val="0"/>
                <w:sz w:val="21"/>
                <w:szCs w:val="21"/>
              </w:rPr>
              <w:t>1</w:t>
            </w:r>
          </w:p>
        </w:tc>
        <w:tc>
          <w:tcPr>
            <w:tcW w:w="748" w:type="dxa"/>
            <w:noWrap w:val="0"/>
            <w:vAlign w:val="center"/>
          </w:tcPr>
          <w:p w14:paraId="212AB637">
            <w:pPr>
              <w:keepNext w:val="0"/>
              <w:keepLines w:val="0"/>
              <w:widowControl/>
              <w:suppressLineNumbers w:val="0"/>
              <w:jc w:val="center"/>
              <w:textAlignment w:val="center"/>
              <w:rPr>
                <w:rFonts w:hint="eastAsia" w:ascii="微软雅黑" w:hAnsi="微软雅黑" w:eastAsia="微软雅黑" w:cs="微软雅黑"/>
                <w:i w:val="0"/>
                <w:color w:val="000000"/>
                <w:kern w:val="0"/>
                <w:sz w:val="21"/>
                <w:szCs w:val="21"/>
                <w:u w:val="none"/>
                <w:lang w:val="en-US" w:eastAsia="zh-CN" w:bidi="ar"/>
              </w:rPr>
            </w:pPr>
            <w:r>
              <w:rPr>
                <w:rFonts w:hint="eastAsia" w:ascii="微软雅黑" w:hAnsi="微软雅黑" w:eastAsia="微软雅黑" w:cs="微软雅黑"/>
                <w:i w:val="0"/>
                <w:color w:val="000000"/>
                <w:kern w:val="0"/>
                <w:sz w:val="21"/>
                <w:szCs w:val="21"/>
                <w:u w:val="none"/>
                <w:lang w:eastAsia="zh-CN" w:bidi="ar"/>
              </w:rPr>
              <w:t>66</w:t>
            </w:r>
          </w:p>
        </w:tc>
        <w:tc>
          <w:tcPr>
            <w:tcW w:w="656" w:type="dxa"/>
            <w:noWrap/>
            <w:vAlign w:val="center"/>
          </w:tcPr>
          <w:p w14:paraId="34B558A5">
            <w:pPr>
              <w:widowControl/>
              <w:spacing w:line="360" w:lineRule="auto"/>
              <w:jc w:val="center"/>
              <w:rPr>
                <w:rFonts w:ascii="微软雅黑" w:hAnsi="微软雅黑" w:eastAsia="微软雅黑" w:cs="宋体"/>
                <w:color w:val="000000"/>
                <w:kern w:val="0"/>
                <w:sz w:val="21"/>
                <w:szCs w:val="21"/>
                <w:lang w:val="en-US" w:eastAsia="zh-CN" w:bidi="ar-SA"/>
              </w:rPr>
            </w:pPr>
          </w:p>
        </w:tc>
        <w:tc>
          <w:tcPr>
            <w:tcW w:w="1064" w:type="dxa"/>
            <w:noWrap/>
            <w:vAlign w:val="center"/>
          </w:tcPr>
          <w:p w14:paraId="0462104E">
            <w:pPr>
              <w:widowControl/>
              <w:spacing w:line="360" w:lineRule="auto"/>
              <w:jc w:val="center"/>
              <w:rPr>
                <w:rFonts w:ascii="微软雅黑" w:hAnsi="微软雅黑" w:eastAsia="微软雅黑" w:cs="宋体"/>
                <w:color w:val="000000"/>
                <w:kern w:val="0"/>
                <w:sz w:val="21"/>
                <w:szCs w:val="21"/>
                <w:lang w:val="en-US" w:eastAsia="zh-CN" w:bidi="ar-SA"/>
              </w:rPr>
            </w:pPr>
          </w:p>
        </w:tc>
      </w:tr>
      <w:tr w14:paraId="62E8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dxa"/>
            <w:vMerge w:val="continue"/>
            <w:noWrap w:val="0"/>
            <w:vAlign w:val="top"/>
          </w:tcPr>
          <w:p w14:paraId="6D28547F">
            <w:pPr>
              <w:widowControl/>
              <w:spacing w:line="360" w:lineRule="auto"/>
              <w:jc w:val="center"/>
              <w:rPr>
                <w:rFonts w:hint="eastAsia" w:ascii="微软雅黑" w:hAnsi="微软雅黑" w:eastAsia="微软雅黑" w:cs="微软雅黑"/>
                <w:color w:val="000000"/>
                <w:kern w:val="0"/>
                <w:sz w:val="21"/>
                <w:szCs w:val="21"/>
                <w:lang w:val="en-US"/>
              </w:rPr>
            </w:pPr>
          </w:p>
        </w:tc>
        <w:tc>
          <w:tcPr>
            <w:tcW w:w="1628" w:type="dxa"/>
            <w:noWrap w:val="0"/>
            <w:vAlign w:val="center"/>
          </w:tcPr>
          <w:p w14:paraId="297E4C8D">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MBBZX022</w:t>
            </w:r>
          </w:p>
        </w:tc>
        <w:tc>
          <w:tcPr>
            <w:tcW w:w="2871" w:type="dxa"/>
            <w:noWrap w:val="0"/>
            <w:vAlign w:val="center"/>
          </w:tcPr>
          <w:p w14:paraId="7FD4E4C7">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体适能训练</w:t>
            </w:r>
          </w:p>
        </w:tc>
        <w:tc>
          <w:tcPr>
            <w:tcW w:w="993" w:type="dxa"/>
            <w:noWrap w:val="0"/>
            <w:vAlign w:val="center"/>
          </w:tcPr>
          <w:p w14:paraId="12A5D98A">
            <w:pPr>
              <w:widowControl/>
              <w:spacing w:line="360" w:lineRule="auto"/>
              <w:jc w:val="center"/>
              <w:rPr>
                <w:rFonts w:hint="eastAsia" w:ascii="微软雅黑" w:hAnsi="微软雅黑" w:eastAsia="微软雅黑" w:cs="微软雅黑"/>
                <w:kern w:val="0"/>
                <w:sz w:val="21"/>
                <w:szCs w:val="21"/>
                <w:lang w:val="en-US" w:eastAsia="zh-CN" w:bidi="ar-SA"/>
              </w:rPr>
            </w:pPr>
            <w:r>
              <w:rPr>
                <w:rFonts w:hint="eastAsia" w:ascii="微软雅黑" w:hAnsi="微软雅黑" w:eastAsia="微软雅黑" w:cs="微软雅黑"/>
                <w:kern w:val="0"/>
                <w:sz w:val="21"/>
                <w:szCs w:val="21"/>
              </w:rPr>
              <w:t>1</w:t>
            </w:r>
          </w:p>
        </w:tc>
        <w:tc>
          <w:tcPr>
            <w:tcW w:w="748" w:type="dxa"/>
            <w:noWrap w:val="0"/>
            <w:vAlign w:val="center"/>
          </w:tcPr>
          <w:p w14:paraId="3A657A26">
            <w:pPr>
              <w:keepNext w:val="0"/>
              <w:keepLines w:val="0"/>
              <w:widowControl/>
              <w:suppressLineNumbers w:val="0"/>
              <w:jc w:val="center"/>
              <w:textAlignment w:val="center"/>
              <w:rPr>
                <w:rFonts w:hint="eastAsia" w:ascii="微软雅黑" w:hAnsi="微软雅黑" w:eastAsia="微软雅黑" w:cs="微软雅黑"/>
                <w:i w:val="0"/>
                <w:color w:val="000000"/>
                <w:kern w:val="0"/>
                <w:sz w:val="21"/>
                <w:szCs w:val="21"/>
                <w:u w:val="none"/>
                <w:lang w:val="en-US" w:eastAsia="zh-CN" w:bidi="ar"/>
              </w:rPr>
            </w:pPr>
            <w:r>
              <w:rPr>
                <w:rFonts w:hint="eastAsia" w:ascii="微软雅黑" w:hAnsi="微软雅黑" w:eastAsia="微软雅黑" w:cs="微软雅黑"/>
                <w:i w:val="0"/>
                <w:color w:val="000000"/>
                <w:kern w:val="0"/>
                <w:sz w:val="21"/>
                <w:szCs w:val="21"/>
                <w:u w:val="none"/>
                <w:lang w:eastAsia="zh-CN" w:bidi="ar"/>
              </w:rPr>
              <w:t>30</w:t>
            </w:r>
          </w:p>
        </w:tc>
        <w:tc>
          <w:tcPr>
            <w:tcW w:w="656" w:type="dxa"/>
            <w:noWrap w:val="0"/>
            <w:vAlign w:val="center"/>
          </w:tcPr>
          <w:p w14:paraId="4A7B4354">
            <w:pPr>
              <w:widowControl/>
              <w:spacing w:line="360" w:lineRule="auto"/>
              <w:jc w:val="center"/>
              <w:rPr>
                <w:rFonts w:ascii="微软雅黑" w:hAnsi="微软雅黑" w:eastAsia="微软雅黑" w:cs="宋体"/>
                <w:color w:val="000000"/>
                <w:kern w:val="0"/>
                <w:sz w:val="21"/>
                <w:szCs w:val="21"/>
                <w:lang w:val="en-US" w:eastAsia="zh-CN" w:bidi="ar-SA"/>
              </w:rPr>
            </w:pPr>
          </w:p>
        </w:tc>
        <w:tc>
          <w:tcPr>
            <w:tcW w:w="1064" w:type="dxa"/>
            <w:noWrap w:val="0"/>
            <w:vAlign w:val="center"/>
          </w:tcPr>
          <w:p w14:paraId="7FEE38C5">
            <w:pPr>
              <w:widowControl/>
              <w:spacing w:line="360" w:lineRule="auto"/>
              <w:jc w:val="center"/>
              <w:rPr>
                <w:rFonts w:ascii="微软雅黑" w:hAnsi="微软雅黑" w:eastAsia="微软雅黑" w:cs="宋体"/>
                <w:color w:val="000000"/>
                <w:kern w:val="0"/>
                <w:sz w:val="21"/>
                <w:szCs w:val="21"/>
                <w:lang w:val="en-US" w:eastAsia="zh-CN" w:bidi="ar-SA"/>
              </w:rPr>
            </w:pPr>
          </w:p>
        </w:tc>
      </w:tr>
    </w:tbl>
    <w:p w14:paraId="6E4F3916">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default" w:ascii="微软雅黑" w:hAnsi="微软雅黑" w:eastAsia="微软雅黑" w:cs="微软雅黑"/>
          <w:b/>
          <w:bCs w:val="0"/>
          <w:color w:val="3F3F3F"/>
          <w:spacing w:val="8"/>
          <w:kern w:val="0"/>
          <w:sz w:val="24"/>
          <w:szCs w:val="24"/>
          <w:shd w:val="clear" w:color="auto" w:fill="FFFFFF"/>
          <w:lang w:eastAsia="zh-CN" w:bidi="ar-SA"/>
        </w:rPr>
      </w:pPr>
    </w:p>
    <w:p w14:paraId="6B7D696D">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ascii="微软雅黑" w:hAnsi="微软雅黑" w:eastAsia="微软雅黑" w:cs="微软雅黑"/>
          <w:b/>
          <w:bCs w:val="0"/>
          <w:color w:val="3F3F3F"/>
          <w:spacing w:val="8"/>
          <w:kern w:val="0"/>
          <w:sz w:val="24"/>
          <w:szCs w:val="24"/>
          <w:shd w:val="clear" w:color="auto" w:fill="FFFFFF"/>
          <w:lang w:eastAsia="zh-CN" w:bidi="ar-SA"/>
        </w:rPr>
      </w:pPr>
      <w:r>
        <w:rPr>
          <w:rFonts w:hint="default" w:ascii="微软雅黑" w:hAnsi="微软雅黑" w:eastAsia="微软雅黑" w:cs="微软雅黑"/>
          <w:b/>
          <w:bCs w:val="0"/>
          <w:color w:val="3F3F3F"/>
          <w:spacing w:val="8"/>
          <w:kern w:val="0"/>
          <w:sz w:val="24"/>
          <w:szCs w:val="24"/>
          <w:shd w:val="clear" w:color="auto" w:fill="FFFFFF"/>
          <w:lang w:eastAsia="zh-CN" w:bidi="ar-SA"/>
        </w:rPr>
        <w:t>3</w:t>
      </w:r>
      <w:r>
        <w:rPr>
          <w:rFonts w:hint="eastAsia" w:ascii="微软雅黑" w:hAnsi="微软雅黑" w:eastAsia="微软雅黑" w:cs="微软雅黑"/>
          <w:b/>
          <w:bCs w:val="0"/>
          <w:color w:val="3F3F3F"/>
          <w:spacing w:val="8"/>
          <w:kern w:val="0"/>
          <w:sz w:val="24"/>
          <w:szCs w:val="24"/>
          <w:shd w:val="clear" w:color="auto" w:fill="FFFFFF"/>
          <w:lang w:val="en-US" w:eastAsia="zh-Hans" w:bidi="ar-SA"/>
        </w:rPr>
        <w:t>)</w:t>
      </w:r>
      <w:r>
        <w:rPr>
          <w:rFonts w:hint="default" w:ascii="微软雅黑" w:hAnsi="微软雅黑" w:eastAsia="微软雅黑" w:cs="微软雅黑"/>
          <w:b/>
          <w:bCs w:val="0"/>
          <w:color w:val="3F3F3F"/>
          <w:spacing w:val="8"/>
          <w:kern w:val="0"/>
          <w:sz w:val="24"/>
          <w:szCs w:val="24"/>
          <w:shd w:val="clear" w:color="auto" w:fill="FFFFFF"/>
          <w:lang w:eastAsia="zh-Hans" w:bidi="ar-SA"/>
        </w:rPr>
        <w:t xml:space="preserve"> </w:t>
      </w:r>
      <w:r>
        <w:rPr>
          <w:rFonts w:hint="eastAsia" w:ascii="微软雅黑" w:hAnsi="微软雅黑" w:eastAsia="微软雅黑" w:cs="微软雅黑"/>
          <w:b/>
          <w:bCs w:val="0"/>
          <w:color w:val="3F3F3F"/>
          <w:spacing w:val="8"/>
          <w:kern w:val="0"/>
          <w:sz w:val="24"/>
          <w:szCs w:val="24"/>
          <w:shd w:val="clear" w:color="auto" w:fill="FFFFFF"/>
          <w:lang w:val="en-US" w:eastAsia="zh-Hans" w:bidi="ar-SA"/>
        </w:rPr>
        <w:t>产后康复</w:t>
      </w:r>
    </w:p>
    <w:tbl>
      <w:tblPr>
        <w:tblStyle w:val="8"/>
        <w:tblpPr w:leftFromText="180" w:rightFromText="180" w:vertAnchor="text" w:horzAnchor="page" w:tblpX="1273" w:tblpY="48"/>
        <w:tblOverlap w:val="never"/>
        <w:tblW w:w="90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8"/>
        <w:gridCol w:w="1702"/>
        <w:gridCol w:w="2856"/>
        <w:gridCol w:w="993"/>
        <w:gridCol w:w="748"/>
        <w:gridCol w:w="702"/>
        <w:gridCol w:w="886"/>
      </w:tblGrid>
      <w:tr w14:paraId="01564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noWrap/>
            <w:vAlign w:val="center"/>
          </w:tcPr>
          <w:p w14:paraId="4B6FAEB9">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2"/>
                <w:lang w:val="en-US" w:eastAsia="zh-Hans"/>
              </w:rPr>
              <w:t>项目名称</w:t>
            </w:r>
          </w:p>
        </w:tc>
        <w:tc>
          <w:tcPr>
            <w:tcW w:w="1702" w:type="dxa"/>
            <w:noWrap/>
            <w:vAlign w:val="center"/>
          </w:tcPr>
          <w:p w14:paraId="2EF5921B">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1"/>
                <w:szCs w:val="21"/>
              </w:rPr>
              <w:t>编码</w:t>
            </w:r>
          </w:p>
        </w:tc>
        <w:tc>
          <w:tcPr>
            <w:tcW w:w="2856" w:type="dxa"/>
            <w:noWrap/>
            <w:vAlign w:val="center"/>
          </w:tcPr>
          <w:p w14:paraId="56514E1B">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1"/>
                <w:szCs w:val="21"/>
              </w:rPr>
              <w:t>项目</w:t>
            </w:r>
          </w:p>
        </w:tc>
        <w:tc>
          <w:tcPr>
            <w:tcW w:w="993" w:type="dxa"/>
            <w:noWrap/>
            <w:vAlign w:val="center"/>
          </w:tcPr>
          <w:p w14:paraId="770FF064">
            <w:pPr>
              <w:widowControl/>
              <w:spacing w:line="360" w:lineRule="auto"/>
              <w:jc w:val="center"/>
              <w:rPr>
                <w:rFonts w:hint="eastAsia" w:ascii="微软雅黑" w:hAnsi="微软雅黑" w:eastAsia="微软雅黑" w:cs="宋体"/>
                <w:color w:val="000000"/>
                <w:kern w:val="0"/>
                <w:sz w:val="21"/>
                <w:szCs w:val="21"/>
                <w:lang w:eastAsia="zh-Hans"/>
              </w:rPr>
            </w:pPr>
            <w:r>
              <w:rPr>
                <w:rFonts w:hint="eastAsia" w:ascii="微软雅黑" w:hAnsi="微软雅黑" w:eastAsia="微软雅黑" w:cs="宋体"/>
                <w:color w:val="000000"/>
                <w:kern w:val="0"/>
                <w:sz w:val="21"/>
                <w:szCs w:val="21"/>
                <w:lang w:val="en-US" w:eastAsia="zh-Hans"/>
              </w:rPr>
              <w:t>部位</w:t>
            </w:r>
          </w:p>
        </w:tc>
        <w:tc>
          <w:tcPr>
            <w:tcW w:w="748" w:type="dxa"/>
            <w:noWrap/>
            <w:vAlign w:val="center"/>
          </w:tcPr>
          <w:p w14:paraId="11A26CC0">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1"/>
                <w:szCs w:val="21"/>
              </w:rPr>
              <w:t>单价</w:t>
            </w:r>
          </w:p>
        </w:tc>
        <w:tc>
          <w:tcPr>
            <w:tcW w:w="702" w:type="dxa"/>
            <w:noWrap/>
            <w:vAlign w:val="center"/>
          </w:tcPr>
          <w:p w14:paraId="7650A4F2">
            <w:pPr>
              <w:widowControl/>
              <w:spacing w:line="360" w:lineRule="auto"/>
              <w:jc w:val="center"/>
              <w:rPr>
                <w:rFonts w:hint="eastAsia" w:ascii="微软雅黑" w:hAnsi="微软雅黑" w:eastAsia="微软雅黑" w:cs="宋体"/>
                <w:color w:val="000000"/>
                <w:kern w:val="0"/>
                <w:sz w:val="21"/>
                <w:szCs w:val="21"/>
                <w:lang w:eastAsia="zh-Hans"/>
              </w:rPr>
            </w:pPr>
            <w:r>
              <w:rPr>
                <w:rFonts w:hint="eastAsia" w:ascii="微软雅黑" w:hAnsi="微软雅黑" w:eastAsia="微软雅黑" w:cs="宋体"/>
                <w:color w:val="000000"/>
                <w:kern w:val="0"/>
                <w:sz w:val="21"/>
                <w:szCs w:val="21"/>
                <w:lang w:val="en-US" w:eastAsia="zh-Hans"/>
              </w:rPr>
              <w:t>次数</w:t>
            </w:r>
          </w:p>
        </w:tc>
        <w:tc>
          <w:tcPr>
            <w:tcW w:w="886" w:type="dxa"/>
            <w:noWrap/>
            <w:vAlign w:val="center"/>
          </w:tcPr>
          <w:p w14:paraId="32CC90B4">
            <w:pPr>
              <w:widowControl/>
              <w:spacing w:line="360" w:lineRule="auto"/>
              <w:jc w:val="center"/>
              <w:rPr>
                <w:rFonts w:hint="eastAsia" w:ascii="微软雅黑" w:hAnsi="微软雅黑" w:eastAsia="微软雅黑" w:cs="宋体"/>
                <w:color w:val="000000"/>
                <w:kern w:val="0"/>
                <w:sz w:val="21"/>
                <w:szCs w:val="21"/>
                <w:lang w:val="en-US" w:eastAsia="zh-Hans"/>
              </w:rPr>
            </w:pPr>
            <w:r>
              <w:rPr>
                <w:rFonts w:hint="eastAsia" w:ascii="微软雅黑" w:hAnsi="微软雅黑" w:eastAsia="微软雅黑" w:cs="宋体"/>
                <w:color w:val="000000"/>
                <w:kern w:val="0"/>
                <w:sz w:val="21"/>
                <w:szCs w:val="21"/>
                <w:lang w:val="en-US" w:eastAsia="zh-Hans"/>
              </w:rPr>
              <w:t>疗程</w:t>
            </w:r>
          </w:p>
        </w:tc>
      </w:tr>
      <w:tr w14:paraId="47E3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noWrap w:val="0"/>
            <w:vAlign w:val="center"/>
          </w:tcPr>
          <w:p w14:paraId="73810B4D">
            <w:pPr>
              <w:widowControl/>
              <w:spacing w:line="360" w:lineRule="auto"/>
              <w:jc w:val="center"/>
              <w:rPr>
                <w:rFonts w:hint="eastAsia" w:ascii="微软雅黑" w:hAnsi="微软雅黑" w:eastAsia="微软雅黑" w:cs="宋体"/>
                <w:color w:val="000000"/>
                <w:kern w:val="0"/>
                <w:sz w:val="21"/>
                <w:szCs w:val="21"/>
                <w:lang w:val="en-US" w:eastAsia="zh-Hans"/>
              </w:rPr>
            </w:pPr>
          </w:p>
        </w:tc>
        <w:tc>
          <w:tcPr>
            <w:tcW w:w="1702" w:type="dxa"/>
            <w:noWrap w:val="0"/>
            <w:vAlign w:val="center"/>
          </w:tcPr>
          <w:p w14:paraId="5FB2AE08">
            <w:pPr>
              <w:spacing w:line="288" w:lineRule="auto"/>
              <w:jc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color w:val="000000"/>
                <w:sz w:val="21"/>
                <w:szCs w:val="21"/>
              </w:rPr>
              <w:t>3401000014</w:t>
            </w:r>
          </w:p>
        </w:tc>
        <w:tc>
          <w:tcPr>
            <w:tcW w:w="2856" w:type="dxa"/>
            <w:noWrap w:val="0"/>
            <w:vAlign w:val="center"/>
          </w:tcPr>
          <w:p w14:paraId="14DD18AA">
            <w:pPr>
              <w:spacing w:line="288" w:lineRule="auto"/>
              <w:jc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color w:val="000000"/>
                <w:sz w:val="21"/>
                <w:szCs w:val="21"/>
              </w:rPr>
              <w:t>单部位</w:t>
            </w:r>
          </w:p>
        </w:tc>
        <w:tc>
          <w:tcPr>
            <w:tcW w:w="993" w:type="dxa"/>
            <w:noWrap w:val="0"/>
            <w:vAlign w:val="center"/>
          </w:tcPr>
          <w:p w14:paraId="307C0E87">
            <w:pPr>
              <w:widowControl/>
              <w:spacing w:line="360" w:lineRule="auto"/>
              <w:jc w:val="center"/>
              <w:rPr>
                <w:rFonts w:hint="eastAsia" w:ascii="微软雅黑" w:hAnsi="微软雅黑" w:eastAsia="微软雅黑" w:cs="宋体"/>
                <w:kern w:val="0"/>
                <w:sz w:val="21"/>
                <w:szCs w:val="21"/>
                <w:lang w:eastAsia="zh-CN" w:bidi="ar-SA"/>
              </w:rPr>
            </w:pPr>
            <w:r>
              <w:rPr>
                <w:rFonts w:hint="default" w:ascii="微软雅黑" w:hAnsi="微软雅黑" w:eastAsia="微软雅黑" w:cs="宋体"/>
                <w:kern w:val="0"/>
                <w:sz w:val="21"/>
                <w:szCs w:val="21"/>
              </w:rPr>
              <w:t>1</w:t>
            </w:r>
          </w:p>
        </w:tc>
        <w:tc>
          <w:tcPr>
            <w:tcW w:w="748" w:type="dxa"/>
            <w:noWrap w:val="0"/>
            <w:vAlign w:val="center"/>
          </w:tcPr>
          <w:p w14:paraId="1430C6E1">
            <w:pPr>
              <w:widowControl/>
              <w:spacing w:line="360" w:lineRule="auto"/>
              <w:jc w:val="center"/>
              <w:rPr>
                <w:rFonts w:hint="eastAsia" w:ascii="微软雅黑" w:hAnsi="微软雅黑" w:eastAsia="微软雅黑" w:cs="宋体"/>
                <w:kern w:val="0"/>
                <w:sz w:val="21"/>
                <w:szCs w:val="21"/>
                <w:lang w:eastAsia="zh-CN" w:bidi="ar-SA"/>
              </w:rPr>
            </w:pPr>
            <w:r>
              <w:rPr>
                <w:rFonts w:hint="default" w:ascii="微软雅黑" w:hAnsi="微软雅黑" w:eastAsia="微软雅黑" w:cs="宋体"/>
                <w:kern w:val="0"/>
                <w:sz w:val="21"/>
                <w:szCs w:val="21"/>
              </w:rPr>
              <w:t>39</w:t>
            </w:r>
          </w:p>
        </w:tc>
        <w:tc>
          <w:tcPr>
            <w:tcW w:w="702" w:type="dxa"/>
            <w:noWrap/>
            <w:vAlign w:val="center"/>
          </w:tcPr>
          <w:p w14:paraId="0713786E">
            <w:pPr>
              <w:widowControl/>
              <w:spacing w:line="360" w:lineRule="auto"/>
              <w:jc w:val="center"/>
              <w:rPr>
                <w:rFonts w:hint="eastAsia" w:ascii="微软雅黑" w:hAnsi="微软雅黑" w:eastAsia="微软雅黑" w:cs="宋体"/>
                <w:color w:val="000000"/>
                <w:kern w:val="0"/>
                <w:sz w:val="21"/>
                <w:szCs w:val="21"/>
                <w:lang w:eastAsia="zh-CN" w:bidi="ar-SA"/>
              </w:rPr>
            </w:pPr>
          </w:p>
        </w:tc>
        <w:tc>
          <w:tcPr>
            <w:tcW w:w="886" w:type="dxa"/>
            <w:noWrap/>
            <w:vAlign w:val="center"/>
          </w:tcPr>
          <w:p w14:paraId="2E81C231">
            <w:pPr>
              <w:widowControl/>
              <w:spacing w:line="360" w:lineRule="auto"/>
              <w:jc w:val="center"/>
              <w:rPr>
                <w:rFonts w:hint="eastAsia" w:ascii="微软雅黑" w:hAnsi="微软雅黑" w:eastAsia="微软雅黑" w:cs="宋体"/>
                <w:color w:val="000000"/>
                <w:kern w:val="0"/>
                <w:sz w:val="21"/>
                <w:szCs w:val="21"/>
                <w:lang w:eastAsia="zh-CN" w:bidi="ar-SA"/>
              </w:rPr>
            </w:pPr>
          </w:p>
        </w:tc>
      </w:tr>
      <w:tr w14:paraId="6F6B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vMerge w:val="restart"/>
            <w:noWrap w:val="0"/>
            <w:vAlign w:val="center"/>
          </w:tcPr>
          <w:p w14:paraId="726081B2">
            <w:pPr>
              <w:spacing w:line="360" w:lineRule="auto"/>
              <w:jc w:val="center"/>
              <w:rPr>
                <w:rFonts w:hint="eastAsia" w:ascii="微软雅黑" w:hAnsi="微软雅黑" w:eastAsia="微软雅黑" w:cs="宋体"/>
                <w:color w:val="000000"/>
                <w:kern w:val="0"/>
                <w:sz w:val="21"/>
                <w:szCs w:val="21"/>
              </w:rPr>
            </w:pPr>
            <w:r>
              <w:rPr>
                <w:rFonts w:hint="eastAsia" w:ascii="微软雅黑" w:hAnsi="微软雅黑" w:eastAsia="微软雅黑" w:cs="微软雅黑"/>
                <w:color w:val="000000"/>
                <w:sz w:val="21"/>
                <w:szCs w:val="21"/>
              </w:rPr>
              <w:t>产后康复治疗</w:t>
            </w:r>
          </w:p>
        </w:tc>
        <w:tc>
          <w:tcPr>
            <w:tcW w:w="1702" w:type="dxa"/>
            <w:noWrap w:val="0"/>
            <w:vAlign w:val="center"/>
          </w:tcPr>
          <w:p w14:paraId="3E9D8210">
            <w:pPr>
              <w:spacing w:line="288" w:lineRule="auto"/>
              <w:jc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color w:val="000000"/>
                <w:sz w:val="21"/>
                <w:szCs w:val="21"/>
              </w:rPr>
              <w:t>3401000014</w:t>
            </w:r>
          </w:p>
        </w:tc>
        <w:tc>
          <w:tcPr>
            <w:tcW w:w="2856" w:type="dxa"/>
            <w:noWrap w:val="0"/>
            <w:vAlign w:val="center"/>
          </w:tcPr>
          <w:p w14:paraId="5149DBE1">
            <w:pPr>
              <w:spacing w:line="288" w:lineRule="auto"/>
              <w:jc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color w:val="000000"/>
                <w:sz w:val="21"/>
                <w:szCs w:val="21"/>
              </w:rPr>
              <w:t>腹直肌分离</w:t>
            </w:r>
          </w:p>
        </w:tc>
        <w:tc>
          <w:tcPr>
            <w:tcW w:w="993" w:type="dxa"/>
            <w:noWrap w:val="0"/>
            <w:vAlign w:val="center"/>
          </w:tcPr>
          <w:p w14:paraId="3882E8A4">
            <w:pPr>
              <w:widowControl/>
              <w:spacing w:line="360" w:lineRule="auto"/>
              <w:jc w:val="center"/>
              <w:rPr>
                <w:rFonts w:hint="eastAsia" w:ascii="微软雅黑" w:hAnsi="微软雅黑" w:eastAsia="微软雅黑" w:cs="宋体"/>
                <w:kern w:val="0"/>
                <w:sz w:val="21"/>
                <w:szCs w:val="21"/>
                <w:lang w:eastAsia="zh-CN" w:bidi="ar-SA"/>
              </w:rPr>
            </w:pPr>
            <w:r>
              <w:rPr>
                <w:rFonts w:hint="default" w:ascii="微软雅黑" w:hAnsi="微软雅黑" w:eastAsia="微软雅黑" w:cs="宋体"/>
                <w:kern w:val="0"/>
                <w:sz w:val="21"/>
                <w:szCs w:val="21"/>
              </w:rPr>
              <w:t>4</w:t>
            </w:r>
          </w:p>
        </w:tc>
        <w:tc>
          <w:tcPr>
            <w:tcW w:w="748" w:type="dxa"/>
            <w:noWrap w:val="0"/>
            <w:vAlign w:val="center"/>
          </w:tcPr>
          <w:p w14:paraId="661D3D1C">
            <w:pPr>
              <w:widowControl/>
              <w:spacing w:line="360" w:lineRule="auto"/>
              <w:jc w:val="center"/>
              <w:rPr>
                <w:rFonts w:hint="eastAsia" w:ascii="微软雅黑" w:hAnsi="微软雅黑" w:eastAsia="微软雅黑" w:cs="宋体"/>
                <w:kern w:val="0"/>
                <w:sz w:val="21"/>
                <w:szCs w:val="21"/>
                <w:lang w:eastAsia="zh-CN" w:bidi="ar-SA"/>
              </w:rPr>
            </w:pPr>
            <w:r>
              <w:rPr>
                <w:rFonts w:hint="default" w:ascii="微软雅黑" w:hAnsi="微软雅黑" w:eastAsia="微软雅黑" w:cs="宋体"/>
                <w:kern w:val="0"/>
                <w:sz w:val="21"/>
                <w:szCs w:val="21"/>
              </w:rPr>
              <w:t>156</w:t>
            </w:r>
          </w:p>
        </w:tc>
        <w:tc>
          <w:tcPr>
            <w:tcW w:w="702" w:type="dxa"/>
            <w:noWrap/>
            <w:vAlign w:val="center"/>
          </w:tcPr>
          <w:p w14:paraId="3EEEC5F4">
            <w:pPr>
              <w:spacing w:line="360" w:lineRule="auto"/>
              <w:jc w:val="center"/>
              <w:rPr>
                <w:rFonts w:hint="eastAsia" w:ascii="微软雅黑" w:hAnsi="微软雅黑" w:eastAsia="微软雅黑" w:cs="宋体"/>
                <w:color w:val="000000"/>
                <w:kern w:val="0"/>
                <w:sz w:val="21"/>
                <w:szCs w:val="21"/>
                <w:lang w:eastAsia="zh-CN" w:bidi="ar-SA"/>
              </w:rPr>
            </w:pPr>
            <w:r>
              <w:rPr>
                <w:rFonts w:hint="default" w:ascii="微软雅黑" w:hAnsi="微软雅黑" w:eastAsia="微软雅黑" w:cs="宋体"/>
                <w:color w:val="000000"/>
                <w:kern w:val="0"/>
                <w:sz w:val="21"/>
                <w:szCs w:val="21"/>
              </w:rPr>
              <w:t>10</w:t>
            </w:r>
          </w:p>
        </w:tc>
        <w:tc>
          <w:tcPr>
            <w:tcW w:w="886" w:type="dxa"/>
            <w:noWrap/>
            <w:vAlign w:val="center"/>
          </w:tcPr>
          <w:p w14:paraId="5ABB3E80">
            <w:pPr>
              <w:spacing w:line="360" w:lineRule="auto"/>
              <w:jc w:val="center"/>
              <w:rPr>
                <w:rFonts w:hint="default" w:ascii="微软雅黑" w:hAnsi="微软雅黑" w:eastAsia="微软雅黑" w:cs="宋体"/>
                <w:color w:val="000000"/>
                <w:kern w:val="0"/>
                <w:sz w:val="21"/>
                <w:szCs w:val="21"/>
              </w:rPr>
            </w:pPr>
            <w:r>
              <w:rPr>
                <w:rFonts w:hint="default" w:ascii="微软雅黑" w:hAnsi="微软雅黑" w:eastAsia="微软雅黑" w:cs="宋体"/>
                <w:color w:val="000000"/>
                <w:kern w:val="0"/>
                <w:sz w:val="21"/>
                <w:szCs w:val="21"/>
              </w:rPr>
              <w:t>1560</w:t>
            </w:r>
          </w:p>
        </w:tc>
      </w:tr>
      <w:tr w14:paraId="71433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vMerge w:val="continue"/>
            <w:noWrap w:val="0"/>
            <w:vAlign w:val="center"/>
          </w:tcPr>
          <w:p w14:paraId="03645C70">
            <w:pPr>
              <w:widowControl/>
              <w:spacing w:line="360" w:lineRule="auto"/>
              <w:jc w:val="center"/>
              <w:rPr>
                <w:rFonts w:ascii="微软雅黑" w:hAnsi="微软雅黑" w:eastAsia="微软雅黑" w:cs="宋体"/>
                <w:color w:val="000000"/>
                <w:kern w:val="0"/>
                <w:sz w:val="21"/>
                <w:szCs w:val="21"/>
              </w:rPr>
            </w:pPr>
          </w:p>
        </w:tc>
        <w:tc>
          <w:tcPr>
            <w:tcW w:w="1702" w:type="dxa"/>
            <w:noWrap w:val="0"/>
            <w:vAlign w:val="center"/>
          </w:tcPr>
          <w:p w14:paraId="6B56C060">
            <w:pPr>
              <w:spacing w:line="288" w:lineRule="auto"/>
              <w:jc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color w:val="000000"/>
                <w:sz w:val="21"/>
                <w:szCs w:val="21"/>
              </w:rPr>
              <w:t>3401000014</w:t>
            </w:r>
          </w:p>
        </w:tc>
        <w:tc>
          <w:tcPr>
            <w:tcW w:w="2856" w:type="dxa"/>
            <w:noWrap w:val="0"/>
            <w:vAlign w:val="center"/>
          </w:tcPr>
          <w:p w14:paraId="76BD3CB5">
            <w:pPr>
              <w:spacing w:line="288" w:lineRule="auto"/>
              <w:jc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color w:val="000000"/>
                <w:sz w:val="21"/>
                <w:szCs w:val="21"/>
              </w:rPr>
              <w:t>催乳；通乳</w:t>
            </w:r>
          </w:p>
        </w:tc>
        <w:tc>
          <w:tcPr>
            <w:tcW w:w="993" w:type="dxa"/>
            <w:noWrap w:val="0"/>
            <w:vAlign w:val="center"/>
          </w:tcPr>
          <w:p w14:paraId="2E769868">
            <w:pPr>
              <w:widowControl/>
              <w:spacing w:line="360" w:lineRule="auto"/>
              <w:jc w:val="center"/>
              <w:rPr>
                <w:rFonts w:hint="default" w:ascii="微软雅黑" w:hAnsi="微软雅黑" w:eastAsia="微软雅黑" w:cs="宋体"/>
                <w:kern w:val="0"/>
                <w:sz w:val="21"/>
                <w:szCs w:val="21"/>
                <w:lang w:eastAsia="zh-CN" w:bidi="ar-SA"/>
              </w:rPr>
            </w:pPr>
            <w:r>
              <w:rPr>
                <w:rFonts w:hint="default" w:ascii="微软雅黑" w:hAnsi="微软雅黑" w:eastAsia="微软雅黑" w:cs="宋体"/>
                <w:kern w:val="0"/>
                <w:sz w:val="21"/>
                <w:szCs w:val="21"/>
              </w:rPr>
              <w:t>4</w:t>
            </w:r>
          </w:p>
        </w:tc>
        <w:tc>
          <w:tcPr>
            <w:tcW w:w="748" w:type="dxa"/>
            <w:noWrap w:val="0"/>
            <w:vAlign w:val="center"/>
          </w:tcPr>
          <w:p w14:paraId="4474980C">
            <w:pPr>
              <w:widowControl/>
              <w:spacing w:line="360" w:lineRule="auto"/>
              <w:jc w:val="center"/>
              <w:rPr>
                <w:rFonts w:hint="eastAsia" w:ascii="微软雅黑" w:hAnsi="微软雅黑" w:eastAsia="微软雅黑" w:cs="宋体"/>
                <w:kern w:val="0"/>
                <w:sz w:val="21"/>
                <w:szCs w:val="21"/>
                <w:lang w:eastAsia="zh-CN" w:bidi="ar-SA"/>
              </w:rPr>
            </w:pPr>
            <w:r>
              <w:rPr>
                <w:rFonts w:hint="default" w:ascii="微软雅黑" w:hAnsi="微软雅黑" w:eastAsia="微软雅黑" w:cs="宋体"/>
                <w:kern w:val="0"/>
                <w:sz w:val="21"/>
                <w:szCs w:val="21"/>
              </w:rPr>
              <w:t>156</w:t>
            </w:r>
          </w:p>
        </w:tc>
        <w:tc>
          <w:tcPr>
            <w:tcW w:w="702" w:type="dxa"/>
            <w:noWrap/>
            <w:vAlign w:val="center"/>
          </w:tcPr>
          <w:p w14:paraId="6534231C">
            <w:pPr>
              <w:spacing w:line="360" w:lineRule="auto"/>
              <w:jc w:val="center"/>
              <w:rPr>
                <w:rFonts w:hint="eastAsia" w:ascii="微软雅黑" w:hAnsi="微软雅黑" w:eastAsia="微软雅黑" w:cs="宋体"/>
                <w:color w:val="000000"/>
                <w:kern w:val="0"/>
                <w:sz w:val="21"/>
                <w:szCs w:val="21"/>
                <w:lang w:eastAsia="zh-CN" w:bidi="ar-SA"/>
              </w:rPr>
            </w:pPr>
            <w:r>
              <w:rPr>
                <w:rFonts w:hint="default" w:ascii="微软雅黑" w:hAnsi="微软雅黑" w:eastAsia="微软雅黑" w:cs="宋体"/>
                <w:color w:val="000000"/>
                <w:kern w:val="0"/>
                <w:sz w:val="21"/>
                <w:szCs w:val="21"/>
              </w:rPr>
              <w:t>5</w:t>
            </w:r>
          </w:p>
        </w:tc>
        <w:tc>
          <w:tcPr>
            <w:tcW w:w="886" w:type="dxa"/>
            <w:noWrap/>
            <w:vAlign w:val="center"/>
          </w:tcPr>
          <w:p w14:paraId="341C832B">
            <w:pPr>
              <w:spacing w:line="360" w:lineRule="auto"/>
              <w:jc w:val="center"/>
              <w:rPr>
                <w:rFonts w:hint="default" w:ascii="微软雅黑" w:hAnsi="微软雅黑" w:eastAsia="微软雅黑" w:cs="宋体"/>
                <w:color w:val="000000"/>
                <w:kern w:val="0"/>
                <w:sz w:val="21"/>
                <w:szCs w:val="21"/>
              </w:rPr>
            </w:pPr>
            <w:r>
              <w:rPr>
                <w:rFonts w:hint="default" w:ascii="微软雅黑" w:hAnsi="微软雅黑" w:eastAsia="微软雅黑" w:cs="宋体"/>
                <w:color w:val="000000"/>
                <w:kern w:val="0"/>
                <w:sz w:val="21"/>
                <w:szCs w:val="21"/>
              </w:rPr>
              <w:t>780</w:t>
            </w:r>
          </w:p>
        </w:tc>
      </w:tr>
      <w:tr w14:paraId="54E27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vMerge w:val="continue"/>
            <w:noWrap w:val="0"/>
            <w:vAlign w:val="center"/>
          </w:tcPr>
          <w:p w14:paraId="06D67AD8">
            <w:pPr>
              <w:widowControl/>
              <w:spacing w:line="360" w:lineRule="auto"/>
              <w:jc w:val="center"/>
              <w:rPr>
                <w:rFonts w:hint="eastAsia" w:ascii="微软雅黑" w:hAnsi="微软雅黑" w:eastAsia="微软雅黑" w:cs="宋体"/>
                <w:color w:val="000000"/>
                <w:kern w:val="0"/>
                <w:sz w:val="21"/>
                <w:szCs w:val="21"/>
                <w:lang w:val="en-US" w:eastAsia="zh-Hans"/>
              </w:rPr>
            </w:pPr>
          </w:p>
        </w:tc>
        <w:tc>
          <w:tcPr>
            <w:tcW w:w="1702" w:type="dxa"/>
            <w:noWrap w:val="0"/>
            <w:vAlign w:val="center"/>
          </w:tcPr>
          <w:p w14:paraId="498F829A">
            <w:pPr>
              <w:spacing w:line="288" w:lineRule="auto"/>
              <w:jc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color w:val="000000"/>
                <w:sz w:val="21"/>
                <w:szCs w:val="21"/>
              </w:rPr>
              <w:t>3401000</w:t>
            </w:r>
            <w:r>
              <w:rPr>
                <w:rFonts w:hint="default" w:ascii="微软雅黑" w:hAnsi="微软雅黑" w:eastAsia="微软雅黑" w:cs="微软雅黑"/>
                <w:color w:val="000000"/>
                <w:sz w:val="21"/>
                <w:szCs w:val="21"/>
              </w:rPr>
              <w:t>0</w:t>
            </w:r>
            <w:r>
              <w:rPr>
                <w:rFonts w:hint="eastAsia" w:ascii="微软雅黑" w:hAnsi="微软雅黑" w:eastAsia="微软雅黑" w:cs="微软雅黑"/>
                <w:color w:val="000000"/>
                <w:sz w:val="21"/>
                <w:szCs w:val="21"/>
              </w:rPr>
              <w:t>14</w:t>
            </w:r>
          </w:p>
        </w:tc>
        <w:tc>
          <w:tcPr>
            <w:tcW w:w="2856" w:type="dxa"/>
            <w:noWrap w:val="0"/>
            <w:vAlign w:val="center"/>
          </w:tcPr>
          <w:p w14:paraId="6A9B3992">
            <w:pPr>
              <w:spacing w:line="288" w:lineRule="auto"/>
              <w:jc w:val="center"/>
              <w:rPr>
                <w:rFonts w:hint="eastAsia" w:ascii="微软雅黑" w:hAnsi="微软雅黑" w:eastAsia="微软雅黑" w:cs="微软雅黑"/>
                <w:color w:val="000000"/>
                <w:kern w:val="2"/>
                <w:sz w:val="21"/>
                <w:szCs w:val="21"/>
                <w:lang w:val="en-US" w:eastAsia="zh-Hans" w:bidi="ar-SA"/>
              </w:rPr>
            </w:pPr>
            <w:r>
              <w:rPr>
                <w:rFonts w:hint="eastAsia" w:ascii="微软雅黑" w:hAnsi="微软雅黑" w:eastAsia="微软雅黑" w:cs="微软雅黑"/>
                <w:color w:val="000000"/>
                <w:sz w:val="21"/>
                <w:szCs w:val="21"/>
              </w:rPr>
              <w:t>产后，人流术后子宫复旧</w:t>
            </w:r>
          </w:p>
        </w:tc>
        <w:tc>
          <w:tcPr>
            <w:tcW w:w="993" w:type="dxa"/>
            <w:noWrap w:val="0"/>
            <w:vAlign w:val="center"/>
          </w:tcPr>
          <w:p w14:paraId="6D8228D7">
            <w:pPr>
              <w:widowControl/>
              <w:spacing w:line="360" w:lineRule="auto"/>
              <w:jc w:val="center"/>
              <w:rPr>
                <w:rFonts w:hint="default" w:ascii="微软雅黑" w:hAnsi="微软雅黑" w:eastAsia="微软雅黑" w:cs="宋体"/>
                <w:kern w:val="0"/>
                <w:sz w:val="21"/>
                <w:szCs w:val="21"/>
                <w:lang w:eastAsia="zh-CN" w:bidi="ar-SA"/>
              </w:rPr>
            </w:pPr>
            <w:r>
              <w:rPr>
                <w:rFonts w:hint="default" w:ascii="微软雅黑" w:hAnsi="微软雅黑" w:eastAsia="微软雅黑" w:cs="宋体"/>
                <w:kern w:val="0"/>
                <w:sz w:val="21"/>
                <w:szCs w:val="21"/>
              </w:rPr>
              <w:t>2</w:t>
            </w:r>
          </w:p>
        </w:tc>
        <w:tc>
          <w:tcPr>
            <w:tcW w:w="748" w:type="dxa"/>
            <w:noWrap w:val="0"/>
            <w:vAlign w:val="center"/>
          </w:tcPr>
          <w:p w14:paraId="196BD452">
            <w:pPr>
              <w:widowControl/>
              <w:spacing w:line="360" w:lineRule="auto"/>
              <w:jc w:val="center"/>
              <w:rPr>
                <w:rFonts w:hint="eastAsia" w:ascii="微软雅黑" w:hAnsi="微软雅黑" w:eastAsia="微软雅黑" w:cs="宋体"/>
                <w:kern w:val="0"/>
                <w:sz w:val="21"/>
                <w:szCs w:val="21"/>
                <w:lang w:val="en-US" w:eastAsia="zh-CN" w:bidi="ar-SA"/>
              </w:rPr>
            </w:pPr>
            <w:r>
              <w:rPr>
                <w:rFonts w:hint="default" w:ascii="微软雅黑" w:hAnsi="微软雅黑" w:eastAsia="微软雅黑" w:cs="宋体"/>
                <w:kern w:val="0"/>
                <w:sz w:val="21"/>
                <w:szCs w:val="21"/>
              </w:rPr>
              <w:t>78</w:t>
            </w:r>
          </w:p>
        </w:tc>
        <w:tc>
          <w:tcPr>
            <w:tcW w:w="702" w:type="dxa"/>
            <w:noWrap/>
            <w:vAlign w:val="center"/>
          </w:tcPr>
          <w:p w14:paraId="13826793">
            <w:pPr>
              <w:widowControl/>
              <w:spacing w:line="360" w:lineRule="auto"/>
              <w:jc w:val="center"/>
              <w:rPr>
                <w:rFonts w:hint="eastAsia" w:ascii="微软雅黑" w:hAnsi="微软雅黑" w:eastAsia="微软雅黑" w:cs="宋体"/>
                <w:color w:val="000000"/>
                <w:kern w:val="0"/>
                <w:sz w:val="21"/>
                <w:szCs w:val="21"/>
                <w:lang w:eastAsia="zh-CN" w:bidi="ar-SA"/>
              </w:rPr>
            </w:pPr>
            <w:r>
              <w:rPr>
                <w:rFonts w:ascii="微软雅黑" w:hAnsi="微软雅黑" w:eastAsia="微软雅黑" w:cs="宋体"/>
                <w:color w:val="000000"/>
                <w:kern w:val="0"/>
                <w:sz w:val="21"/>
                <w:szCs w:val="21"/>
              </w:rPr>
              <w:t>5</w:t>
            </w:r>
          </w:p>
        </w:tc>
        <w:tc>
          <w:tcPr>
            <w:tcW w:w="886" w:type="dxa"/>
            <w:noWrap/>
            <w:vAlign w:val="center"/>
          </w:tcPr>
          <w:p w14:paraId="0C7B462A">
            <w:pPr>
              <w:widowControl/>
              <w:spacing w:line="360" w:lineRule="auto"/>
              <w:jc w:val="center"/>
              <w:rPr>
                <w:rFonts w:ascii="微软雅黑" w:hAnsi="微软雅黑" w:eastAsia="微软雅黑" w:cs="宋体"/>
                <w:color w:val="000000"/>
                <w:kern w:val="0"/>
                <w:sz w:val="21"/>
                <w:szCs w:val="21"/>
              </w:rPr>
            </w:pPr>
            <w:r>
              <w:rPr>
                <w:rFonts w:ascii="微软雅黑" w:hAnsi="微软雅黑" w:eastAsia="微软雅黑" w:cs="宋体"/>
                <w:color w:val="000000"/>
                <w:kern w:val="0"/>
                <w:sz w:val="21"/>
                <w:szCs w:val="21"/>
              </w:rPr>
              <w:t>390</w:t>
            </w:r>
          </w:p>
        </w:tc>
      </w:tr>
      <w:tr w14:paraId="0154B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vMerge w:val="continue"/>
            <w:noWrap w:val="0"/>
            <w:vAlign w:val="center"/>
          </w:tcPr>
          <w:p w14:paraId="764FECE4">
            <w:pPr>
              <w:widowControl/>
              <w:spacing w:line="360" w:lineRule="auto"/>
              <w:jc w:val="center"/>
              <w:rPr>
                <w:rFonts w:hint="eastAsia" w:ascii="微软雅黑" w:hAnsi="微软雅黑" w:eastAsia="微软雅黑" w:cs="宋体"/>
                <w:color w:val="000000"/>
                <w:kern w:val="0"/>
                <w:sz w:val="21"/>
                <w:szCs w:val="21"/>
                <w:lang w:val="en-US" w:eastAsia="zh-Hans"/>
              </w:rPr>
            </w:pPr>
          </w:p>
        </w:tc>
        <w:tc>
          <w:tcPr>
            <w:tcW w:w="1702" w:type="dxa"/>
            <w:noWrap w:val="0"/>
            <w:vAlign w:val="center"/>
          </w:tcPr>
          <w:p w14:paraId="7B5B4BF5">
            <w:pPr>
              <w:spacing w:line="288" w:lineRule="auto"/>
              <w:jc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color w:val="000000"/>
                <w:sz w:val="21"/>
                <w:szCs w:val="21"/>
              </w:rPr>
              <w:t>3401000</w:t>
            </w:r>
            <w:r>
              <w:rPr>
                <w:rFonts w:hint="default" w:ascii="微软雅黑" w:hAnsi="微软雅黑" w:eastAsia="微软雅黑" w:cs="微软雅黑"/>
                <w:color w:val="000000"/>
                <w:sz w:val="21"/>
                <w:szCs w:val="21"/>
              </w:rPr>
              <w:t>0</w:t>
            </w:r>
            <w:r>
              <w:rPr>
                <w:rFonts w:hint="eastAsia" w:ascii="微软雅黑" w:hAnsi="微软雅黑" w:eastAsia="微软雅黑" w:cs="微软雅黑"/>
                <w:color w:val="000000"/>
                <w:sz w:val="21"/>
                <w:szCs w:val="21"/>
              </w:rPr>
              <w:t>14</w:t>
            </w:r>
          </w:p>
        </w:tc>
        <w:tc>
          <w:tcPr>
            <w:tcW w:w="2856" w:type="dxa"/>
            <w:noWrap w:val="0"/>
            <w:vAlign w:val="center"/>
          </w:tcPr>
          <w:p w14:paraId="3A089667">
            <w:pPr>
              <w:spacing w:line="288" w:lineRule="auto"/>
              <w:jc w:val="center"/>
              <w:rPr>
                <w:rFonts w:hint="eastAsia" w:ascii="微软雅黑" w:hAnsi="微软雅黑" w:eastAsia="微软雅黑" w:cs="微软雅黑"/>
                <w:color w:val="000000"/>
                <w:kern w:val="2"/>
                <w:sz w:val="21"/>
                <w:szCs w:val="21"/>
                <w:lang w:val="en-US" w:eastAsia="zh-Hans" w:bidi="ar-SA"/>
              </w:rPr>
            </w:pPr>
            <w:r>
              <w:rPr>
                <w:rFonts w:hint="eastAsia" w:ascii="微软雅黑" w:hAnsi="微软雅黑" w:eastAsia="微软雅黑" w:cs="微软雅黑"/>
                <w:color w:val="000000"/>
                <w:kern w:val="2"/>
                <w:sz w:val="21"/>
                <w:szCs w:val="21"/>
                <w:lang w:val="en-US" w:eastAsia="zh-Hans" w:bidi="ar-SA"/>
              </w:rPr>
              <w:t>耻骨联合分离</w:t>
            </w:r>
          </w:p>
        </w:tc>
        <w:tc>
          <w:tcPr>
            <w:tcW w:w="993" w:type="dxa"/>
            <w:noWrap w:val="0"/>
            <w:vAlign w:val="center"/>
          </w:tcPr>
          <w:p w14:paraId="39DB9A7A">
            <w:pPr>
              <w:widowControl/>
              <w:spacing w:line="360" w:lineRule="auto"/>
              <w:jc w:val="center"/>
              <w:rPr>
                <w:rFonts w:hint="default" w:ascii="微软雅黑" w:hAnsi="微软雅黑" w:eastAsia="微软雅黑" w:cs="宋体"/>
                <w:kern w:val="0"/>
                <w:sz w:val="21"/>
                <w:szCs w:val="21"/>
                <w:lang w:eastAsia="zh-CN" w:bidi="ar-SA"/>
              </w:rPr>
            </w:pPr>
            <w:r>
              <w:rPr>
                <w:rFonts w:hint="default" w:ascii="微软雅黑" w:hAnsi="微软雅黑" w:eastAsia="微软雅黑" w:cs="宋体"/>
                <w:kern w:val="0"/>
                <w:sz w:val="21"/>
                <w:szCs w:val="21"/>
                <w:lang w:eastAsia="zh-CN" w:bidi="ar-SA"/>
              </w:rPr>
              <w:t>4</w:t>
            </w:r>
          </w:p>
        </w:tc>
        <w:tc>
          <w:tcPr>
            <w:tcW w:w="748" w:type="dxa"/>
            <w:noWrap w:val="0"/>
            <w:vAlign w:val="center"/>
          </w:tcPr>
          <w:p w14:paraId="3E9F9DC2">
            <w:pPr>
              <w:widowControl/>
              <w:spacing w:line="360" w:lineRule="auto"/>
              <w:jc w:val="center"/>
              <w:rPr>
                <w:rFonts w:hint="default" w:ascii="微软雅黑" w:hAnsi="微软雅黑" w:eastAsia="微软雅黑" w:cs="宋体"/>
                <w:kern w:val="0"/>
                <w:sz w:val="21"/>
                <w:szCs w:val="21"/>
                <w:lang w:eastAsia="zh-CN" w:bidi="ar-SA"/>
              </w:rPr>
            </w:pPr>
            <w:r>
              <w:rPr>
                <w:rFonts w:hint="default" w:ascii="微软雅黑" w:hAnsi="微软雅黑" w:eastAsia="微软雅黑" w:cs="宋体"/>
                <w:kern w:val="0"/>
                <w:sz w:val="21"/>
                <w:szCs w:val="21"/>
                <w:lang w:eastAsia="zh-CN" w:bidi="ar-SA"/>
              </w:rPr>
              <w:t>156</w:t>
            </w:r>
          </w:p>
        </w:tc>
        <w:tc>
          <w:tcPr>
            <w:tcW w:w="702" w:type="dxa"/>
            <w:noWrap/>
            <w:vAlign w:val="center"/>
          </w:tcPr>
          <w:p w14:paraId="78CFCA53">
            <w:pPr>
              <w:widowControl/>
              <w:spacing w:line="360" w:lineRule="auto"/>
              <w:jc w:val="center"/>
              <w:rPr>
                <w:rFonts w:ascii="微软雅黑" w:hAnsi="微软雅黑" w:eastAsia="微软雅黑" w:cs="宋体"/>
                <w:color w:val="000000"/>
                <w:kern w:val="0"/>
                <w:sz w:val="21"/>
                <w:szCs w:val="21"/>
                <w:lang w:eastAsia="zh-CN" w:bidi="ar-SA"/>
              </w:rPr>
            </w:pPr>
            <w:r>
              <w:rPr>
                <w:rFonts w:ascii="微软雅黑" w:hAnsi="微软雅黑" w:eastAsia="微软雅黑" w:cs="宋体"/>
                <w:color w:val="000000"/>
                <w:kern w:val="0"/>
                <w:sz w:val="21"/>
                <w:szCs w:val="21"/>
                <w:lang w:eastAsia="zh-CN" w:bidi="ar-SA"/>
              </w:rPr>
              <w:t>10</w:t>
            </w:r>
          </w:p>
        </w:tc>
        <w:tc>
          <w:tcPr>
            <w:tcW w:w="886" w:type="dxa"/>
            <w:noWrap/>
            <w:vAlign w:val="center"/>
          </w:tcPr>
          <w:p w14:paraId="6C0A3A6A">
            <w:pPr>
              <w:widowControl/>
              <w:spacing w:line="360" w:lineRule="auto"/>
              <w:jc w:val="center"/>
              <w:rPr>
                <w:rFonts w:ascii="微软雅黑" w:hAnsi="微软雅黑" w:eastAsia="微软雅黑" w:cs="宋体"/>
                <w:color w:val="000000"/>
                <w:kern w:val="0"/>
                <w:sz w:val="21"/>
                <w:szCs w:val="21"/>
                <w:lang w:eastAsia="zh-CN" w:bidi="ar-SA"/>
              </w:rPr>
            </w:pPr>
            <w:r>
              <w:rPr>
                <w:rFonts w:ascii="微软雅黑" w:hAnsi="微软雅黑" w:eastAsia="微软雅黑" w:cs="宋体"/>
                <w:color w:val="000000"/>
                <w:kern w:val="0"/>
                <w:sz w:val="21"/>
                <w:szCs w:val="21"/>
                <w:lang w:eastAsia="zh-CN" w:bidi="ar-SA"/>
              </w:rPr>
              <w:t>1560</w:t>
            </w:r>
          </w:p>
        </w:tc>
      </w:tr>
      <w:tr w14:paraId="126B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vMerge w:val="restart"/>
            <w:noWrap w:val="0"/>
            <w:vAlign w:val="center"/>
          </w:tcPr>
          <w:p w14:paraId="53C12ABE">
            <w:pPr>
              <w:widowControl/>
              <w:spacing w:line="360" w:lineRule="auto"/>
              <w:jc w:val="center"/>
              <w:rPr>
                <w:rFonts w:hint="eastAsia" w:ascii="微软雅黑" w:hAnsi="微软雅黑" w:eastAsia="微软雅黑" w:cs="宋体"/>
                <w:color w:val="000000"/>
                <w:kern w:val="0"/>
                <w:sz w:val="21"/>
                <w:szCs w:val="21"/>
                <w:lang w:val="en-US" w:eastAsia="zh-Hans"/>
              </w:rPr>
            </w:pPr>
            <w:r>
              <w:rPr>
                <w:rFonts w:hint="eastAsia" w:ascii="微软雅黑" w:hAnsi="微软雅黑" w:eastAsia="微软雅黑" w:cs="宋体"/>
                <w:color w:val="000000"/>
                <w:kern w:val="0"/>
                <w:sz w:val="21"/>
                <w:szCs w:val="21"/>
                <w:lang w:val="en-US" w:eastAsia="zh-Hans"/>
              </w:rPr>
              <w:t>熏蒸</w:t>
            </w:r>
          </w:p>
        </w:tc>
        <w:tc>
          <w:tcPr>
            <w:tcW w:w="1702" w:type="dxa"/>
            <w:noWrap w:val="0"/>
            <w:vAlign w:val="center"/>
          </w:tcPr>
          <w:p w14:paraId="2C9CD9A2">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410000006-3</w:t>
            </w:r>
          </w:p>
        </w:tc>
        <w:tc>
          <w:tcPr>
            <w:tcW w:w="2856" w:type="dxa"/>
            <w:noWrap w:val="0"/>
            <w:vAlign w:val="center"/>
          </w:tcPr>
          <w:p w14:paraId="0BD44A4A">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Hans" w:bidi="ar-SA"/>
              </w:rPr>
            </w:pPr>
            <w:r>
              <w:rPr>
                <w:rFonts w:hint="eastAsia" w:ascii="微软雅黑" w:hAnsi="微软雅黑" w:eastAsia="微软雅黑" w:cs="微软雅黑"/>
                <w:i w:val="0"/>
                <w:color w:val="000000"/>
                <w:kern w:val="0"/>
                <w:sz w:val="21"/>
                <w:szCs w:val="21"/>
                <w:u w:val="none"/>
                <w:lang w:val="en-US" w:eastAsia="zh-CN" w:bidi="ar"/>
              </w:rPr>
              <w:t>中药熏洗治疗(全身)</w:t>
            </w:r>
          </w:p>
        </w:tc>
        <w:tc>
          <w:tcPr>
            <w:tcW w:w="993" w:type="dxa"/>
            <w:noWrap w:val="0"/>
            <w:vAlign w:val="center"/>
          </w:tcPr>
          <w:p w14:paraId="0F0B47D8">
            <w:pPr>
              <w:widowControl/>
              <w:spacing w:line="360" w:lineRule="auto"/>
              <w:jc w:val="center"/>
              <w:rPr>
                <w:rFonts w:hint="default" w:ascii="微软雅黑" w:hAnsi="微软雅黑" w:eastAsia="微软雅黑" w:cs="宋体"/>
                <w:kern w:val="0"/>
                <w:sz w:val="21"/>
                <w:szCs w:val="21"/>
                <w:lang w:eastAsia="zh-CN" w:bidi="ar-SA"/>
              </w:rPr>
            </w:pPr>
            <w:r>
              <w:rPr>
                <w:rFonts w:hint="default" w:ascii="微软雅黑" w:hAnsi="微软雅黑" w:eastAsia="微软雅黑" w:cs="宋体"/>
                <w:kern w:val="0"/>
                <w:sz w:val="21"/>
                <w:szCs w:val="21"/>
                <w:lang w:eastAsia="zh-CN" w:bidi="ar-SA"/>
              </w:rPr>
              <w:t>1</w:t>
            </w:r>
          </w:p>
        </w:tc>
        <w:tc>
          <w:tcPr>
            <w:tcW w:w="748" w:type="dxa"/>
            <w:noWrap w:val="0"/>
            <w:vAlign w:val="center"/>
          </w:tcPr>
          <w:p w14:paraId="7619C7E1">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eastAsia="zh-CN" w:bidi="ar-SA"/>
              </w:rPr>
            </w:pPr>
            <w:r>
              <w:rPr>
                <w:rFonts w:hint="eastAsia" w:ascii="微软雅黑" w:hAnsi="微软雅黑" w:eastAsia="微软雅黑" w:cs="微软雅黑"/>
                <w:i w:val="0"/>
                <w:color w:val="000000"/>
                <w:kern w:val="0"/>
                <w:sz w:val="21"/>
                <w:szCs w:val="21"/>
                <w:u w:val="none"/>
                <w:lang w:val="en-US" w:eastAsia="zh-CN" w:bidi="ar"/>
              </w:rPr>
              <w:t>66</w:t>
            </w:r>
          </w:p>
        </w:tc>
        <w:tc>
          <w:tcPr>
            <w:tcW w:w="702" w:type="dxa"/>
            <w:vMerge w:val="restart"/>
            <w:noWrap/>
            <w:vAlign w:val="center"/>
          </w:tcPr>
          <w:p w14:paraId="07FD4B41">
            <w:pPr>
              <w:widowControl/>
              <w:spacing w:line="360" w:lineRule="auto"/>
              <w:jc w:val="center"/>
              <w:rPr>
                <w:rFonts w:ascii="微软雅黑" w:hAnsi="微软雅黑" w:eastAsia="微软雅黑" w:cs="宋体"/>
                <w:color w:val="000000"/>
                <w:kern w:val="0"/>
                <w:sz w:val="21"/>
                <w:szCs w:val="21"/>
                <w:lang w:eastAsia="zh-CN" w:bidi="ar-SA"/>
              </w:rPr>
            </w:pPr>
            <w:r>
              <w:rPr>
                <w:rFonts w:ascii="微软雅黑" w:hAnsi="微软雅黑" w:eastAsia="微软雅黑" w:cs="宋体"/>
                <w:color w:val="000000"/>
                <w:kern w:val="0"/>
                <w:sz w:val="21"/>
                <w:szCs w:val="21"/>
                <w:lang w:eastAsia="zh-CN" w:bidi="ar-SA"/>
              </w:rPr>
              <w:t>10</w:t>
            </w:r>
          </w:p>
        </w:tc>
        <w:tc>
          <w:tcPr>
            <w:tcW w:w="886" w:type="dxa"/>
            <w:vMerge w:val="restart"/>
            <w:noWrap/>
            <w:vAlign w:val="center"/>
          </w:tcPr>
          <w:p w14:paraId="6E7E991F">
            <w:pPr>
              <w:widowControl/>
              <w:spacing w:line="360" w:lineRule="auto"/>
              <w:jc w:val="center"/>
              <w:rPr>
                <w:rFonts w:ascii="微软雅黑" w:hAnsi="微软雅黑" w:eastAsia="微软雅黑" w:cs="宋体"/>
                <w:color w:val="000000"/>
                <w:kern w:val="0"/>
                <w:sz w:val="21"/>
                <w:szCs w:val="21"/>
                <w:lang w:eastAsia="zh-CN" w:bidi="ar-SA"/>
              </w:rPr>
            </w:pPr>
            <w:r>
              <w:rPr>
                <w:rFonts w:ascii="微软雅黑" w:hAnsi="微软雅黑" w:eastAsia="微软雅黑" w:cs="宋体"/>
                <w:color w:val="000000"/>
                <w:kern w:val="0"/>
                <w:sz w:val="21"/>
                <w:szCs w:val="21"/>
                <w:lang w:eastAsia="zh-CN" w:bidi="ar-SA"/>
              </w:rPr>
              <w:t>1210</w:t>
            </w:r>
          </w:p>
        </w:tc>
      </w:tr>
      <w:tr w14:paraId="3B8CA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vMerge w:val="continue"/>
            <w:noWrap w:val="0"/>
            <w:vAlign w:val="center"/>
          </w:tcPr>
          <w:p w14:paraId="084574D6">
            <w:pPr>
              <w:widowControl/>
              <w:spacing w:line="360" w:lineRule="auto"/>
              <w:jc w:val="center"/>
              <w:rPr>
                <w:rFonts w:hint="eastAsia" w:ascii="微软雅黑" w:hAnsi="微软雅黑" w:eastAsia="微软雅黑" w:cs="宋体"/>
                <w:color w:val="000000"/>
                <w:kern w:val="0"/>
                <w:sz w:val="21"/>
                <w:szCs w:val="21"/>
                <w:lang w:val="en-US" w:eastAsia="zh-Hans"/>
              </w:rPr>
            </w:pPr>
          </w:p>
        </w:tc>
        <w:tc>
          <w:tcPr>
            <w:tcW w:w="1702" w:type="dxa"/>
            <w:noWrap w:val="0"/>
            <w:vAlign w:val="center"/>
          </w:tcPr>
          <w:p w14:paraId="1304F451">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410000007</w:t>
            </w:r>
          </w:p>
        </w:tc>
        <w:tc>
          <w:tcPr>
            <w:tcW w:w="2856" w:type="dxa"/>
            <w:noWrap w:val="0"/>
            <w:vAlign w:val="center"/>
          </w:tcPr>
          <w:p w14:paraId="3B0EACEF">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Hans" w:bidi="ar-SA"/>
              </w:rPr>
            </w:pPr>
            <w:r>
              <w:rPr>
                <w:rFonts w:hint="eastAsia" w:ascii="微软雅黑" w:hAnsi="微软雅黑" w:eastAsia="微软雅黑" w:cs="微软雅黑"/>
                <w:i w:val="0"/>
                <w:color w:val="000000"/>
                <w:kern w:val="0"/>
                <w:sz w:val="21"/>
                <w:szCs w:val="21"/>
                <w:u w:val="none"/>
                <w:lang w:val="en-US" w:eastAsia="zh-CN" w:bidi="ar"/>
              </w:rPr>
              <w:t>中药蒸汽浴治疗</w:t>
            </w:r>
          </w:p>
        </w:tc>
        <w:tc>
          <w:tcPr>
            <w:tcW w:w="993" w:type="dxa"/>
            <w:noWrap w:val="0"/>
            <w:vAlign w:val="center"/>
          </w:tcPr>
          <w:p w14:paraId="504D8A4B">
            <w:pPr>
              <w:widowControl/>
              <w:spacing w:line="360" w:lineRule="auto"/>
              <w:jc w:val="center"/>
              <w:rPr>
                <w:rFonts w:hint="default" w:ascii="微软雅黑" w:hAnsi="微软雅黑" w:eastAsia="微软雅黑" w:cs="宋体"/>
                <w:kern w:val="0"/>
                <w:sz w:val="21"/>
                <w:szCs w:val="21"/>
                <w:lang w:eastAsia="zh-CN" w:bidi="ar-SA"/>
              </w:rPr>
            </w:pPr>
            <w:r>
              <w:rPr>
                <w:rFonts w:hint="default" w:ascii="微软雅黑" w:hAnsi="微软雅黑" w:eastAsia="微软雅黑" w:cs="宋体"/>
                <w:kern w:val="0"/>
                <w:sz w:val="21"/>
                <w:szCs w:val="21"/>
                <w:lang w:eastAsia="zh-CN" w:bidi="ar-SA"/>
              </w:rPr>
              <w:t>1</w:t>
            </w:r>
          </w:p>
        </w:tc>
        <w:tc>
          <w:tcPr>
            <w:tcW w:w="748" w:type="dxa"/>
            <w:noWrap w:val="0"/>
            <w:vAlign w:val="center"/>
          </w:tcPr>
          <w:p w14:paraId="06C18E5B">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eastAsia="zh-CN" w:bidi="ar-SA"/>
              </w:rPr>
            </w:pPr>
            <w:r>
              <w:rPr>
                <w:rFonts w:hint="eastAsia" w:ascii="微软雅黑" w:hAnsi="微软雅黑" w:eastAsia="微软雅黑" w:cs="微软雅黑"/>
                <w:i w:val="0"/>
                <w:color w:val="000000"/>
                <w:kern w:val="0"/>
                <w:sz w:val="21"/>
                <w:szCs w:val="21"/>
                <w:u w:val="none"/>
                <w:lang w:val="en-US" w:eastAsia="zh-CN" w:bidi="ar"/>
              </w:rPr>
              <w:t>55</w:t>
            </w:r>
          </w:p>
        </w:tc>
        <w:tc>
          <w:tcPr>
            <w:tcW w:w="702" w:type="dxa"/>
            <w:vMerge w:val="continue"/>
            <w:noWrap/>
            <w:vAlign w:val="center"/>
          </w:tcPr>
          <w:p w14:paraId="7DED93B7">
            <w:pPr>
              <w:widowControl/>
              <w:spacing w:line="360" w:lineRule="auto"/>
              <w:jc w:val="center"/>
              <w:rPr>
                <w:rFonts w:ascii="微软雅黑" w:hAnsi="微软雅黑" w:eastAsia="微软雅黑" w:cs="宋体"/>
                <w:color w:val="000000"/>
                <w:kern w:val="0"/>
                <w:sz w:val="21"/>
                <w:szCs w:val="21"/>
                <w:lang w:eastAsia="zh-CN" w:bidi="ar-SA"/>
              </w:rPr>
            </w:pPr>
          </w:p>
        </w:tc>
        <w:tc>
          <w:tcPr>
            <w:tcW w:w="886" w:type="dxa"/>
            <w:vMerge w:val="continue"/>
            <w:noWrap/>
            <w:vAlign w:val="center"/>
          </w:tcPr>
          <w:p w14:paraId="7F586BF1">
            <w:pPr>
              <w:widowControl/>
              <w:spacing w:line="360" w:lineRule="auto"/>
              <w:jc w:val="center"/>
              <w:rPr>
                <w:rFonts w:ascii="微软雅黑" w:hAnsi="微软雅黑" w:eastAsia="微软雅黑" w:cs="宋体"/>
                <w:color w:val="000000"/>
                <w:kern w:val="0"/>
                <w:sz w:val="21"/>
                <w:szCs w:val="21"/>
                <w:lang w:eastAsia="zh-CN" w:bidi="ar-SA"/>
              </w:rPr>
            </w:pPr>
          </w:p>
        </w:tc>
      </w:tr>
    </w:tbl>
    <w:p w14:paraId="44C6EAC9">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default" w:ascii="微软雅黑" w:hAnsi="微软雅黑" w:eastAsia="微软雅黑" w:cs="微软雅黑"/>
          <w:b/>
          <w:bCs w:val="0"/>
          <w:color w:val="3F3F3F"/>
          <w:spacing w:val="8"/>
          <w:kern w:val="0"/>
          <w:sz w:val="24"/>
          <w:szCs w:val="24"/>
          <w:shd w:val="clear" w:color="auto" w:fill="FFFFFF"/>
          <w:lang w:eastAsia="zh-CN" w:bidi="ar-SA"/>
        </w:rPr>
      </w:pPr>
    </w:p>
    <w:p w14:paraId="70B6196D">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ascii="微软雅黑" w:hAnsi="微软雅黑" w:eastAsia="微软雅黑" w:cs="微软雅黑"/>
          <w:b/>
          <w:bCs w:val="0"/>
          <w:color w:val="3F3F3F"/>
          <w:spacing w:val="8"/>
          <w:kern w:val="0"/>
          <w:sz w:val="24"/>
          <w:szCs w:val="24"/>
          <w:shd w:val="clear" w:color="auto" w:fill="FFFFFF"/>
          <w:lang w:eastAsia="zh-CN" w:bidi="ar-SA"/>
        </w:rPr>
      </w:pPr>
      <w:r>
        <w:rPr>
          <w:rFonts w:hint="default" w:ascii="微软雅黑" w:hAnsi="微软雅黑" w:eastAsia="微软雅黑" w:cs="微软雅黑"/>
          <w:b/>
          <w:bCs w:val="0"/>
          <w:color w:val="3F3F3F"/>
          <w:spacing w:val="8"/>
          <w:kern w:val="0"/>
          <w:sz w:val="24"/>
          <w:szCs w:val="24"/>
          <w:shd w:val="clear" w:color="auto" w:fill="FFFFFF"/>
          <w:lang w:eastAsia="zh-CN" w:bidi="ar-SA"/>
        </w:rPr>
        <w:t>4</w:t>
      </w:r>
      <w:r>
        <w:rPr>
          <w:rFonts w:hint="eastAsia" w:ascii="微软雅黑" w:hAnsi="微软雅黑" w:eastAsia="微软雅黑" w:cs="微软雅黑"/>
          <w:b/>
          <w:bCs w:val="0"/>
          <w:color w:val="3F3F3F"/>
          <w:spacing w:val="8"/>
          <w:kern w:val="0"/>
          <w:sz w:val="24"/>
          <w:szCs w:val="24"/>
          <w:shd w:val="clear" w:color="auto" w:fill="FFFFFF"/>
          <w:lang w:val="en-US" w:eastAsia="zh-Hans" w:bidi="ar-SA"/>
        </w:rPr>
        <w:t>)</w:t>
      </w:r>
      <w:r>
        <w:rPr>
          <w:rFonts w:hint="default" w:ascii="微软雅黑" w:hAnsi="微软雅黑" w:eastAsia="微软雅黑" w:cs="微软雅黑"/>
          <w:b/>
          <w:bCs w:val="0"/>
          <w:color w:val="3F3F3F"/>
          <w:spacing w:val="8"/>
          <w:kern w:val="0"/>
          <w:sz w:val="24"/>
          <w:szCs w:val="24"/>
          <w:shd w:val="clear" w:color="auto" w:fill="FFFFFF"/>
          <w:lang w:eastAsia="zh-Hans" w:bidi="ar-SA"/>
        </w:rPr>
        <w:t xml:space="preserve"> </w:t>
      </w:r>
      <w:r>
        <w:rPr>
          <w:rFonts w:hint="eastAsia" w:ascii="微软雅黑" w:hAnsi="微软雅黑" w:eastAsia="微软雅黑" w:cs="微软雅黑"/>
          <w:b/>
          <w:bCs w:val="0"/>
          <w:color w:val="3F3F3F"/>
          <w:spacing w:val="8"/>
          <w:kern w:val="0"/>
          <w:sz w:val="24"/>
          <w:szCs w:val="24"/>
          <w:shd w:val="clear" w:color="auto" w:fill="FFFFFF"/>
          <w:lang w:val="en-US" w:eastAsia="zh-Hans" w:bidi="ar-SA"/>
        </w:rPr>
        <w:t>盆底肌肉磁电治疗</w:t>
      </w:r>
    </w:p>
    <w:tbl>
      <w:tblPr>
        <w:tblStyle w:val="8"/>
        <w:tblpPr w:leftFromText="180" w:rightFromText="180" w:vertAnchor="text" w:horzAnchor="page" w:tblpX="1273" w:tblpY="48"/>
        <w:tblOverlap w:val="never"/>
        <w:tblW w:w="90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8"/>
        <w:gridCol w:w="1702"/>
        <w:gridCol w:w="2855"/>
        <w:gridCol w:w="993"/>
        <w:gridCol w:w="748"/>
        <w:gridCol w:w="702"/>
        <w:gridCol w:w="886"/>
      </w:tblGrid>
      <w:tr w14:paraId="33712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noWrap/>
            <w:vAlign w:val="center"/>
          </w:tcPr>
          <w:p w14:paraId="5695B48F">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2"/>
                <w:lang w:val="en-US" w:eastAsia="zh-Hans"/>
              </w:rPr>
              <w:t>项目名称</w:t>
            </w:r>
          </w:p>
        </w:tc>
        <w:tc>
          <w:tcPr>
            <w:tcW w:w="1702" w:type="dxa"/>
            <w:noWrap/>
            <w:vAlign w:val="center"/>
          </w:tcPr>
          <w:p w14:paraId="64EE0085">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1"/>
                <w:szCs w:val="21"/>
              </w:rPr>
              <w:t>编码</w:t>
            </w:r>
          </w:p>
        </w:tc>
        <w:tc>
          <w:tcPr>
            <w:tcW w:w="2855" w:type="dxa"/>
            <w:noWrap/>
            <w:vAlign w:val="center"/>
          </w:tcPr>
          <w:p w14:paraId="7D8BB212">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1"/>
                <w:szCs w:val="21"/>
              </w:rPr>
              <w:t>项目</w:t>
            </w:r>
          </w:p>
        </w:tc>
        <w:tc>
          <w:tcPr>
            <w:tcW w:w="993" w:type="dxa"/>
            <w:noWrap/>
            <w:vAlign w:val="center"/>
          </w:tcPr>
          <w:p w14:paraId="32FC4FF1">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1"/>
                <w:szCs w:val="21"/>
              </w:rPr>
              <w:t>次数</w:t>
            </w:r>
          </w:p>
        </w:tc>
        <w:tc>
          <w:tcPr>
            <w:tcW w:w="748" w:type="dxa"/>
            <w:noWrap/>
            <w:vAlign w:val="center"/>
          </w:tcPr>
          <w:p w14:paraId="1DA2CCC2">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1"/>
                <w:szCs w:val="21"/>
              </w:rPr>
              <w:t>单价</w:t>
            </w:r>
          </w:p>
        </w:tc>
        <w:tc>
          <w:tcPr>
            <w:tcW w:w="702" w:type="dxa"/>
            <w:noWrap/>
            <w:vAlign w:val="center"/>
          </w:tcPr>
          <w:p w14:paraId="58D8624B">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1"/>
                <w:szCs w:val="21"/>
              </w:rPr>
              <w:t>总价</w:t>
            </w:r>
          </w:p>
        </w:tc>
        <w:tc>
          <w:tcPr>
            <w:tcW w:w="886" w:type="dxa"/>
            <w:noWrap/>
            <w:vAlign w:val="center"/>
          </w:tcPr>
          <w:p w14:paraId="3EEBBA10">
            <w:pPr>
              <w:widowControl/>
              <w:spacing w:line="360" w:lineRule="auto"/>
              <w:jc w:val="center"/>
              <w:rPr>
                <w:rFonts w:hint="eastAsia" w:ascii="微软雅黑" w:hAnsi="微软雅黑" w:eastAsia="微软雅黑" w:cs="宋体"/>
                <w:color w:val="000000"/>
                <w:kern w:val="0"/>
                <w:sz w:val="21"/>
                <w:szCs w:val="21"/>
                <w:lang w:val="en-US" w:eastAsia="zh-Hans"/>
              </w:rPr>
            </w:pPr>
            <w:r>
              <w:rPr>
                <w:rFonts w:hint="eastAsia" w:ascii="微软雅黑" w:hAnsi="微软雅黑" w:eastAsia="微软雅黑" w:cs="宋体"/>
                <w:color w:val="000000"/>
                <w:kern w:val="0"/>
                <w:sz w:val="21"/>
                <w:szCs w:val="21"/>
                <w:lang w:val="en-US" w:eastAsia="zh-Hans"/>
              </w:rPr>
              <w:t>疗程</w:t>
            </w:r>
          </w:p>
        </w:tc>
      </w:tr>
      <w:tr w14:paraId="63BF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vMerge w:val="restart"/>
            <w:noWrap w:val="0"/>
            <w:vAlign w:val="center"/>
          </w:tcPr>
          <w:p w14:paraId="257FDFAD">
            <w:pPr>
              <w:widowControl/>
              <w:spacing w:line="360" w:lineRule="auto"/>
              <w:jc w:val="center"/>
              <w:rPr>
                <w:rFonts w:hint="eastAsia" w:ascii="微软雅黑" w:hAnsi="微软雅黑" w:eastAsia="微软雅黑" w:cs="宋体"/>
                <w:color w:val="000000"/>
                <w:kern w:val="0"/>
                <w:sz w:val="21"/>
                <w:szCs w:val="21"/>
                <w:lang w:val="en-US" w:eastAsia="zh-Hans"/>
              </w:rPr>
            </w:pPr>
            <w:r>
              <w:rPr>
                <w:rFonts w:hint="eastAsia" w:ascii="微软雅黑" w:hAnsi="微软雅黑" w:eastAsia="微软雅黑" w:cs="宋体"/>
                <w:color w:val="000000"/>
                <w:kern w:val="0"/>
                <w:sz w:val="21"/>
                <w:szCs w:val="21"/>
                <w:lang w:val="en-US" w:eastAsia="zh-Hans"/>
              </w:rPr>
              <w:t>电刺激</w:t>
            </w:r>
          </w:p>
        </w:tc>
        <w:tc>
          <w:tcPr>
            <w:tcW w:w="1702" w:type="dxa"/>
            <w:noWrap w:val="0"/>
            <w:vAlign w:val="center"/>
          </w:tcPr>
          <w:p w14:paraId="727F1DB6">
            <w:pPr>
              <w:spacing w:line="360" w:lineRule="auto"/>
              <w:jc w:val="center"/>
              <w:rPr>
                <w:rFonts w:hint="eastAsia" w:ascii="微软雅黑" w:hAnsi="微软雅黑" w:eastAsia="微软雅黑" w:cs="Times New Roman"/>
                <w:kern w:val="2"/>
                <w:sz w:val="22"/>
                <w:szCs w:val="24"/>
                <w:lang w:val="en-US" w:eastAsia="zh-CN" w:bidi="ar-SA"/>
              </w:rPr>
            </w:pPr>
            <w:r>
              <w:rPr>
                <w:rFonts w:ascii="微软雅黑" w:hAnsi="微软雅黑" w:eastAsia="微软雅黑"/>
                <w:sz w:val="22"/>
              </w:rPr>
              <w:t>340100018</w:t>
            </w:r>
          </w:p>
        </w:tc>
        <w:tc>
          <w:tcPr>
            <w:tcW w:w="2855" w:type="dxa"/>
            <w:noWrap w:val="0"/>
            <w:vAlign w:val="center"/>
          </w:tcPr>
          <w:p w14:paraId="5F891DAF">
            <w:pPr>
              <w:spacing w:line="360" w:lineRule="auto"/>
              <w:jc w:val="center"/>
              <w:rPr>
                <w:rFonts w:hint="eastAsia" w:ascii="微软雅黑" w:hAnsi="微软雅黑" w:eastAsia="微软雅黑" w:cs="Times New Roman"/>
                <w:kern w:val="2"/>
                <w:sz w:val="22"/>
                <w:szCs w:val="24"/>
                <w:lang w:val="en-US" w:eastAsia="zh-CN" w:bidi="ar-SA"/>
              </w:rPr>
            </w:pPr>
            <w:r>
              <w:rPr>
                <w:rFonts w:hint="eastAsia" w:ascii="微软雅黑" w:hAnsi="微软雅黑" w:eastAsia="微软雅黑"/>
                <w:sz w:val="22"/>
              </w:rPr>
              <w:t>电子生物反馈疗法</w:t>
            </w:r>
          </w:p>
        </w:tc>
        <w:tc>
          <w:tcPr>
            <w:tcW w:w="993" w:type="dxa"/>
            <w:noWrap w:val="0"/>
            <w:vAlign w:val="center"/>
          </w:tcPr>
          <w:p w14:paraId="2ECB8CD1">
            <w:pPr>
              <w:widowControl/>
              <w:spacing w:line="360" w:lineRule="auto"/>
              <w:jc w:val="center"/>
              <w:rPr>
                <w:rFonts w:hint="eastAsia" w:ascii="微软雅黑" w:hAnsi="微软雅黑" w:eastAsia="微软雅黑" w:cs="宋体"/>
                <w:kern w:val="0"/>
                <w:sz w:val="22"/>
                <w:szCs w:val="24"/>
                <w:lang w:eastAsia="zh-CN" w:bidi="ar-SA"/>
              </w:rPr>
            </w:pPr>
            <w:r>
              <w:rPr>
                <w:rFonts w:hint="default" w:ascii="微软雅黑" w:hAnsi="微软雅黑" w:eastAsia="微软雅黑" w:cs="宋体"/>
                <w:kern w:val="0"/>
                <w:sz w:val="22"/>
              </w:rPr>
              <w:t>1</w:t>
            </w:r>
          </w:p>
        </w:tc>
        <w:tc>
          <w:tcPr>
            <w:tcW w:w="748" w:type="dxa"/>
            <w:noWrap w:val="0"/>
            <w:vAlign w:val="center"/>
          </w:tcPr>
          <w:p w14:paraId="28394104">
            <w:pPr>
              <w:widowControl/>
              <w:spacing w:line="360" w:lineRule="auto"/>
              <w:jc w:val="center"/>
              <w:rPr>
                <w:rFonts w:hint="eastAsia" w:ascii="微软雅黑" w:hAnsi="微软雅黑" w:eastAsia="微软雅黑" w:cs="宋体"/>
                <w:kern w:val="0"/>
                <w:sz w:val="22"/>
                <w:szCs w:val="24"/>
                <w:lang w:val="en-US" w:eastAsia="zh-CN" w:bidi="ar-SA"/>
              </w:rPr>
            </w:pPr>
            <w:r>
              <w:rPr>
                <w:rFonts w:hint="eastAsia" w:ascii="微软雅黑" w:hAnsi="微软雅黑" w:eastAsia="微软雅黑" w:cs="宋体"/>
                <w:kern w:val="0"/>
                <w:sz w:val="22"/>
              </w:rPr>
              <w:t>35</w:t>
            </w:r>
          </w:p>
        </w:tc>
        <w:tc>
          <w:tcPr>
            <w:tcW w:w="702" w:type="dxa"/>
            <w:vMerge w:val="restart"/>
            <w:noWrap/>
            <w:vAlign w:val="center"/>
          </w:tcPr>
          <w:p w14:paraId="19953031">
            <w:pPr>
              <w:spacing w:line="360" w:lineRule="auto"/>
              <w:jc w:val="center"/>
              <w:rPr>
                <w:rFonts w:hint="eastAsia" w:ascii="微软雅黑" w:hAnsi="微软雅黑" w:eastAsia="微软雅黑" w:cs="宋体"/>
                <w:color w:val="000000"/>
                <w:kern w:val="0"/>
                <w:sz w:val="21"/>
                <w:szCs w:val="21"/>
                <w:lang w:eastAsia="zh-CN" w:bidi="ar-SA"/>
              </w:rPr>
            </w:pPr>
            <w:r>
              <w:rPr>
                <w:rFonts w:hint="default" w:ascii="微软雅黑" w:hAnsi="微软雅黑" w:eastAsia="微软雅黑" w:cs="宋体"/>
                <w:color w:val="000000"/>
                <w:kern w:val="0"/>
                <w:sz w:val="21"/>
                <w:szCs w:val="21"/>
                <w:lang w:eastAsia="zh-CN" w:bidi="ar-SA"/>
              </w:rPr>
              <w:t>150</w:t>
            </w:r>
          </w:p>
        </w:tc>
        <w:tc>
          <w:tcPr>
            <w:tcW w:w="886" w:type="dxa"/>
            <w:vMerge w:val="restart"/>
            <w:noWrap/>
            <w:vAlign w:val="center"/>
          </w:tcPr>
          <w:p w14:paraId="49696272">
            <w:pPr>
              <w:spacing w:line="360" w:lineRule="auto"/>
              <w:jc w:val="center"/>
              <w:rPr>
                <w:rFonts w:hint="default" w:ascii="微软雅黑" w:hAnsi="微软雅黑" w:eastAsia="微软雅黑" w:cs="宋体"/>
                <w:color w:val="000000"/>
                <w:kern w:val="0"/>
                <w:sz w:val="21"/>
                <w:szCs w:val="21"/>
                <w:lang w:eastAsia="zh-CN" w:bidi="ar-SA"/>
              </w:rPr>
            </w:pPr>
            <w:r>
              <w:rPr>
                <w:rFonts w:hint="default" w:ascii="微软雅黑" w:hAnsi="微软雅黑" w:eastAsia="微软雅黑" w:cs="宋体"/>
                <w:color w:val="000000"/>
                <w:kern w:val="0"/>
                <w:sz w:val="21"/>
                <w:szCs w:val="21"/>
                <w:lang w:eastAsia="zh-CN" w:bidi="ar-SA"/>
              </w:rPr>
              <w:t>1500</w:t>
            </w:r>
          </w:p>
        </w:tc>
      </w:tr>
      <w:tr w14:paraId="2E72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vMerge w:val="continue"/>
            <w:noWrap w:val="0"/>
            <w:vAlign w:val="center"/>
          </w:tcPr>
          <w:p w14:paraId="1E488BE0">
            <w:pPr>
              <w:spacing w:line="360" w:lineRule="auto"/>
              <w:jc w:val="center"/>
              <w:rPr>
                <w:rFonts w:hint="eastAsia" w:ascii="微软雅黑" w:hAnsi="微软雅黑" w:eastAsia="微软雅黑" w:cs="宋体"/>
                <w:color w:val="000000"/>
                <w:kern w:val="0"/>
                <w:sz w:val="21"/>
                <w:szCs w:val="21"/>
              </w:rPr>
            </w:pPr>
          </w:p>
        </w:tc>
        <w:tc>
          <w:tcPr>
            <w:tcW w:w="1702" w:type="dxa"/>
            <w:noWrap w:val="0"/>
            <w:vAlign w:val="center"/>
          </w:tcPr>
          <w:p w14:paraId="6A96D408">
            <w:pPr>
              <w:spacing w:line="360" w:lineRule="auto"/>
              <w:jc w:val="center"/>
              <w:rPr>
                <w:rFonts w:hint="eastAsia" w:ascii="微软雅黑" w:hAnsi="微软雅黑" w:eastAsia="微软雅黑" w:cs="Times New Roman"/>
                <w:kern w:val="2"/>
                <w:sz w:val="22"/>
                <w:szCs w:val="24"/>
                <w:lang w:val="en-US" w:eastAsia="zh-CN" w:bidi="ar-SA"/>
              </w:rPr>
            </w:pPr>
            <w:r>
              <w:rPr>
                <w:rFonts w:hint="eastAsia" w:ascii="微软雅黑" w:hAnsi="微软雅黑" w:eastAsia="微软雅黑"/>
                <w:sz w:val="22"/>
              </w:rPr>
              <w:t>340100009</w:t>
            </w:r>
          </w:p>
        </w:tc>
        <w:tc>
          <w:tcPr>
            <w:tcW w:w="2855" w:type="dxa"/>
            <w:noWrap w:val="0"/>
            <w:vAlign w:val="center"/>
          </w:tcPr>
          <w:p w14:paraId="7EC0B136">
            <w:pPr>
              <w:spacing w:line="360" w:lineRule="auto"/>
              <w:jc w:val="center"/>
              <w:rPr>
                <w:rFonts w:hint="eastAsia" w:ascii="微软雅黑" w:hAnsi="微软雅黑" w:eastAsia="微软雅黑" w:cs="Times New Roman"/>
                <w:kern w:val="2"/>
                <w:sz w:val="22"/>
                <w:szCs w:val="24"/>
                <w:lang w:val="en-US" w:eastAsia="zh-CN" w:bidi="ar-SA"/>
              </w:rPr>
            </w:pPr>
            <w:r>
              <w:rPr>
                <w:rFonts w:hint="eastAsia" w:ascii="微软雅黑" w:hAnsi="微软雅黑" w:eastAsia="微软雅黑"/>
                <w:sz w:val="22"/>
              </w:rPr>
              <w:t>低频脉冲电治疗×</w:t>
            </w:r>
            <w:r>
              <w:rPr>
                <w:rFonts w:hint="default" w:ascii="微软雅黑" w:hAnsi="微软雅黑" w:eastAsia="微软雅黑"/>
                <w:sz w:val="22"/>
              </w:rPr>
              <w:t>4</w:t>
            </w:r>
          </w:p>
        </w:tc>
        <w:tc>
          <w:tcPr>
            <w:tcW w:w="993" w:type="dxa"/>
            <w:noWrap w:val="0"/>
            <w:vAlign w:val="center"/>
          </w:tcPr>
          <w:p w14:paraId="438B7E0C">
            <w:pPr>
              <w:widowControl/>
              <w:spacing w:line="360" w:lineRule="auto"/>
              <w:jc w:val="center"/>
              <w:rPr>
                <w:rFonts w:hint="eastAsia" w:ascii="微软雅黑" w:hAnsi="微软雅黑" w:eastAsia="微软雅黑" w:cs="宋体"/>
                <w:kern w:val="0"/>
                <w:sz w:val="22"/>
                <w:szCs w:val="24"/>
                <w:lang w:eastAsia="zh-CN" w:bidi="ar-SA"/>
              </w:rPr>
            </w:pPr>
            <w:r>
              <w:rPr>
                <w:rFonts w:hint="default" w:ascii="微软雅黑" w:hAnsi="微软雅黑" w:eastAsia="微软雅黑" w:cs="宋体"/>
                <w:kern w:val="0"/>
                <w:sz w:val="22"/>
              </w:rPr>
              <w:t>6</w:t>
            </w:r>
          </w:p>
        </w:tc>
        <w:tc>
          <w:tcPr>
            <w:tcW w:w="748" w:type="dxa"/>
            <w:noWrap w:val="0"/>
            <w:vAlign w:val="center"/>
          </w:tcPr>
          <w:p w14:paraId="44B1B9EE">
            <w:pPr>
              <w:widowControl/>
              <w:spacing w:line="360" w:lineRule="auto"/>
              <w:jc w:val="center"/>
              <w:rPr>
                <w:rFonts w:hint="eastAsia" w:ascii="微软雅黑" w:hAnsi="微软雅黑" w:eastAsia="微软雅黑" w:cs="宋体"/>
                <w:kern w:val="0"/>
                <w:sz w:val="22"/>
                <w:szCs w:val="24"/>
                <w:lang w:eastAsia="zh-CN" w:bidi="ar-SA"/>
              </w:rPr>
            </w:pPr>
            <w:r>
              <w:rPr>
                <w:rFonts w:hint="default" w:ascii="微软雅黑" w:hAnsi="微软雅黑" w:eastAsia="微软雅黑" w:cs="宋体"/>
                <w:kern w:val="0"/>
                <w:sz w:val="22"/>
              </w:rPr>
              <w:t>60</w:t>
            </w:r>
          </w:p>
        </w:tc>
        <w:tc>
          <w:tcPr>
            <w:tcW w:w="702" w:type="dxa"/>
            <w:vMerge w:val="continue"/>
            <w:noWrap/>
            <w:vAlign w:val="center"/>
          </w:tcPr>
          <w:p w14:paraId="47589E30">
            <w:pPr>
              <w:spacing w:line="360" w:lineRule="auto"/>
              <w:jc w:val="center"/>
              <w:rPr>
                <w:rFonts w:hint="eastAsia" w:ascii="微软雅黑" w:hAnsi="微软雅黑" w:eastAsia="微软雅黑" w:cs="宋体"/>
                <w:color w:val="000000"/>
                <w:kern w:val="0"/>
                <w:sz w:val="21"/>
                <w:szCs w:val="21"/>
                <w:lang w:eastAsia="zh-CN" w:bidi="ar-SA"/>
              </w:rPr>
            </w:pPr>
          </w:p>
        </w:tc>
        <w:tc>
          <w:tcPr>
            <w:tcW w:w="886" w:type="dxa"/>
            <w:vMerge w:val="continue"/>
            <w:noWrap/>
            <w:vAlign w:val="center"/>
          </w:tcPr>
          <w:p w14:paraId="41A16637">
            <w:pPr>
              <w:spacing w:line="360" w:lineRule="auto"/>
              <w:jc w:val="center"/>
              <w:rPr>
                <w:rFonts w:hint="eastAsia" w:ascii="微软雅黑" w:hAnsi="微软雅黑" w:eastAsia="微软雅黑" w:cs="宋体"/>
                <w:color w:val="000000"/>
                <w:kern w:val="0"/>
                <w:sz w:val="21"/>
                <w:szCs w:val="21"/>
                <w:lang w:eastAsia="zh-CN" w:bidi="ar-SA"/>
              </w:rPr>
            </w:pPr>
          </w:p>
        </w:tc>
      </w:tr>
      <w:tr w14:paraId="575B9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vMerge w:val="continue"/>
            <w:noWrap w:val="0"/>
            <w:vAlign w:val="center"/>
          </w:tcPr>
          <w:p w14:paraId="30D31D54">
            <w:pPr>
              <w:widowControl/>
              <w:spacing w:line="360" w:lineRule="auto"/>
              <w:jc w:val="center"/>
              <w:rPr>
                <w:rFonts w:ascii="微软雅黑" w:hAnsi="微软雅黑" w:eastAsia="微软雅黑" w:cs="宋体"/>
                <w:color w:val="000000"/>
                <w:kern w:val="0"/>
                <w:sz w:val="21"/>
                <w:szCs w:val="21"/>
              </w:rPr>
            </w:pPr>
          </w:p>
        </w:tc>
        <w:tc>
          <w:tcPr>
            <w:tcW w:w="1702" w:type="dxa"/>
            <w:noWrap w:val="0"/>
            <w:vAlign w:val="center"/>
          </w:tcPr>
          <w:p w14:paraId="1F8D717D">
            <w:pPr>
              <w:spacing w:line="360" w:lineRule="auto"/>
              <w:jc w:val="center"/>
              <w:rPr>
                <w:rFonts w:hint="eastAsia" w:ascii="微软雅黑" w:hAnsi="微软雅黑" w:eastAsia="微软雅黑" w:cs="Times New Roman"/>
                <w:kern w:val="2"/>
                <w:sz w:val="22"/>
                <w:szCs w:val="24"/>
                <w:lang w:val="en-US" w:eastAsia="zh-CN" w:bidi="ar-SA"/>
              </w:rPr>
            </w:pPr>
            <w:r>
              <w:rPr>
                <w:rFonts w:ascii="微软雅黑" w:hAnsi="微软雅黑" w:eastAsia="微软雅黑"/>
                <w:sz w:val="22"/>
              </w:rPr>
              <w:t>340200031</w:t>
            </w:r>
          </w:p>
        </w:tc>
        <w:tc>
          <w:tcPr>
            <w:tcW w:w="2855" w:type="dxa"/>
            <w:noWrap w:val="0"/>
            <w:vAlign w:val="center"/>
          </w:tcPr>
          <w:p w14:paraId="47CCB05F">
            <w:pPr>
              <w:spacing w:line="360" w:lineRule="auto"/>
              <w:jc w:val="center"/>
              <w:rPr>
                <w:rFonts w:hint="eastAsia" w:ascii="微软雅黑" w:hAnsi="微软雅黑" w:eastAsia="微软雅黑" w:cs="Times New Roman"/>
                <w:kern w:val="2"/>
                <w:sz w:val="22"/>
                <w:szCs w:val="24"/>
                <w:lang w:val="en-US" w:eastAsia="zh-CN" w:bidi="ar-SA"/>
              </w:rPr>
            </w:pPr>
            <w:r>
              <w:rPr>
                <w:rFonts w:hint="eastAsia" w:ascii="微软雅黑" w:hAnsi="微软雅黑" w:eastAsia="微软雅黑"/>
                <w:sz w:val="22"/>
              </w:rPr>
              <w:t>作业疗法</w:t>
            </w:r>
          </w:p>
        </w:tc>
        <w:tc>
          <w:tcPr>
            <w:tcW w:w="993" w:type="dxa"/>
            <w:noWrap w:val="0"/>
            <w:vAlign w:val="center"/>
          </w:tcPr>
          <w:p w14:paraId="1D7FBB3B">
            <w:pPr>
              <w:widowControl/>
              <w:spacing w:line="360" w:lineRule="auto"/>
              <w:jc w:val="center"/>
              <w:rPr>
                <w:rFonts w:hint="default" w:ascii="微软雅黑" w:hAnsi="微软雅黑" w:eastAsia="微软雅黑" w:cs="宋体"/>
                <w:kern w:val="0"/>
                <w:sz w:val="22"/>
                <w:szCs w:val="24"/>
                <w:lang w:eastAsia="zh-CN" w:bidi="ar-SA"/>
              </w:rPr>
            </w:pPr>
            <w:r>
              <w:rPr>
                <w:rFonts w:hint="default" w:ascii="微软雅黑" w:hAnsi="微软雅黑" w:eastAsia="微软雅黑" w:cs="宋体"/>
                <w:kern w:val="0"/>
                <w:sz w:val="22"/>
              </w:rPr>
              <w:t>1</w:t>
            </w:r>
          </w:p>
        </w:tc>
        <w:tc>
          <w:tcPr>
            <w:tcW w:w="748" w:type="dxa"/>
            <w:noWrap w:val="0"/>
            <w:vAlign w:val="center"/>
          </w:tcPr>
          <w:p w14:paraId="0FA756E0">
            <w:pPr>
              <w:widowControl/>
              <w:spacing w:line="360" w:lineRule="auto"/>
              <w:jc w:val="center"/>
              <w:rPr>
                <w:rFonts w:hint="eastAsia" w:ascii="微软雅黑" w:hAnsi="微软雅黑" w:eastAsia="微软雅黑" w:cs="宋体"/>
                <w:kern w:val="0"/>
                <w:sz w:val="22"/>
                <w:szCs w:val="24"/>
                <w:lang w:val="en-US" w:eastAsia="zh-CN" w:bidi="ar-SA"/>
              </w:rPr>
            </w:pPr>
            <w:r>
              <w:rPr>
                <w:rFonts w:hint="eastAsia" w:ascii="微软雅黑" w:hAnsi="微软雅黑" w:eastAsia="微软雅黑" w:cs="宋体"/>
                <w:kern w:val="0"/>
                <w:sz w:val="22"/>
              </w:rPr>
              <w:t>20</w:t>
            </w:r>
          </w:p>
        </w:tc>
        <w:tc>
          <w:tcPr>
            <w:tcW w:w="702" w:type="dxa"/>
            <w:vMerge w:val="continue"/>
            <w:noWrap/>
            <w:vAlign w:val="center"/>
          </w:tcPr>
          <w:p w14:paraId="3E38B62F">
            <w:pPr>
              <w:spacing w:line="360" w:lineRule="auto"/>
              <w:jc w:val="center"/>
              <w:rPr>
                <w:rFonts w:hint="eastAsia" w:ascii="微软雅黑" w:hAnsi="微软雅黑" w:eastAsia="微软雅黑" w:cs="宋体"/>
                <w:color w:val="000000"/>
                <w:kern w:val="0"/>
                <w:sz w:val="21"/>
                <w:szCs w:val="21"/>
                <w:lang w:eastAsia="zh-CN" w:bidi="ar-SA"/>
              </w:rPr>
            </w:pPr>
          </w:p>
        </w:tc>
        <w:tc>
          <w:tcPr>
            <w:tcW w:w="886" w:type="dxa"/>
            <w:vMerge w:val="continue"/>
            <w:noWrap/>
            <w:vAlign w:val="center"/>
          </w:tcPr>
          <w:p w14:paraId="49531FB9">
            <w:pPr>
              <w:spacing w:line="360" w:lineRule="auto"/>
              <w:jc w:val="center"/>
              <w:rPr>
                <w:rFonts w:hint="eastAsia" w:ascii="微软雅黑" w:hAnsi="微软雅黑" w:eastAsia="微软雅黑" w:cs="宋体"/>
                <w:color w:val="000000"/>
                <w:kern w:val="0"/>
                <w:sz w:val="21"/>
                <w:szCs w:val="21"/>
                <w:lang w:eastAsia="zh-CN" w:bidi="ar-SA"/>
              </w:rPr>
            </w:pPr>
          </w:p>
        </w:tc>
      </w:tr>
      <w:tr w14:paraId="18A7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vMerge w:val="continue"/>
            <w:noWrap w:val="0"/>
            <w:vAlign w:val="center"/>
          </w:tcPr>
          <w:p w14:paraId="4755ACD7">
            <w:pPr>
              <w:widowControl/>
              <w:spacing w:line="360" w:lineRule="auto"/>
              <w:jc w:val="center"/>
              <w:rPr>
                <w:rFonts w:hint="eastAsia" w:ascii="微软雅黑" w:hAnsi="微软雅黑" w:eastAsia="微软雅黑" w:cs="宋体"/>
                <w:color w:val="000000"/>
                <w:kern w:val="0"/>
                <w:sz w:val="21"/>
                <w:szCs w:val="21"/>
                <w:lang w:val="en-US" w:eastAsia="zh-Hans"/>
              </w:rPr>
            </w:pPr>
          </w:p>
        </w:tc>
        <w:tc>
          <w:tcPr>
            <w:tcW w:w="1702" w:type="dxa"/>
            <w:noWrap w:val="0"/>
            <w:vAlign w:val="center"/>
          </w:tcPr>
          <w:p w14:paraId="3109E564">
            <w:pPr>
              <w:spacing w:line="360" w:lineRule="auto"/>
              <w:jc w:val="center"/>
              <w:rPr>
                <w:rFonts w:hint="eastAsia" w:ascii="微软雅黑" w:hAnsi="微软雅黑" w:eastAsia="微软雅黑" w:cs="Times New Roman"/>
                <w:kern w:val="2"/>
                <w:sz w:val="22"/>
                <w:szCs w:val="24"/>
                <w:lang w:val="en-US" w:eastAsia="zh-CN" w:bidi="ar-SA"/>
              </w:rPr>
            </w:pPr>
            <w:r>
              <w:rPr>
                <w:rFonts w:ascii="微软雅黑" w:hAnsi="微软雅黑" w:eastAsia="微软雅黑"/>
                <w:sz w:val="22"/>
              </w:rPr>
              <w:t>311201020</w:t>
            </w:r>
          </w:p>
        </w:tc>
        <w:tc>
          <w:tcPr>
            <w:tcW w:w="2855" w:type="dxa"/>
            <w:noWrap w:val="0"/>
            <w:vAlign w:val="center"/>
          </w:tcPr>
          <w:p w14:paraId="2E7570A7">
            <w:pPr>
              <w:spacing w:line="360" w:lineRule="auto"/>
              <w:jc w:val="center"/>
              <w:rPr>
                <w:rFonts w:hint="eastAsia" w:ascii="微软雅黑" w:hAnsi="微软雅黑" w:eastAsia="微软雅黑" w:cs="Times New Roman"/>
                <w:kern w:val="2"/>
                <w:sz w:val="22"/>
                <w:szCs w:val="24"/>
                <w:lang w:val="en-US" w:eastAsia="zh-Hans" w:bidi="ar-SA"/>
              </w:rPr>
            </w:pPr>
            <w:r>
              <w:rPr>
                <w:rFonts w:hint="eastAsia" w:ascii="微软雅黑" w:hAnsi="微软雅黑" w:eastAsia="微软雅黑"/>
                <w:sz w:val="22"/>
              </w:rPr>
              <w:t>妇科特殊治疗</w:t>
            </w:r>
          </w:p>
        </w:tc>
        <w:tc>
          <w:tcPr>
            <w:tcW w:w="993" w:type="dxa"/>
            <w:noWrap w:val="0"/>
            <w:vAlign w:val="center"/>
          </w:tcPr>
          <w:p w14:paraId="7AD59D10">
            <w:pPr>
              <w:widowControl/>
              <w:spacing w:line="360" w:lineRule="auto"/>
              <w:jc w:val="center"/>
              <w:rPr>
                <w:rFonts w:hint="default" w:ascii="微软雅黑" w:hAnsi="微软雅黑" w:eastAsia="微软雅黑" w:cs="宋体"/>
                <w:kern w:val="0"/>
                <w:sz w:val="22"/>
                <w:szCs w:val="24"/>
                <w:lang w:eastAsia="zh-CN" w:bidi="ar-SA"/>
              </w:rPr>
            </w:pPr>
            <w:r>
              <w:rPr>
                <w:rFonts w:hint="default" w:ascii="微软雅黑" w:hAnsi="微软雅黑" w:eastAsia="微软雅黑" w:cs="宋体"/>
                <w:kern w:val="0"/>
                <w:sz w:val="22"/>
              </w:rPr>
              <w:t>1</w:t>
            </w:r>
          </w:p>
        </w:tc>
        <w:tc>
          <w:tcPr>
            <w:tcW w:w="748" w:type="dxa"/>
            <w:noWrap w:val="0"/>
            <w:vAlign w:val="center"/>
          </w:tcPr>
          <w:p w14:paraId="180B503D">
            <w:pPr>
              <w:widowControl/>
              <w:spacing w:line="360" w:lineRule="auto"/>
              <w:jc w:val="center"/>
              <w:rPr>
                <w:rFonts w:hint="eastAsia" w:ascii="微软雅黑" w:hAnsi="微软雅黑" w:eastAsia="微软雅黑" w:cs="宋体"/>
                <w:kern w:val="0"/>
                <w:sz w:val="22"/>
                <w:szCs w:val="24"/>
                <w:lang w:val="en-US" w:eastAsia="zh-CN" w:bidi="ar-SA"/>
              </w:rPr>
            </w:pPr>
            <w:r>
              <w:rPr>
                <w:rFonts w:hint="eastAsia" w:ascii="微软雅黑" w:hAnsi="微软雅黑" w:eastAsia="微软雅黑" w:cs="宋体"/>
                <w:kern w:val="0"/>
                <w:sz w:val="22"/>
              </w:rPr>
              <w:t>35</w:t>
            </w:r>
          </w:p>
        </w:tc>
        <w:tc>
          <w:tcPr>
            <w:tcW w:w="702" w:type="dxa"/>
            <w:vMerge w:val="continue"/>
            <w:noWrap/>
            <w:vAlign w:val="center"/>
          </w:tcPr>
          <w:p w14:paraId="179C7E2E">
            <w:pPr>
              <w:widowControl/>
              <w:spacing w:line="360" w:lineRule="auto"/>
              <w:jc w:val="center"/>
              <w:rPr>
                <w:rFonts w:hint="eastAsia" w:ascii="微软雅黑" w:hAnsi="微软雅黑" w:eastAsia="微软雅黑" w:cs="宋体"/>
                <w:color w:val="000000"/>
                <w:kern w:val="0"/>
                <w:sz w:val="21"/>
                <w:szCs w:val="21"/>
                <w:lang w:val="en-US" w:eastAsia="zh-CN" w:bidi="ar-SA"/>
              </w:rPr>
            </w:pPr>
          </w:p>
        </w:tc>
        <w:tc>
          <w:tcPr>
            <w:tcW w:w="886" w:type="dxa"/>
            <w:vMerge w:val="continue"/>
            <w:noWrap/>
            <w:vAlign w:val="center"/>
          </w:tcPr>
          <w:p w14:paraId="3C661D16">
            <w:pPr>
              <w:widowControl/>
              <w:spacing w:line="360" w:lineRule="auto"/>
              <w:jc w:val="center"/>
              <w:rPr>
                <w:rFonts w:hint="eastAsia" w:ascii="微软雅黑" w:hAnsi="微软雅黑" w:eastAsia="微软雅黑" w:cs="宋体"/>
                <w:color w:val="000000"/>
                <w:kern w:val="0"/>
                <w:sz w:val="21"/>
                <w:szCs w:val="21"/>
                <w:lang w:val="en-US" w:eastAsia="zh-CN" w:bidi="ar-SA"/>
              </w:rPr>
            </w:pPr>
          </w:p>
        </w:tc>
      </w:tr>
      <w:tr w14:paraId="7341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8" w:type="dxa"/>
            <w:noWrap w:val="0"/>
            <w:vAlign w:val="center"/>
          </w:tcPr>
          <w:p w14:paraId="7732079C">
            <w:pPr>
              <w:widowControl/>
              <w:spacing w:line="360" w:lineRule="auto"/>
              <w:jc w:val="center"/>
              <w:rPr>
                <w:rFonts w:hint="eastAsia" w:ascii="微软雅黑" w:hAnsi="微软雅黑" w:eastAsia="微软雅黑" w:cs="宋体"/>
                <w:color w:val="000000"/>
                <w:kern w:val="0"/>
                <w:sz w:val="21"/>
                <w:szCs w:val="21"/>
                <w:lang w:val="en-US" w:eastAsia="zh-Hans"/>
              </w:rPr>
            </w:pPr>
            <w:r>
              <w:rPr>
                <w:rFonts w:hint="eastAsia" w:ascii="微软雅黑" w:hAnsi="微软雅黑" w:eastAsia="微软雅黑" w:cs="宋体"/>
                <w:color w:val="000000"/>
                <w:kern w:val="0"/>
                <w:sz w:val="21"/>
                <w:szCs w:val="21"/>
                <w:lang w:val="en-US" w:eastAsia="zh-Hans"/>
              </w:rPr>
              <w:t>磁刺激</w:t>
            </w:r>
          </w:p>
        </w:tc>
        <w:tc>
          <w:tcPr>
            <w:tcW w:w="1702" w:type="dxa"/>
            <w:noWrap w:val="0"/>
            <w:vAlign w:val="center"/>
          </w:tcPr>
          <w:p w14:paraId="657A142F">
            <w:pPr>
              <w:widowControl/>
              <w:jc w:val="center"/>
              <w:rPr>
                <w:rFonts w:hint="eastAsia" w:ascii="微软雅黑" w:hAnsi="微软雅黑" w:eastAsia="微软雅黑" w:cs="Times New Roman"/>
                <w:bCs/>
                <w:kern w:val="0"/>
                <w:sz w:val="21"/>
                <w:szCs w:val="21"/>
                <w:lang w:val="en-US" w:eastAsia="zh-CN" w:bidi="ar-SA"/>
              </w:rPr>
            </w:pPr>
            <w:r>
              <w:rPr>
                <w:rFonts w:ascii="微软雅黑" w:hAnsi="微软雅黑" w:eastAsia="微软雅黑"/>
                <w:bCs/>
                <w:kern w:val="0"/>
                <w:sz w:val="21"/>
                <w:szCs w:val="21"/>
              </w:rPr>
              <w:t>LEEQU001</w:t>
            </w:r>
          </w:p>
        </w:tc>
        <w:tc>
          <w:tcPr>
            <w:tcW w:w="2855" w:type="dxa"/>
            <w:noWrap w:val="0"/>
            <w:vAlign w:val="center"/>
          </w:tcPr>
          <w:p w14:paraId="0248EA4E">
            <w:pPr>
              <w:widowControl/>
              <w:jc w:val="center"/>
              <w:rPr>
                <w:rFonts w:hint="eastAsia" w:ascii="微软雅黑" w:hAnsi="微软雅黑" w:eastAsia="微软雅黑" w:cs="Times New Roman"/>
                <w:bCs/>
                <w:kern w:val="0"/>
                <w:sz w:val="21"/>
                <w:szCs w:val="21"/>
                <w:lang w:val="en-US" w:eastAsia="zh-CN" w:bidi="ar-SA"/>
              </w:rPr>
            </w:pPr>
            <w:r>
              <w:rPr>
                <w:rFonts w:hint="eastAsia" w:ascii="微软雅黑" w:hAnsi="微软雅黑" w:eastAsia="微软雅黑"/>
                <w:bCs/>
                <w:kern w:val="0"/>
                <w:sz w:val="21"/>
                <w:szCs w:val="21"/>
              </w:rPr>
              <w:t>阴部/盆底肌磁刺激治疗</w:t>
            </w:r>
          </w:p>
        </w:tc>
        <w:tc>
          <w:tcPr>
            <w:tcW w:w="993" w:type="dxa"/>
            <w:noWrap w:val="0"/>
            <w:vAlign w:val="center"/>
          </w:tcPr>
          <w:p w14:paraId="54ADCA7D">
            <w:pPr>
              <w:widowControl/>
              <w:jc w:val="center"/>
              <w:rPr>
                <w:rFonts w:hint="eastAsia" w:ascii="微软雅黑" w:hAnsi="微软雅黑" w:eastAsia="微软雅黑" w:cs="Times New Roman"/>
                <w:kern w:val="0"/>
                <w:sz w:val="21"/>
                <w:szCs w:val="21"/>
                <w:lang w:eastAsia="zh-CN" w:bidi="ar-SA"/>
              </w:rPr>
            </w:pPr>
            <w:r>
              <w:rPr>
                <w:rFonts w:hint="default" w:ascii="微软雅黑" w:hAnsi="微软雅黑" w:eastAsia="微软雅黑" w:cs="Times New Roman"/>
                <w:kern w:val="0"/>
                <w:sz w:val="21"/>
                <w:szCs w:val="21"/>
                <w:lang w:eastAsia="zh-CN" w:bidi="ar-SA"/>
              </w:rPr>
              <w:t>1</w:t>
            </w:r>
          </w:p>
        </w:tc>
        <w:tc>
          <w:tcPr>
            <w:tcW w:w="748" w:type="dxa"/>
            <w:noWrap w:val="0"/>
            <w:vAlign w:val="center"/>
          </w:tcPr>
          <w:p w14:paraId="3E0219A8">
            <w:pPr>
              <w:widowControl/>
              <w:jc w:val="center"/>
              <w:rPr>
                <w:rFonts w:hint="eastAsia" w:ascii="微软雅黑" w:hAnsi="微软雅黑" w:eastAsia="微软雅黑" w:cs="Times New Roman"/>
                <w:kern w:val="0"/>
                <w:sz w:val="21"/>
                <w:szCs w:val="21"/>
                <w:lang w:eastAsia="zh-CN" w:bidi="ar-SA"/>
              </w:rPr>
            </w:pPr>
            <w:r>
              <w:rPr>
                <w:rFonts w:hint="default" w:ascii="微软雅黑" w:hAnsi="微软雅黑" w:eastAsia="微软雅黑"/>
                <w:kern w:val="0"/>
                <w:sz w:val="21"/>
                <w:szCs w:val="21"/>
              </w:rPr>
              <w:t>200</w:t>
            </w:r>
          </w:p>
        </w:tc>
        <w:tc>
          <w:tcPr>
            <w:tcW w:w="702" w:type="dxa"/>
            <w:noWrap/>
            <w:vAlign w:val="center"/>
          </w:tcPr>
          <w:p w14:paraId="6D6E35E3">
            <w:pPr>
              <w:widowControl/>
              <w:jc w:val="center"/>
              <w:rPr>
                <w:rFonts w:hint="eastAsia" w:ascii="微软雅黑" w:hAnsi="微软雅黑" w:eastAsia="微软雅黑" w:cs="Times New Roman"/>
                <w:kern w:val="0"/>
                <w:sz w:val="21"/>
                <w:szCs w:val="21"/>
                <w:lang w:eastAsia="zh-CN" w:bidi="ar-SA"/>
              </w:rPr>
            </w:pPr>
            <w:r>
              <w:rPr>
                <w:rFonts w:hint="default" w:ascii="微软雅黑" w:hAnsi="微软雅黑" w:eastAsia="微软雅黑"/>
                <w:kern w:val="0"/>
                <w:sz w:val="21"/>
                <w:szCs w:val="21"/>
              </w:rPr>
              <w:t>200</w:t>
            </w:r>
          </w:p>
        </w:tc>
        <w:tc>
          <w:tcPr>
            <w:tcW w:w="886" w:type="dxa"/>
            <w:noWrap/>
            <w:vAlign w:val="center"/>
          </w:tcPr>
          <w:p w14:paraId="5A458295">
            <w:pPr>
              <w:widowControl/>
              <w:jc w:val="center"/>
              <w:rPr>
                <w:rFonts w:hint="default" w:ascii="微软雅黑" w:hAnsi="微软雅黑" w:eastAsia="微软雅黑"/>
                <w:kern w:val="0"/>
                <w:sz w:val="21"/>
                <w:szCs w:val="21"/>
              </w:rPr>
            </w:pPr>
            <w:r>
              <w:rPr>
                <w:rFonts w:hint="default" w:ascii="微软雅黑" w:hAnsi="微软雅黑" w:eastAsia="微软雅黑"/>
                <w:kern w:val="0"/>
                <w:sz w:val="21"/>
                <w:szCs w:val="21"/>
              </w:rPr>
              <w:t>2000</w:t>
            </w:r>
          </w:p>
        </w:tc>
      </w:tr>
    </w:tbl>
    <w:p w14:paraId="1CD3FE15">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default" w:ascii="微软雅黑" w:hAnsi="微软雅黑" w:eastAsia="微软雅黑" w:cs="微软雅黑"/>
          <w:bCs/>
          <w:color w:val="3F3F3F"/>
          <w:spacing w:val="8"/>
          <w:kern w:val="0"/>
          <w:sz w:val="24"/>
          <w:szCs w:val="24"/>
          <w:shd w:val="clear" w:color="auto" w:fill="FFFFFF"/>
          <w:lang w:eastAsia="zh-CN" w:bidi="ar-SA"/>
        </w:rPr>
      </w:pPr>
      <w:r>
        <w:rPr>
          <w:rFonts w:hint="default" w:ascii="微软雅黑" w:hAnsi="微软雅黑" w:eastAsia="微软雅黑" w:cs="微软雅黑"/>
          <w:bCs/>
          <w:color w:val="3F3F3F"/>
          <w:spacing w:val="8"/>
          <w:kern w:val="0"/>
          <w:sz w:val="24"/>
          <w:szCs w:val="24"/>
          <w:shd w:val="clear" w:color="auto" w:fill="FFFFFF"/>
          <w:lang w:eastAsia="zh-CN" w:bidi="ar-SA"/>
        </w:rPr>
        <w:t xml:space="preserve">  </w:t>
      </w:r>
    </w:p>
    <w:p w14:paraId="11EFD0DB">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ascii="微软雅黑" w:hAnsi="微软雅黑" w:eastAsia="微软雅黑" w:cs="微软雅黑"/>
          <w:b/>
          <w:bCs w:val="0"/>
          <w:color w:val="3F3F3F"/>
          <w:spacing w:val="8"/>
          <w:kern w:val="0"/>
          <w:sz w:val="24"/>
          <w:szCs w:val="24"/>
          <w:shd w:val="clear" w:color="auto" w:fill="FFFFFF"/>
          <w:lang w:eastAsia="zh-CN" w:bidi="ar-SA"/>
        </w:rPr>
      </w:pPr>
      <w:r>
        <w:rPr>
          <w:rFonts w:hint="default" w:ascii="微软雅黑" w:hAnsi="微软雅黑" w:eastAsia="微软雅黑" w:cs="微软雅黑"/>
          <w:b/>
          <w:bCs w:val="0"/>
          <w:color w:val="3F3F3F"/>
          <w:spacing w:val="8"/>
          <w:kern w:val="0"/>
          <w:sz w:val="24"/>
          <w:szCs w:val="24"/>
          <w:shd w:val="clear" w:color="auto" w:fill="FFFFFF"/>
          <w:lang w:eastAsia="zh-CN" w:bidi="ar-SA"/>
        </w:rPr>
        <w:t>5</w:t>
      </w:r>
      <w:r>
        <w:rPr>
          <w:rFonts w:hint="eastAsia" w:ascii="微软雅黑" w:hAnsi="微软雅黑" w:eastAsia="微软雅黑" w:cs="微软雅黑"/>
          <w:b/>
          <w:bCs w:val="0"/>
          <w:color w:val="3F3F3F"/>
          <w:spacing w:val="8"/>
          <w:kern w:val="0"/>
          <w:sz w:val="24"/>
          <w:szCs w:val="24"/>
          <w:shd w:val="clear" w:color="auto" w:fill="FFFFFF"/>
          <w:lang w:val="en-US" w:eastAsia="zh-Hans" w:bidi="ar-SA"/>
        </w:rPr>
        <w:t>)</w:t>
      </w:r>
      <w:r>
        <w:rPr>
          <w:rFonts w:hint="default" w:ascii="微软雅黑" w:hAnsi="微软雅黑" w:eastAsia="微软雅黑" w:cs="微软雅黑"/>
          <w:b/>
          <w:bCs w:val="0"/>
          <w:color w:val="3F3F3F"/>
          <w:spacing w:val="8"/>
          <w:kern w:val="0"/>
          <w:sz w:val="24"/>
          <w:szCs w:val="24"/>
          <w:shd w:val="clear" w:color="auto" w:fill="FFFFFF"/>
          <w:lang w:eastAsia="zh-Hans" w:bidi="ar-SA"/>
        </w:rPr>
        <w:t xml:space="preserve"> </w:t>
      </w:r>
      <w:r>
        <w:rPr>
          <w:rFonts w:hint="eastAsia" w:ascii="微软雅黑" w:hAnsi="微软雅黑" w:eastAsia="微软雅黑" w:cs="微软雅黑"/>
          <w:b/>
          <w:bCs w:val="0"/>
          <w:color w:val="3F3F3F"/>
          <w:spacing w:val="8"/>
          <w:kern w:val="0"/>
          <w:sz w:val="24"/>
          <w:szCs w:val="24"/>
          <w:shd w:val="clear" w:color="auto" w:fill="FFFFFF"/>
          <w:lang w:val="en-US" w:eastAsia="zh-Hans" w:bidi="ar-SA"/>
        </w:rPr>
        <w:t>运动康复治疗</w:t>
      </w:r>
    </w:p>
    <w:tbl>
      <w:tblPr>
        <w:tblStyle w:val="8"/>
        <w:tblpPr w:leftFromText="180" w:rightFromText="180" w:vertAnchor="text" w:horzAnchor="page" w:tblpX="1273" w:tblpY="48"/>
        <w:tblOverlap w:val="never"/>
        <w:tblW w:w="90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1610"/>
        <w:gridCol w:w="2855"/>
        <w:gridCol w:w="993"/>
        <w:gridCol w:w="748"/>
        <w:gridCol w:w="702"/>
        <w:gridCol w:w="886"/>
      </w:tblGrid>
      <w:tr w14:paraId="6405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0" w:type="dxa"/>
            <w:noWrap/>
            <w:vAlign w:val="center"/>
          </w:tcPr>
          <w:p w14:paraId="3520258E">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2"/>
                <w:lang w:val="en-US" w:eastAsia="zh-Hans"/>
              </w:rPr>
              <w:t>项目名称</w:t>
            </w:r>
          </w:p>
        </w:tc>
        <w:tc>
          <w:tcPr>
            <w:tcW w:w="1610" w:type="dxa"/>
            <w:noWrap/>
            <w:vAlign w:val="center"/>
          </w:tcPr>
          <w:p w14:paraId="6D17419B">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1"/>
                <w:szCs w:val="21"/>
              </w:rPr>
              <w:t>编码</w:t>
            </w:r>
          </w:p>
        </w:tc>
        <w:tc>
          <w:tcPr>
            <w:tcW w:w="2855" w:type="dxa"/>
            <w:noWrap/>
            <w:vAlign w:val="center"/>
          </w:tcPr>
          <w:p w14:paraId="086FC63F">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1"/>
                <w:szCs w:val="21"/>
              </w:rPr>
              <w:t>项目</w:t>
            </w:r>
          </w:p>
        </w:tc>
        <w:tc>
          <w:tcPr>
            <w:tcW w:w="993" w:type="dxa"/>
            <w:noWrap/>
            <w:vAlign w:val="center"/>
          </w:tcPr>
          <w:p w14:paraId="3B25E785">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1"/>
                <w:szCs w:val="21"/>
              </w:rPr>
              <w:t>次数</w:t>
            </w:r>
          </w:p>
        </w:tc>
        <w:tc>
          <w:tcPr>
            <w:tcW w:w="748" w:type="dxa"/>
            <w:noWrap/>
            <w:vAlign w:val="center"/>
          </w:tcPr>
          <w:p w14:paraId="1AD3DFF3">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1"/>
                <w:szCs w:val="21"/>
              </w:rPr>
              <w:t>单价</w:t>
            </w:r>
          </w:p>
        </w:tc>
        <w:tc>
          <w:tcPr>
            <w:tcW w:w="702" w:type="dxa"/>
            <w:noWrap/>
            <w:vAlign w:val="center"/>
          </w:tcPr>
          <w:p w14:paraId="43F76965">
            <w:pPr>
              <w:widowControl/>
              <w:spacing w:line="360" w:lineRule="auto"/>
              <w:jc w:val="center"/>
              <w:rPr>
                <w:rFonts w:ascii="微软雅黑" w:hAnsi="微软雅黑" w:eastAsia="微软雅黑" w:cs="宋体"/>
                <w:color w:val="000000"/>
                <w:kern w:val="0"/>
                <w:sz w:val="21"/>
                <w:szCs w:val="21"/>
              </w:rPr>
            </w:pPr>
            <w:r>
              <w:rPr>
                <w:rFonts w:hint="eastAsia" w:ascii="微软雅黑" w:hAnsi="微软雅黑" w:eastAsia="微软雅黑" w:cs="宋体"/>
                <w:color w:val="000000"/>
                <w:kern w:val="0"/>
                <w:sz w:val="21"/>
                <w:szCs w:val="21"/>
              </w:rPr>
              <w:t>总价</w:t>
            </w:r>
          </w:p>
        </w:tc>
        <w:tc>
          <w:tcPr>
            <w:tcW w:w="886" w:type="dxa"/>
            <w:noWrap/>
            <w:vAlign w:val="center"/>
          </w:tcPr>
          <w:p w14:paraId="0138A48D">
            <w:pPr>
              <w:widowControl/>
              <w:spacing w:line="360" w:lineRule="auto"/>
              <w:jc w:val="center"/>
              <w:rPr>
                <w:rFonts w:hint="eastAsia" w:ascii="微软雅黑" w:hAnsi="微软雅黑" w:eastAsia="微软雅黑" w:cs="宋体"/>
                <w:color w:val="000000"/>
                <w:kern w:val="0"/>
                <w:sz w:val="21"/>
                <w:szCs w:val="21"/>
                <w:lang w:val="en-US" w:eastAsia="zh-Hans"/>
              </w:rPr>
            </w:pPr>
            <w:r>
              <w:rPr>
                <w:rFonts w:hint="eastAsia" w:ascii="微软雅黑" w:hAnsi="微软雅黑" w:eastAsia="微软雅黑" w:cs="宋体"/>
                <w:color w:val="000000"/>
                <w:kern w:val="0"/>
                <w:sz w:val="21"/>
                <w:szCs w:val="21"/>
                <w:lang w:val="en-US" w:eastAsia="zh-Hans"/>
              </w:rPr>
              <w:t>疗程</w:t>
            </w:r>
          </w:p>
        </w:tc>
      </w:tr>
      <w:tr w14:paraId="4386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0" w:type="dxa"/>
            <w:vMerge w:val="restart"/>
            <w:noWrap w:val="0"/>
            <w:vAlign w:val="center"/>
          </w:tcPr>
          <w:p w14:paraId="47A071D8">
            <w:pPr>
              <w:widowControl/>
              <w:spacing w:line="360" w:lineRule="auto"/>
              <w:jc w:val="center"/>
              <w:rPr>
                <w:rFonts w:hint="eastAsia" w:ascii="微软雅黑" w:hAnsi="微软雅黑" w:eastAsia="微软雅黑" w:cs="宋体"/>
                <w:color w:val="000000"/>
                <w:kern w:val="0"/>
                <w:sz w:val="21"/>
                <w:szCs w:val="21"/>
                <w:lang w:val="en-US" w:eastAsia="zh-Hans"/>
              </w:rPr>
            </w:pPr>
            <w:r>
              <w:rPr>
                <w:rFonts w:hint="eastAsia" w:ascii="微软雅黑" w:hAnsi="微软雅黑" w:eastAsia="微软雅黑" w:cs="宋体"/>
                <w:color w:val="000000"/>
                <w:kern w:val="0"/>
                <w:sz w:val="21"/>
                <w:szCs w:val="21"/>
                <w:lang w:val="en-US" w:eastAsia="zh-Hans"/>
              </w:rPr>
              <w:t>振动松解训练</w:t>
            </w:r>
          </w:p>
        </w:tc>
        <w:tc>
          <w:tcPr>
            <w:tcW w:w="1610" w:type="dxa"/>
            <w:noWrap w:val="0"/>
            <w:vAlign w:val="center"/>
          </w:tcPr>
          <w:p w14:paraId="7CD6033F">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340200026</w:t>
            </w:r>
          </w:p>
        </w:tc>
        <w:tc>
          <w:tcPr>
            <w:tcW w:w="2855" w:type="dxa"/>
            <w:noWrap w:val="0"/>
            <w:vAlign w:val="center"/>
          </w:tcPr>
          <w:p w14:paraId="03F611AF">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关节松动训练</w:t>
            </w:r>
          </w:p>
        </w:tc>
        <w:tc>
          <w:tcPr>
            <w:tcW w:w="993" w:type="dxa"/>
            <w:noWrap w:val="0"/>
            <w:vAlign w:val="center"/>
          </w:tcPr>
          <w:p w14:paraId="24B4F6F6">
            <w:pPr>
              <w:widowControl/>
              <w:spacing w:line="360" w:lineRule="auto"/>
              <w:jc w:val="center"/>
              <w:rPr>
                <w:rFonts w:hint="eastAsia" w:ascii="微软雅黑" w:hAnsi="微软雅黑" w:eastAsia="微软雅黑" w:cs="宋体"/>
                <w:kern w:val="0"/>
                <w:sz w:val="22"/>
                <w:szCs w:val="24"/>
                <w:lang w:eastAsia="zh-CN" w:bidi="ar-SA"/>
              </w:rPr>
            </w:pPr>
            <w:r>
              <w:rPr>
                <w:rFonts w:hint="default" w:ascii="微软雅黑" w:hAnsi="微软雅黑" w:eastAsia="微软雅黑" w:cs="宋体"/>
                <w:kern w:val="0"/>
                <w:sz w:val="22"/>
              </w:rPr>
              <w:t>1</w:t>
            </w:r>
          </w:p>
        </w:tc>
        <w:tc>
          <w:tcPr>
            <w:tcW w:w="748" w:type="dxa"/>
            <w:noWrap w:val="0"/>
            <w:vAlign w:val="center"/>
          </w:tcPr>
          <w:p w14:paraId="481DBBB5">
            <w:pPr>
              <w:keepNext w:val="0"/>
              <w:keepLines w:val="0"/>
              <w:widowControl/>
              <w:suppressLineNumbers w:val="0"/>
              <w:jc w:val="center"/>
              <w:textAlignment w:val="center"/>
              <w:rPr>
                <w:rFonts w:hint="eastAsia" w:ascii="微软雅黑" w:hAnsi="微软雅黑" w:eastAsia="微软雅黑" w:cs="微软雅黑"/>
                <w:kern w:val="0"/>
                <w:sz w:val="21"/>
                <w:szCs w:val="21"/>
                <w:lang w:val="en-US" w:eastAsia="zh-CN" w:bidi="ar-SA"/>
              </w:rPr>
            </w:pPr>
            <w:r>
              <w:rPr>
                <w:rFonts w:hint="eastAsia" w:ascii="微软雅黑" w:hAnsi="微软雅黑" w:eastAsia="微软雅黑" w:cs="微软雅黑"/>
                <w:i w:val="0"/>
                <w:color w:val="000000"/>
                <w:kern w:val="0"/>
                <w:sz w:val="21"/>
                <w:szCs w:val="21"/>
                <w:u w:val="none"/>
                <w:lang w:val="en-US" w:eastAsia="zh-CN" w:bidi="ar"/>
              </w:rPr>
              <w:t>30</w:t>
            </w:r>
          </w:p>
        </w:tc>
        <w:tc>
          <w:tcPr>
            <w:tcW w:w="702" w:type="dxa"/>
            <w:vMerge w:val="restart"/>
            <w:noWrap/>
            <w:vAlign w:val="center"/>
          </w:tcPr>
          <w:p w14:paraId="0D9B59D3">
            <w:pPr>
              <w:widowControl/>
              <w:spacing w:line="360" w:lineRule="auto"/>
              <w:jc w:val="center"/>
              <w:rPr>
                <w:rFonts w:hint="eastAsia" w:ascii="微软雅黑" w:hAnsi="微软雅黑" w:eastAsia="微软雅黑" w:cs="宋体"/>
                <w:color w:val="000000"/>
                <w:kern w:val="0"/>
                <w:sz w:val="21"/>
                <w:szCs w:val="21"/>
                <w:lang w:eastAsia="zh-CN" w:bidi="ar-SA"/>
              </w:rPr>
            </w:pPr>
            <w:r>
              <w:rPr>
                <w:rFonts w:hint="default" w:ascii="微软雅黑" w:hAnsi="微软雅黑" w:eastAsia="微软雅黑" w:cs="宋体"/>
                <w:color w:val="000000"/>
                <w:kern w:val="0"/>
                <w:sz w:val="22"/>
              </w:rPr>
              <w:t>105</w:t>
            </w:r>
          </w:p>
        </w:tc>
        <w:tc>
          <w:tcPr>
            <w:tcW w:w="886" w:type="dxa"/>
            <w:vMerge w:val="restart"/>
            <w:noWrap/>
            <w:vAlign w:val="center"/>
          </w:tcPr>
          <w:p w14:paraId="16C75B42">
            <w:pPr>
              <w:widowControl/>
              <w:spacing w:line="360" w:lineRule="auto"/>
              <w:jc w:val="center"/>
              <w:rPr>
                <w:rFonts w:hint="default" w:ascii="微软雅黑" w:hAnsi="微软雅黑" w:eastAsia="微软雅黑" w:cs="宋体"/>
                <w:color w:val="000000"/>
                <w:kern w:val="0"/>
                <w:sz w:val="22"/>
              </w:rPr>
            </w:pPr>
            <w:r>
              <w:rPr>
                <w:rFonts w:hint="default" w:ascii="微软雅黑" w:hAnsi="微软雅黑" w:eastAsia="微软雅黑" w:cs="宋体"/>
                <w:color w:val="000000"/>
                <w:kern w:val="0"/>
                <w:sz w:val="22"/>
              </w:rPr>
              <w:t>1050</w:t>
            </w:r>
          </w:p>
        </w:tc>
      </w:tr>
      <w:tr w14:paraId="4CCE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0" w:type="dxa"/>
            <w:vMerge w:val="continue"/>
            <w:noWrap w:val="0"/>
            <w:vAlign w:val="center"/>
          </w:tcPr>
          <w:p w14:paraId="614EF208">
            <w:pPr>
              <w:spacing w:line="360" w:lineRule="auto"/>
              <w:jc w:val="center"/>
              <w:rPr>
                <w:rFonts w:hint="eastAsia" w:ascii="微软雅黑" w:hAnsi="微软雅黑" w:eastAsia="微软雅黑" w:cs="宋体"/>
                <w:color w:val="000000"/>
                <w:kern w:val="0"/>
                <w:sz w:val="21"/>
                <w:szCs w:val="21"/>
              </w:rPr>
            </w:pPr>
          </w:p>
        </w:tc>
        <w:tc>
          <w:tcPr>
            <w:tcW w:w="1610" w:type="dxa"/>
            <w:noWrap w:val="0"/>
            <w:vAlign w:val="center"/>
          </w:tcPr>
          <w:p w14:paraId="7AB31CEB">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340200029</w:t>
            </w:r>
          </w:p>
        </w:tc>
        <w:tc>
          <w:tcPr>
            <w:tcW w:w="2855" w:type="dxa"/>
            <w:noWrap w:val="0"/>
            <w:vAlign w:val="center"/>
          </w:tcPr>
          <w:p w14:paraId="65C7148E">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引导式教育训练</w:t>
            </w:r>
          </w:p>
        </w:tc>
        <w:tc>
          <w:tcPr>
            <w:tcW w:w="993" w:type="dxa"/>
            <w:noWrap w:val="0"/>
            <w:vAlign w:val="center"/>
          </w:tcPr>
          <w:p w14:paraId="442D0C4D">
            <w:pPr>
              <w:widowControl/>
              <w:spacing w:line="360" w:lineRule="auto"/>
              <w:jc w:val="center"/>
              <w:rPr>
                <w:rFonts w:hint="eastAsia" w:ascii="微软雅黑" w:hAnsi="微软雅黑" w:eastAsia="微软雅黑" w:cs="宋体"/>
                <w:kern w:val="0"/>
                <w:sz w:val="22"/>
                <w:szCs w:val="24"/>
                <w:lang w:eastAsia="zh-CN" w:bidi="ar-SA"/>
              </w:rPr>
            </w:pPr>
            <w:r>
              <w:rPr>
                <w:rFonts w:hint="default" w:ascii="微软雅黑" w:hAnsi="微软雅黑" w:eastAsia="微软雅黑" w:cs="宋体"/>
                <w:kern w:val="0"/>
                <w:sz w:val="22"/>
              </w:rPr>
              <w:t>1</w:t>
            </w:r>
          </w:p>
        </w:tc>
        <w:tc>
          <w:tcPr>
            <w:tcW w:w="748" w:type="dxa"/>
            <w:noWrap w:val="0"/>
            <w:vAlign w:val="center"/>
          </w:tcPr>
          <w:p w14:paraId="19B992A2">
            <w:pPr>
              <w:keepNext w:val="0"/>
              <w:keepLines w:val="0"/>
              <w:widowControl/>
              <w:suppressLineNumbers w:val="0"/>
              <w:jc w:val="center"/>
              <w:textAlignment w:val="center"/>
              <w:rPr>
                <w:rFonts w:hint="eastAsia" w:ascii="微软雅黑" w:hAnsi="微软雅黑" w:eastAsia="微软雅黑" w:cs="微软雅黑"/>
                <w:kern w:val="0"/>
                <w:sz w:val="21"/>
                <w:szCs w:val="21"/>
                <w:lang w:val="en-US" w:eastAsia="zh-CN" w:bidi="ar-SA"/>
              </w:rPr>
            </w:pPr>
            <w:r>
              <w:rPr>
                <w:rFonts w:hint="eastAsia" w:ascii="微软雅黑" w:hAnsi="微软雅黑" w:eastAsia="微软雅黑" w:cs="微软雅黑"/>
                <w:i w:val="0"/>
                <w:color w:val="000000"/>
                <w:kern w:val="0"/>
                <w:sz w:val="21"/>
                <w:szCs w:val="21"/>
                <w:u w:val="none"/>
                <w:lang w:val="en-US" w:eastAsia="zh-CN" w:bidi="ar"/>
              </w:rPr>
              <w:t>30</w:t>
            </w:r>
          </w:p>
        </w:tc>
        <w:tc>
          <w:tcPr>
            <w:tcW w:w="702" w:type="dxa"/>
            <w:vMerge w:val="continue"/>
            <w:noWrap/>
            <w:vAlign w:val="center"/>
          </w:tcPr>
          <w:p w14:paraId="7372A442">
            <w:pPr>
              <w:spacing w:line="360" w:lineRule="auto"/>
              <w:jc w:val="center"/>
              <w:rPr>
                <w:rFonts w:hint="eastAsia" w:ascii="微软雅黑" w:hAnsi="微软雅黑" w:eastAsia="微软雅黑" w:cs="宋体"/>
                <w:color w:val="000000"/>
                <w:kern w:val="0"/>
                <w:sz w:val="21"/>
                <w:szCs w:val="21"/>
                <w:lang w:eastAsia="zh-CN" w:bidi="ar-SA"/>
              </w:rPr>
            </w:pPr>
          </w:p>
        </w:tc>
        <w:tc>
          <w:tcPr>
            <w:tcW w:w="886" w:type="dxa"/>
            <w:vMerge w:val="continue"/>
            <w:noWrap/>
            <w:vAlign w:val="center"/>
          </w:tcPr>
          <w:p w14:paraId="05DAAA18">
            <w:pPr>
              <w:spacing w:line="360" w:lineRule="auto"/>
              <w:jc w:val="center"/>
              <w:rPr>
                <w:rFonts w:hint="eastAsia" w:ascii="微软雅黑" w:hAnsi="微软雅黑" w:eastAsia="微软雅黑" w:cs="宋体"/>
                <w:color w:val="000000"/>
                <w:kern w:val="0"/>
                <w:sz w:val="21"/>
                <w:szCs w:val="21"/>
                <w:lang w:eastAsia="zh-CN" w:bidi="ar-SA"/>
              </w:rPr>
            </w:pPr>
          </w:p>
        </w:tc>
      </w:tr>
      <w:tr w14:paraId="4797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0" w:type="dxa"/>
            <w:vMerge w:val="continue"/>
            <w:noWrap w:val="0"/>
            <w:vAlign w:val="center"/>
          </w:tcPr>
          <w:p w14:paraId="6219319D">
            <w:pPr>
              <w:widowControl/>
              <w:spacing w:line="360" w:lineRule="auto"/>
              <w:jc w:val="center"/>
              <w:rPr>
                <w:rFonts w:ascii="微软雅黑" w:hAnsi="微软雅黑" w:eastAsia="微软雅黑" w:cs="宋体"/>
                <w:color w:val="000000"/>
                <w:kern w:val="0"/>
                <w:sz w:val="21"/>
                <w:szCs w:val="21"/>
              </w:rPr>
            </w:pPr>
          </w:p>
        </w:tc>
        <w:tc>
          <w:tcPr>
            <w:tcW w:w="1610" w:type="dxa"/>
            <w:noWrap w:val="0"/>
            <w:vAlign w:val="center"/>
          </w:tcPr>
          <w:p w14:paraId="3FEC080F">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340200020</w:t>
            </w:r>
          </w:p>
        </w:tc>
        <w:tc>
          <w:tcPr>
            <w:tcW w:w="2855" w:type="dxa"/>
            <w:noWrap w:val="0"/>
            <w:vAlign w:val="center"/>
          </w:tcPr>
          <w:p w14:paraId="1E2CE2CB">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运动疗法</w:t>
            </w:r>
          </w:p>
        </w:tc>
        <w:tc>
          <w:tcPr>
            <w:tcW w:w="993" w:type="dxa"/>
            <w:noWrap w:val="0"/>
            <w:vAlign w:val="center"/>
          </w:tcPr>
          <w:p w14:paraId="11B51D37">
            <w:pPr>
              <w:widowControl/>
              <w:spacing w:line="360" w:lineRule="auto"/>
              <w:jc w:val="center"/>
              <w:rPr>
                <w:rFonts w:hint="default" w:ascii="微软雅黑" w:hAnsi="微软雅黑" w:eastAsia="微软雅黑" w:cs="宋体"/>
                <w:kern w:val="0"/>
                <w:sz w:val="22"/>
                <w:szCs w:val="24"/>
                <w:lang w:eastAsia="zh-CN" w:bidi="ar-SA"/>
              </w:rPr>
            </w:pPr>
            <w:r>
              <w:rPr>
                <w:rFonts w:hint="default" w:ascii="微软雅黑" w:hAnsi="微软雅黑" w:eastAsia="微软雅黑" w:cs="宋体"/>
                <w:kern w:val="0"/>
                <w:sz w:val="22"/>
              </w:rPr>
              <w:t>1</w:t>
            </w:r>
          </w:p>
        </w:tc>
        <w:tc>
          <w:tcPr>
            <w:tcW w:w="748" w:type="dxa"/>
            <w:noWrap w:val="0"/>
            <w:vAlign w:val="center"/>
          </w:tcPr>
          <w:p w14:paraId="3C66582D">
            <w:pPr>
              <w:keepNext w:val="0"/>
              <w:keepLines w:val="0"/>
              <w:widowControl/>
              <w:suppressLineNumbers w:val="0"/>
              <w:jc w:val="center"/>
              <w:textAlignment w:val="center"/>
              <w:rPr>
                <w:rFonts w:hint="eastAsia" w:ascii="微软雅黑" w:hAnsi="微软雅黑" w:eastAsia="微软雅黑" w:cs="微软雅黑"/>
                <w:kern w:val="0"/>
                <w:sz w:val="21"/>
                <w:szCs w:val="21"/>
                <w:lang w:val="en-US" w:eastAsia="zh-CN" w:bidi="ar-SA"/>
              </w:rPr>
            </w:pPr>
            <w:r>
              <w:rPr>
                <w:rFonts w:hint="eastAsia" w:ascii="微软雅黑" w:hAnsi="微软雅黑" w:eastAsia="微软雅黑" w:cs="微软雅黑"/>
                <w:i w:val="0"/>
                <w:color w:val="000000"/>
                <w:kern w:val="0"/>
                <w:sz w:val="21"/>
                <w:szCs w:val="21"/>
                <w:u w:val="none"/>
                <w:lang w:val="en-US" w:eastAsia="zh-CN" w:bidi="ar"/>
              </w:rPr>
              <w:t>30</w:t>
            </w:r>
          </w:p>
        </w:tc>
        <w:tc>
          <w:tcPr>
            <w:tcW w:w="702" w:type="dxa"/>
            <w:vMerge w:val="continue"/>
            <w:noWrap/>
            <w:vAlign w:val="center"/>
          </w:tcPr>
          <w:p w14:paraId="3B7C77AB">
            <w:pPr>
              <w:spacing w:line="360" w:lineRule="auto"/>
              <w:jc w:val="center"/>
              <w:rPr>
                <w:rFonts w:hint="eastAsia" w:ascii="微软雅黑" w:hAnsi="微软雅黑" w:eastAsia="微软雅黑" w:cs="宋体"/>
                <w:color w:val="000000"/>
                <w:kern w:val="0"/>
                <w:sz w:val="21"/>
                <w:szCs w:val="21"/>
                <w:lang w:eastAsia="zh-CN" w:bidi="ar-SA"/>
              </w:rPr>
            </w:pPr>
          </w:p>
        </w:tc>
        <w:tc>
          <w:tcPr>
            <w:tcW w:w="886" w:type="dxa"/>
            <w:vMerge w:val="continue"/>
            <w:noWrap/>
            <w:vAlign w:val="center"/>
          </w:tcPr>
          <w:p w14:paraId="23AA357B">
            <w:pPr>
              <w:spacing w:line="360" w:lineRule="auto"/>
              <w:jc w:val="center"/>
              <w:rPr>
                <w:rFonts w:hint="eastAsia" w:ascii="微软雅黑" w:hAnsi="微软雅黑" w:eastAsia="微软雅黑" w:cs="宋体"/>
                <w:color w:val="000000"/>
                <w:kern w:val="0"/>
                <w:sz w:val="21"/>
                <w:szCs w:val="21"/>
                <w:lang w:eastAsia="zh-CN" w:bidi="ar-SA"/>
              </w:rPr>
            </w:pPr>
          </w:p>
        </w:tc>
      </w:tr>
      <w:tr w14:paraId="5A57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0" w:type="dxa"/>
            <w:vMerge w:val="continue"/>
            <w:noWrap w:val="0"/>
            <w:vAlign w:val="center"/>
          </w:tcPr>
          <w:p w14:paraId="413F3241">
            <w:pPr>
              <w:widowControl/>
              <w:spacing w:line="360" w:lineRule="auto"/>
              <w:jc w:val="center"/>
              <w:rPr>
                <w:rFonts w:hint="eastAsia" w:ascii="微软雅黑" w:hAnsi="微软雅黑" w:eastAsia="微软雅黑" w:cs="宋体"/>
                <w:color w:val="000000"/>
                <w:kern w:val="0"/>
                <w:sz w:val="21"/>
                <w:szCs w:val="21"/>
                <w:lang w:val="en-US" w:eastAsia="zh-Hans"/>
              </w:rPr>
            </w:pPr>
          </w:p>
        </w:tc>
        <w:tc>
          <w:tcPr>
            <w:tcW w:w="1610" w:type="dxa"/>
            <w:noWrap w:val="0"/>
            <w:vAlign w:val="center"/>
          </w:tcPr>
          <w:p w14:paraId="6FC5738F">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340200024</w:t>
            </w:r>
          </w:p>
        </w:tc>
        <w:tc>
          <w:tcPr>
            <w:tcW w:w="2855" w:type="dxa"/>
            <w:noWrap w:val="0"/>
            <w:vAlign w:val="center"/>
          </w:tcPr>
          <w:p w14:paraId="0716E9E3">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Hans" w:bidi="ar-SA"/>
              </w:rPr>
            </w:pPr>
            <w:r>
              <w:rPr>
                <w:rFonts w:hint="eastAsia" w:ascii="微软雅黑" w:hAnsi="微软雅黑" w:eastAsia="微软雅黑" w:cs="微软雅黑"/>
                <w:i w:val="0"/>
                <w:color w:val="000000"/>
                <w:kern w:val="0"/>
                <w:sz w:val="21"/>
                <w:szCs w:val="21"/>
                <w:u w:val="none"/>
                <w:lang w:val="en-US" w:eastAsia="zh-CN" w:bidi="ar"/>
              </w:rPr>
              <w:t>平衡功能训练</w:t>
            </w:r>
          </w:p>
        </w:tc>
        <w:tc>
          <w:tcPr>
            <w:tcW w:w="993" w:type="dxa"/>
            <w:noWrap w:val="0"/>
            <w:vAlign w:val="center"/>
          </w:tcPr>
          <w:p w14:paraId="6D71044D">
            <w:pPr>
              <w:widowControl/>
              <w:spacing w:line="360" w:lineRule="auto"/>
              <w:jc w:val="center"/>
              <w:rPr>
                <w:rFonts w:hint="default" w:ascii="微软雅黑" w:hAnsi="微软雅黑" w:eastAsia="微软雅黑" w:cs="宋体"/>
                <w:kern w:val="0"/>
                <w:sz w:val="22"/>
                <w:szCs w:val="24"/>
                <w:lang w:eastAsia="zh-CN" w:bidi="ar-SA"/>
              </w:rPr>
            </w:pPr>
            <w:r>
              <w:rPr>
                <w:rFonts w:hint="default" w:ascii="微软雅黑" w:hAnsi="微软雅黑" w:eastAsia="微软雅黑" w:cs="宋体"/>
                <w:kern w:val="0"/>
                <w:sz w:val="22"/>
              </w:rPr>
              <w:t>1</w:t>
            </w:r>
          </w:p>
        </w:tc>
        <w:tc>
          <w:tcPr>
            <w:tcW w:w="748" w:type="dxa"/>
            <w:noWrap w:val="0"/>
            <w:vAlign w:val="center"/>
          </w:tcPr>
          <w:p w14:paraId="2EE0F53F">
            <w:pPr>
              <w:keepNext w:val="0"/>
              <w:keepLines w:val="0"/>
              <w:widowControl/>
              <w:suppressLineNumbers w:val="0"/>
              <w:jc w:val="center"/>
              <w:textAlignment w:val="center"/>
              <w:rPr>
                <w:rFonts w:hint="eastAsia" w:ascii="微软雅黑" w:hAnsi="微软雅黑" w:eastAsia="微软雅黑" w:cs="微软雅黑"/>
                <w:kern w:val="0"/>
                <w:sz w:val="21"/>
                <w:szCs w:val="21"/>
                <w:lang w:val="en-US" w:eastAsia="zh-CN" w:bidi="ar-SA"/>
              </w:rPr>
            </w:pPr>
            <w:r>
              <w:rPr>
                <w:rFonts w:hint="eastAsia" w:ascii="微软雅黑" w:hAnsi="微软雅黑" w:eastAsia="微软雅黑" w:cs="微软雅黑"/>
                <w:i w:val="0"/>
                <w:color w:val="000000"/>
                <w:kern w:val="0"/>
                <w:sz w:val="21"/>
                <w:szCs w:val="21"/>
                <w:u w:val="none"/>
                <w:lang w:val="en-US" w:eastAsia="zh-CN" w:bidi="ar"/>
              </w:rPr>
              <w:t>15</w:t>
            </w:r>
          </w:p>
        </w:tc>
        <w:tc>
          <w:tcPr>
            <w:tcW w:w="702" w:type="dxa"/>
            <w:vMerge w:val="continue"/>
            <w:noWrap/>
            <w:vAlign w:val="center"/>
          </w:tcPr>
          <w:p w14:paraId="30A220D2">
            <w:pPr>
              <w:widowControl/>
              <w:spacing w:line="360" w:lineRule="auto"/>
              <w:jc w:val="center"/>
              <w:rPr>
                <w:rFonts w:hint="eastAsia" w:ascii="微软雅黑" w:hAnsi="微软雅黑" w:eastAsia="微软雅黑" w:cs="宋体"/>
                <w:color w:val="000000"/>
                <w:kern w:val="0"/>
                <w:sz w:val="21"/>
                <w:szCs w:val="21"/>
                <w:lang w:val="en-US" w:eastAsia="zh-CN" w:bidi="ar-SA"/>
              </w:rPr>
            </w:pPr>
          </w:p>
        </w:tc>
        <w:tc>
          <w:tcPr>
            <w:tcW w:w="886" w:type="dxa"/>
            <w:vMerge w:val="continue"/>
            <w:noWrap/>
            <w:vAlign w:val="center"/>
          </w:tcPr>
          <w:p w14:paraId="1A247A4B">
            <w:pPr>
              <w:widowControl/>
              <w:spacing w:line="360" w:lineRule="auto"/>
              <w:jc w:val="center"/>
              <w:rPr>
                <w:rFonts w:hint="eastAsia" w:ascii="微软雅黑" w:hAnsi="微软雅黑" w:eastAsia="微软雅黑" w:cs="宋体"/>
                <w:color w:val="000000"/>
                <w:kern w:val="0"/>
                <w:sz w:val="21"/>
                <w:szCs w:val="21"/>
                <w:lang w:val="en-US" w:eastAsia="zh-CN" w:bidi="ar-SA"/>
              </w:rPr>
            </w:pPr>
          </w:p>
        </w:tc>
      </w:tr>
      <w:tr w14:paraId="2F90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0" w:type="dxa"/>
            <w:vMerge w:val="restart"/>
            <w:noWrap w:val="0"/>
            <w:vAlign w:val="center"/>
          </w:tcPr>
          <w:p w14:paraId="23058CC1">
            <w:pPr>
              <w:widowControl/>
              <w:spacing w:line="360" w:lineRule="auto"/>
              <w:jc w:val="center"/>
              <w:rPr>
                <w:rFonts w:hint="eastAsia" w:ascii="微软雅黑" w:hAnsi="微软雅黑" w:eastAsia="微软雅黑" w:cs="宋体"/>
                <w:color w:val="000000"/>
                <w:kern w:val="0"/>
                <w:sz w:val="21"/>
                <w:szCs w:val="21"/>
                <w:lang w:val="en-US" w:eastAsia="zh-Hans"/>
              </w:rPr>
            </w:pPr>
            <w:r>
              <w:rPr>
                <w:rFonts w:hint="eastAsia" w:ascii="微软雅黑" w:hAnsi="微软雅黑" w:eastAsia="微软雅黑" w:cs="宋体"/>
                <w:color w:val="000000"/>
                <w:kern w:val="0"/>
                <w:sz w:val="21"/>
                <w:szCs w:val="21"/>
                <w:lang w:val="en-US" w:eastAsia="zh-Hans"/>
              </w:rPr>
              <w:t>核心肌群训练</w:t>
            </w:r>
          </w:p>
        </w:tc>
        <w:tc>
          <w:tcPr>
            <w:tcW w:w="1610" w:type="dxa"/>
            <w:noWrap w:val="0"/>
            <w:vAlign w:val="center"/>
          </w:tcPr>
          <w:p w14:paraId="527842CB">
            <w:pPr>
              <w:keepNext w:val="0"/>
              <w:keepLines w:val="0"/>
              <w:widowControl/>
              <w:suppressLineNumbers w:val="0"/>
              <w:jc w:val="center"/>
              <w:textAlignment w:val="center"/>
              <w:rPr>
                <w:rFonts w:hint="eastAsia" w:ascii="微软雅黑" w:hAnsi="微软雅黑" w:eastAsia="微软雅黑" w:cs="微软雅黑"/>
                <w:i w:val="0"/>
                <w:color w:val="000000"/>
                <w:kern w:val="2"/>
                <w:sz w:val="20"/>
                <w:szCs w:val="20"/>
                <w:u w:val="none"/>
                <w:lang w:val="en-US" w:eastAsia="zh-CN" w:bidi="ar-SA"/>
              </w:rPr>
            </w:pPr>
            <w:r>
              <w:rPr>
                <w:rFonts w:hint="default" w:ascii="微软雅黑" w:hAnsi="微软雅黑" w:eastAsia="微软雅黑" w:cs="微软雅黑"/>
                <w:i w:val="0"/>
                <w:color w:val="000000"/>
                <w:kern w:val="0"/>
                <w:sz w:val="20"/>
                <w:szCs w:val="20"/>
                <w:u w:val="none"/>
                <w:lang w:val="en-US" w:eastAsia="zh-CN" w:bidi="ar"/>
              </w:rPr>
              <w:t>340200020</w:t>
            </w:r>
          </w:p>
        </w:tc>
        <w:tc>
          <w:tcPr>
            <w:tcW w:w="2855" w:type="dxa"/>
            <w:noWrap w:val="0"/>
            <w:vAlign w:val="center"/>
          </w:tcPr>
          <w:p w14:paraId="2A5252B7">
            <w:pPr>
              <w:keepNext w:val="0"/>
              <w:keepLines w:val="0"/>
              <w:widowControl/>
              <w:suppressLineNumbers w:val="0"/>
              <w:jc w:val="center"/>
              <w:textAlignment w:val="center"/>
              <w:rPr>
                <w:rFonts w:hint="eastAsia" w:ascii="微软雅黑" w:hAnsi="微软雅黑" w:eastAsia="微软雅黑" w:cs="微软雅黑"/>
                <w:i w:val="0"/>
                <w:color w:val="000000"/>
                <w:kern w:val="2"/>
                <w:sz w:val="20"/>
                <w:szCs w:val="20"/>
                <w:u w:val="none"/>
                <w:lang w:val="en-US" w:eastAsia="zh-CN" w:bidi="ar-SA"/>
              </w:rPr>
            </w:pPr>
            <w:r>
              <w:rPr>
                <w:rFonts w:hint="default" w:ascii="微软雅黑" w:hAnsi="微软雅黑" w:eastAsia="微软雅黑" w:cs="微软雅黑"/>
                <w:i w:val="0"/>
                <w:color w:val="000000"/>
                <w:kern w:val="0"/>
                <w:sz w:val="20"/>
                <w:szCs w:val="20"/>
                <w:u w:val="none"/>
                <w:lang w:val="en-US" w:eastAsia="zh-CN" w:bidi="ar"/>
              </w:rPr>
              <w:t>全身肌力运动疗法</w:t>
            </w:r>
          </w:p>
        </w:tc>
        <w:tc>
          <w:tcPr>
            <w:tcW w:w="993" w:type="dxa"/>
            <w:noWrap w:val="0"/>
            <w:vAlign w:val="center"/>
          </w:tcPr>
          <w:p w14:paraId="6B4B4B5B">
            <w:pPr>
              <w:widowControl/>
              <w:spacing w:line="360" w:lineRule="auto"/>
              <w:jc w:val="center"/>
              <w:rPr>
                <w:rFonts w:hint="eastAsia" w:ascii="微软雅黑" w:hAnsi="微软雅黑" w:eastAsia="微软雅黑" w:cs="宋体"/>
                <w:kern w:val="0"/>
                <w:sz w:val="22"/>
                <w:szCs w:val="24"/>
                <w:lang w:val="en-US" w:eastAsia="zh-CN" w:bidi="ar-SA"/>
              </w:rPr>
            </w:pPr>
            <w:r>
              <w:rPr>
                <w:rFonts w:hint="default" w:ascii="微软雅黑" w:hAnsi="微软雅黑" w:eastAsia="微软雅黑" w:cs="宋体"/>
                <w:kern w:val="0"/>
                <w:sz w:val="22"/>
              </w:rPr>
              <w:t>1</w:t>
            </w:r>
          </w:p>
        </w:tc>
        <w:tc>
          <w:tcPr>
            <w:tcW w:w="748" w:type="dxa"/>
            <w:noWrap w:val="0"/>
            <w:vAlign w:val="center"/>
          </w:tcPr>
          <w:p w14:paraId="0D468A87">
            <w:pPr>
              <w:keepNext w:val="0"/>
              <w:keepLines w:val="0"/>
              <w:widowControl/>
              <w:suppressLineNumbers w:val="0"/>
              <w:jc w:val="center"/>
              <w:textAlignment w:val="center"/>
              <w:rPr>
                <w:rFonts w:hint="eastAsia" w:ascii="微软雅黑" w:hAnsi="微软雅黑" w:eastAsia="微软雅黑" w:cs="微软雅黑"/>
                <w:kern w:val="0"/>
                <w:sz w:val="21"/>
                <w:szCs w:val="21"/>
                <w:lang w:val="en-US" w:eastAsia="zh-CN" w:bidi="ar-SA"/>
              </w:rPr>
            </w:pPr>
            <w:r>
              <w:rPr>
                <w:rFonts w:hint="eastAsia" w:ascii="微软雅黑" w:hAnsi="微软雅黑" w:eastAsia="微软雅黑" w:cs="微软雅黑"/>
                <w:i w:val="0"/>
                <w:color w:val="000000"/>
                <w:kern w:val="0"/>
                <w:sz w:val="21"/>
                <w:szCs w:val="21"/>
                <w:u w:val="none"/>
                <w:lang w:val="en-US" w:eastAsia="zh-CN" w:bidi="ar"/>
              </w:rPr>
              <w:t>30</w:t>
            </w:r>
          </w:p>
        </w:tc>
        <w:tc>
          <w:tcPr>
            <w:tcW w:w="702" w:type="dxa"/>
            <w:vMerge w:val="restart"/>
            <w:noWrap/>
            <w:vAlign w:val="center"/>
          </w:tcPr>
          <w:p w14:paraId="2E51DB49">
            <w:pPr>
              <w:widowControl/>
              <w:jc w:val="center"/>
              <w:rPr>
                <w:rFonts w:hint="eastAsia" w:ascii="微软雅黑" w:hAnsi="微软雅黑" w:eastAsia="微软雅黑" w:cs="Times New Roman"/>
                <w:kern w:val="0"/>
                <w:sz w:val="21"/>
                <w:szCs w:val="21"/>
                <w:lang w:eastAsia="zh-CN" w:bidi="ar-SA"/>
              </w:rPr>
            </w:pPr>
            <w:r>
              <w:rPr>
                <w:rFonts w:hint="default" w:ascii="微软雅黑" w:hAnsi="微软雅黑" w:eastAsia="微软雅黑"/>
                <w:kern w:val="0"/>
                <w:sz w:val="21"/>
                <w:szCs w:val="21"/>
              </w:rPr>
              <w:t>60</w:t>
            </w:r>
          </w:p>
        </w:tc>
        <w:tc>
          <w:tcPr>
            <w:tcW w:w="886" w:type="dxa"/>
            <w:vMerge w:val="restart"/>
            <w:noWrap/>
            <w:vAlign w:val="center"/>
          </w:tcPr>
          <w:p w14:paraId="0EF00F81">
            <w:pPr>
              <w:widowControl/>
              <w:jc w:val="center"/>
              <w:rPr>
                <w:rFonts w:hint="default" w:ascii="微软雅黑" w:hAnsi="微软雅黑" w:eastAsia="微软雅黑"/>
                <w:kern w:val="0"/>
                <w:sz w:val="21"/>
                <w:szCs w:val="21"/>
              </w:rPr>
            </w:pPr>
            <w:r>
              <w:rPr>
                <w:rFonts w:hint="default" w:ascii="微软雅黑" w:hAnsi="微软雅黑" w:eastAsia="微软雅黑"/>
                <w:kern w:val="0"/>
                <w:sz w:val="21"/>
                <w:szCs w:val="21"/>
              </w:rPr>
              <w:t>600</w:t>
            </w:r>
          </w:p>
        </w:tc>
      </w:tr>
      <w:tr w14:paraId="6B9C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0" w:type="dxa"/>
            <w:vMerge w:val="continue"/>
            <w:noWrap w:val="0"/>
            <w:vAlign w:val="center"/>
          </w:tcPr>
          <w:p w14:paraId="217C15C0">
            <w:pPr>
              <w:widowControl/>
              <w:spacing w:line="360" w:lineRule="auto"/>
              <w:jc w:val="center"/>
              <w:rPr>
                <w:rFonts w:hint="eastAsia" w:ascii="微软雅黑" w:hAnsi="微软雅黑" w:eastAsia="微软雅黑" w:cs="宋体"/>
                <w:color w:val="000000"/>
                <w:kern w:val="0"/>
                <w:sz w:val="21"/>
                <w:szCs w:val="21"/>
                <w:lang w:val="en-US" w:eastAsia="zh-Hans"/>
              </w:rPr>
            </w:pPr>
          </w:p>
        </w:tc>
        <w:tc>
          <w:tcPr>
            <w:tcW w:w="1610" w:type="dxa"/>
            <w:noWrap w:val="0"/>
            <w:vAlign w:val="center"/>
          </w:tcPr>
          <w:p w14:paraId="5D90D627">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340200029</w:t>
            </w:r>
          </w:p>
        </w:tc>
        <w:tc>
          <w:tcPr>
            <w:tcW w:w="2855" w:type="dxa"/>
            <w:noWrap w:val="0"/>
            <w:vAlign w:val="center"/>
          </w:tcPr>
          <w:p w14:paraId="4A612297">
            <w:pPr>
              <w:keepNext w:val="0"/>
              <w:keepLines w:val="0"/>
              <w:widowControl/>
              <w:suppressLineNumbers w:val="0"/>
              <w:jc w:val="center"/>
              <w:textAlignment w:val="center"/>
              <w:rPr>
                <w:rFonts w:hint="eastAsia" w:ascii="微软雅黑" w:hAnsi="微软雅黑" w:eastAsia="微软雅黑" w:cs="微软雅黑"/>
                <w:i w:val="0"/>
                <w:color w:val="000000"/>
                <w:kern w:val="2"/>
                <w:sz w:val="21"/>
                <w:szCs w:val="21"/>
                <w:u w:val="none"/>
                <w:lang w:val="en-US" w:eastAsia="zh-CN" w:bidi="ar-SA"/>
              </w:rPr>
            </w:pPr>
            <w:r>
              <w:rPr>
                <w:rFonts w:hint="eastAsia" w:ascii="微软雅黑" w:hAnsi="微软雅黑" w:eastAsia="微软雅黑" w:cs="微软雅黑"/>
                <w:i w:val="0"/>
                <w:color w:val="000000"/>
                <w:kern w:val="0"/>
                <w:sz w:val="21"/>
                <w:szCs w:val="21"/>
                <w:u w:val="none"/>
                <w:lang w:val="en-US" w:eastAsia="zh-CN" w:bidi="ar"/>
              </w:rPr>
              <w:t>引导式教育训练</w:t>
            </w:r>
          </w:p>
        </w:tc>
        <w:tc>
          <w:tcPr>
            <w:tcW w:w="993" w:type="dxa"/>
            <w:noWrap w:val="0"/>
            <w:vAlign w:val="center"/>
          </w:tcPr>
          <w:p w14:paraId="0B893609">
            <w:pPr>
              <w:widowControl/>
              <w:spacing w:line="360" w:lineRule="auto"/>
              <w:jc w:val="center"/>
              <w:rPr>
                <w:rFonts w:hint="default" w:ascii="微软雅黑" w:hAnsi="微软雅黑" w:eastAsia="微软雅黑" w:cs="宋体"/>
                <w:kern w:val="0"/>
                <w:sz w:val="22"/>
                <w:szCs w:val="24"/>
                <w:lang w:val="en-US" w:eastAsia="zh-CN" w:bidi="ar-SA"/>
              </w:rPr>
            </w:pPr>
            <w:r>
              <w:rPr>
                <w:rFonts w:hint="default" w:ascii="微软雅黑" w:hAnsi="微软雅黑" w:eastAsia="微软雅黑" w:cs="宋体"/>
                <w:kern w:val="0"/>
                <w:sz w:val="22"/>
              </w:rPr>
              <w:t>1</w:t>
            </w:r>
          </w:p>
        </w:tc>
        <w:tc>
          <w:tcPr>
            <w:tcW w:w="748" w:type="dxa"/>
            <w:noWrap w:val="0"/>
            <w:vAlign w:val="center"/>
          </w:tcPr>
          <w:p w14:paraId="25318C52">
            <w:pPr>
              <w:keepNext w:val="0"/>
              <w:keepLines w:val="0"/>
              <w:widowControl/>
              <w:suppressLineNumbers w:val="0"/>
              <w:jc w:val="center"/>
              <w:textAlignment w:val="center"/>
              <w:rPr>
                <w:rFonts w:hint="default" w:ascii="微软雅黑" w:hAnsi="微软雅黑" w:eastAsia="微软雅黑" w:cs="微软雅黑"/>
                <w:kern w:val="0"/>
                <w:sz w:val="21"/>
                <w:szCs w:val="21"/>
                <w:lang w:val="en-US" w:eastAsia="zh-CN" w:bidi="ar-SA"/>
              </w:rPr>
            </w:pPr>
            <w:r>
              <w:rPr>
                <w:rFonts w:hint="eastAsia" w:ascii="微软雅黑" w:hAnsi="微软雅黑" w:eastAsia="微软雅黑" w:cs="微软雅黑"/>
                <w:i w:val="0"/>
                <w:color w:val="000000"/>
                <w:kern w:val="0"/>
                <w:sz w:val="21"/>
                <w:szCs w:val="21"/>
                <w:u w:val="none"/>
                <w:lang w:val="en-US" w:eastAsia="zh-CN" w:bidi="ar"/>
              </w:rPr>
              <w:t>30</w:t>
            </w:r>
          </w:p>
        </w:tc>
        <w:tc>
          <w:tcPr>
            <w:tcW w:w="702" w:type="dxa"/>
            <w:vMerge w:val="continue"/>
            <w:noWrap/>
            <w:vAlign w:val="center"/>
          </w:tcPr>
          <w:p w14:paraId="57090012">
            <w:pPr>
              <w:widowControl/>
              <w:jc w:val="center"/>
              <w:rPr>
                <w:rFonts w:hint="default" w:ascii="微软雅黑" w:hAnsi="微软雅黑" w:eastAsia="微软雅黑"/>
                <w:kern w:val="0"/>
                <w:sz w:val="21"/>
                <w:szCs w:val="21"/>
              </w:rPr>
            </w:pPr>
          </w:p>
        </w:tc>
        <w:tc>
          <w:tcPr>
            <w:tcW w:w="886" w:type="dxa"/>
            <w:vMerge w:val="continue"/>
            <w:noWrap/>
            <w:vAlign w:val="center"/>
          </w:tcPr>
          <w:p w14:paraId="68A52E39">
            <w:pPr>
              <w:widowControl/>
              <w:jc w:val="center"/>
              <w:rPr>
                <w:rFonts w:hint="default" w:ascii="微软雅黑" w:hAnsi="微软雅黑" w:eastAsia="微软雅黑"/>
                <w:kern w:val="0"/>
                <w:sz w:val="21"/>
                <w:szCs w:val="21"/>
              </w:rPr>
            </w:pPr>
          </w:p>
        </w:tc>
      </w:tr>
    </w:tbl>
    <w:p w14:paraId="17E0E9E5">
      <w:pPr>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2"/>
        <w:rPr>
          <w:rFonts w:hint="default" w:ascii="微软雅黑" w:hAnsi="微软雅黑" w:eastAsia="微软雅黑" w:cs="微软雅黑"/>
          <w:b/>
          <w:bCs/>
          <w:color w:val="3F3F3F"/>
          <w:sz w:val="28"/>
          <w:szCs w:val="28"/>
          <w:lang w:eastAsia="zh-Hans"/>
        </w:rPr>
      </w:pPr>
      <w:r>
        <w:rPr>
          <w:rFonts w:hint="default" w:ascii="微软雅黑" w:hAnsi="微软雅黑" w:eastAsia="微软雅黑" w:cs="微软雅黑"/>
          <w:b/>
          <w:bCs/>
          <w:color w:val="3F3F3F"/>
          <w:sz w:val="28"/>
          <w:szCs w:val="28"/>
          <w:lang w:eastAsia="zh-Hans"/>
        </w:rPr>
        <w:t xml:space="preserve">  </w:t>
      </w:r>
    </w:p>
    <w:p w14:paraId="39621738">
      <w:pPr>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2"/>
        <w:rPr>
          <w:rFonts w:hint="eastAsia" w:ascii="微软雅黑" w:hAnsi="微软雅黑" w:eastAsia="微软雅黑" w:cs="微软雅黑"/>
          <w:b/>
          <w:bCs/>
          <w:color w:val="3F3F3F"/>
          <w:sz w:val="24"/>
          <w:szCs w:val="24"/>
          <w:lang w:val="en-US" w:eastAsia="zh-Hans"/>
        </w:rPr>
      </w:pPr>
      <w:r>
        <w:rPr>
          <w:rFonts w:hint="default" w:ascii="微软雅黑" w:hAnsi="微软雅黑" w:eastAsia="微软雅黑" w:cs="微软雅黑"/>
          <w:b/>
          <w:bCs/>
          <w:color w:val="3F3F3F"/>
          <w:sz w:val="28"/>
          <w:szCs w:val="28"/>
          <w:lang w:eastAsia="zh-Hans"/>
        </w:rPr>
        <w:t xml:space="preserve"> </w:t>
      </w:r>
      <w:r>
        <w:rPr>
          <w:rFonts w:hint="default" w:ascii="微软雅黑" w:hAnsi="微软雅黑" w:eastAsia="微软雅黑" w:cs="微软雅黑"/>
          <w:b/>
          <w:bCs/>
          <w:color w:val="3F3F3F"/>
          <w:sz w:val="24"/>
          <w:szCs w:val="24"/>
          <w:lang w:eastAsia="zh-Hans"/>
        </w:rPr>
        <w:t>2、</w:t>
      </w:r>
      <w:r>
        <w:rPr>
          <w:rFonts w:hint="eastAsia" w:ascii="微软雅黑" w:hAnsi="微软雅黑" w:eastAsia="微软雅黑" w:cs="微软雅黑"/>
          <w:b/>
          <w:bCs/>
          <w:color w:val="3F3F3F"/>
          <w:sz w:val="24"/>
          <w:szCs w:val="24"/>
          <w:lang w:val="en-US" w:eastAsia="zh-Hans"/>
        </w:rPr>
        <w:t>中心流程性运营和管理</w:t>
      </w:r>
    </w:p>
    <w:p w14:paraId="4754F402">
      <w:pPr>
        <w:pStyle w:val="17"/>
        <w:numPr>
          <w:ilvl w:val="0"/>
          <w:numId w:val="0"/>
        </w:numPr>
        <w:ind w:firstLine="420" w:firstLineChars="200"/>
        <w:rPr>
          <w:rFonts w:hint="eastAsia" w:ascii="微软雅黑" w:hAnsi="微软雅黑" w:eastAsia="微软雅黑" w:cs="微软雅黑"/>
          <w:color w:val="262626"/>
          <w:kern w:val="0"/>
          <w:sz w:val="21"/>
          <w:szCs w:val="21"/>
          <w:lang w:eastAsia="zh-Hans" w:bidi="ar"/>
        </w:rPr>
      </w:pPr>
      <w:r>
        <w:rPr>
          <w:rFonts w:hint="eastAsia" w:ascii="微软雅黑" w:hAnsi="微软雅黑" w:eastAsia="微软雅黑" w:cs="微软雅黑"/>
          <w:b/>
          <w:bCs/>
          <w:color w:val="262626"/>
          <w:sz w:val="21"/>
          <w:szCs w:val="21"/>
          <w:lang w:val="en-US" w:eastAsia="zh-Hans"/>
        </w:rPr>
        <w:t>通过运用</w:t>
      </w:r>
      <w:r>
        <w:rPr>
          <w:rFonts w:hint="eastAsia" w:ascii="微软雅黑" w:hAnsi="微软雅黑" w:eastAsia="微软雅黑" w:cs="微软雅黑"/>
          <w:b/>
          <w:bCs/>
          <w:color w:val="262626"/>
          <w:sz w:val="21"/>
          <w:szCs w:val="21"/>
          <w:lang w:eastAsia="zh-Hans"/>
        </w:rPr>
        <w:t>CMS</w:t>
      </w:r>
      <w:r>
        <w:rPr>
          <w:rFonts w:hint="eastAsia" w:ascii="微软雅黑" w:hAnsi="微软雅黑" w:eastAsia="微软雅黑" w:cs="微软雅黑"/>
          <w:b/>
          <w:bCs/>
          <w:color w:val="262626"/>
          <w:sz w:val="21"/>
          <w:szCs w:val="21"/>
          <w:lang w:val="en-US" w:eastAsia="zh-Hans"/>
        </w:rPr>
        <w:t>专科管理系统的</w:t>
      </w:r>
      <w:r>
        <w:rPr>
          <w:rFonts w:hint="eastAsia" w:ascii="微软雅黑" w:hAnsi="微软雅黑" w:eastAsia="微软雅黑" w:cs="微软雅黑"/>
          <w:b/>
          <w:bCs/>
          <w:color w:val="262626"/>
          <w:kern w:val="0"/>
          <w:sz w:val="21"/>
          <w:szCs w:val="21"/>
          <w:lang w:val="en-US" w:eastAsia="zh-Hans" w:bidi="ar"/>
        </w:rPr>
        <w:t>四大模块:</w:t>
      </w:r>
      <w:r>
        <w:rPr>
          <w:rFonts w:hint="default" w:ascii="微软雅黑" w:hAnsi="微软雅黑" w:eastAsia="微软雅黑" w:cs="微软雅黑"/>
          <w:b/>
          <w:bCs/>
          <w:color w:val="262626"/>
          <w:kern w:val="0"/>
          <w:sz w:val="21"/>
          <w:szCs w:val="21"/>
          <w:lang w:eastAsia="zh-Hans" w:bidi="ar"/>
        </w:rPr>
        <w:t xml:space="preserve"> </w:t>
      </w:r>
      <w:r>
        <w:rPr>
          <w:rFonts w:hint="eastAsia" w:ascii="微软雅黑" w:hAnsi="微软雅黑" w:eastAsia="微软雅黑" w:cs="微软雅黑"/>
          <w:b/>
          <w:bCs/>
          <w:color w:val="262626"/>
          <w:sz w:val="21"/>
          <w:szCs w:val="21"/>
          <w:lang w:val="en-US" w:eastAsia="zh-Hans"/>
        </w:rPr>
        <w:t>基础信息模块</w:t>
      </w:r>
      <w:r>
        <w:rPr>
          <w:rFonts w:hint="eastAsia" w:ascii="微软雅黑" w:hAnsi="微软雅黑" w:eastAsia="微软雅黑" w:cs="微软雅黑"/>
          <w:b/>
          <w:bCs/>
          <w:color w:val="262626"/>
          <w:sz w:val="21"/>
          <w:szCs w:val="21"/>
          <w:lang w:eastAsia="zh-Hans"/>
        </w:rPr>
        <w:t>、</w:t>
      </w:r>
      <w:r>
        <w:rPr>
          <w:rFonts w:hint="eastAsia" w:ascii="微软雅黑" w:hAnsi="微软雅黑" w:eastAsia="微软雅黑" w:cs="微软雅黑"/>
          <w:b/>
          <w:bCs/>
          <w:color w:val="262626"/>
          <w:kern w:val="0"/>
          <w:sz w:val="21"/>
          <w:szCs w:val="21"/>
          <w:lang w:val="en-US" w:eastAsia="zh-CN" w:bidi="ar"/>
        </w:rPr>
        <w:t>预约信息</w:t>
      </w:r>
      <w:r>
        <w:rPr>
          <w:rFonts w:hint="eastAsia" w:ascii="微软雅黑" w:hAnsi="微软雅黑" w:eastAsia="微软雅黑" w:cs="微软雅黑"/>
          <w:b/>
          <w:bCs/>
          <w:color w:val="262626"/>
          <w:kern w:val="0"/>
          <w:sz w:val="21"/>
          <w:szCs w:val="21"/>
          <w:lang w:bidi="ar"/>
        </w:rPr>
        <w:t>模块、</w:t>
      </w:r>
      <w:r>
        <w:rPr>
          <w:rFonts w:hint="eastAsia" w:ascii="微软雅黑" w:hAnsi="微软雅黑" w:eastAsia="微软雅黑" w:cs="微软雅黑"/>
          <w:b/>
          <w:bCs/>
          <w:color w:val="262626"/>
          <w:kern w:val="0"/>
          <w:sz w:val="21"/>
          <w:szCs w:val="21"/>
          <w:lang w:val="en-US" w:eastAsia="zh-CN"/>
        </w:rPr>
        <w:t>患者服务</w:t>
      </w:r>
      <w:r>
        <w:rPr>
          <w:rFonts w:hint="eastAsia" w:ascii="微软雅黑" w:hAnsi="微软雅黑" w:eastAsia="微软雅黑" w:cs="微软雅黑"/>
          <w:b/>
          <w:bCs/>
          <w:color w:val="262626"/>
          <w:kern w:val="0"/>
          <w:sz w:val="21"/>
          <w:szCs w:val="21"/>
        </w:rPr>
        <w:t>管理模块、</w:t>
      </w:r>
      <w:r>
        <w:rPr>
          <w:rFonts w:hint="eastAsia" w:ascii="微软雅黑" w:hAnsi="微软雅黑" w:eastAsia="微软雅黑" w:cs="微软雅黑"/>
          <w:b/>
          <w:bCs/>
          <w:color w:val="262626"/>
          <w:kern w:val="0"/>
          <w:sz w:val="21"/>
          <w:szCs w:val="21"/>
          <w:lang w:val="en-US" w:eastAsia="zh-CN" w:bidi="ar"/>
        </w:rPr>
        <w:t>健康教育与</w:t>
      </w:r>
      <w:r>
        <w:rPr>
          <w:rFonts w:hint="eastAsia" w:ascii="微软雅黑" w:hAnsi="微软雅黑" w:eastAsia="微软雅黑" w:cs="微软雅黑"/>
          <w:b/>
          <w:bCs/>
          <w:color w:val="262626"/>
          <w:kern w:val="0"/>
          <w:sz w:val="21"/>
          <w:szCs w:val="21"/>
          <w:lang w:bidi="ar"/>
        </w:rPr>
        <w:t>活动推广模块</w:t>
      </w:r>
      <w:r>
        <w:rPr>
          <w:rFonts w:hint="eastAsia" w:ascii="微软雅黑" w:hAnsi="微软雅黑" w:eastAsia="微软雅黑" w:cs="微软雅黑"/>
          <w:color w:val="262626"/>
          <w:sz w:val="21"/>
          <w:szCs w:val="21"/>
          <w:lang w:val="en-US" w:eastAsia="zh-CN"/>
        </w:rPr>
        <w:t>。</w:t>
      </w:r>
    </w:p>
    <w:p w14:paraId="19AF1DE6">
      <w:pPr>
        <w:pStyle w:val="17"/>
        <w:numPr>
          <w:ilvl w:val="0"/>
          <w:numId w:val="0"/>
        </w:numPr>
        <w:rPr>
          <w:rFonts w:hint="eastAsia" w:ascii="微软雅黑" w:hAnsi="微软雅黑" w:eastAsia="微软雅黑" w:cs="微软雅黑"/>
          <w:color w:val="262626"/>
          <w:sz w:val="21"/>
          <w:szCs w:val="21"/>
          <w:lang w:val="en-US" w:eastAsia="zh-CN"/>
        </w:rPr>
      </w:pPr>
      <w:r>
        <w:rPr>
          <w:rFonts w:hint="eastAsia" w:ascii="微软雅黑" w:hAnsi="微软雅黑" w:eastAsia="微软雅黑" w:cs="微软雅黑"/>
          <w:color w:val="262626"/>
          <w:kern w:val="0"/>
          <w:sz w:val="21"/>
          <w:szCs w:val="21"/>
          <w:lang w:val="en-US" w:eastAsia="zh-Hans" w:bidi="ar"/>
        </w:rPr>
        <w:t>解决现有中心一直没有解救的难题:</w:t>
      </w:r>
      <w:r>
        <w:rPr>
          <w:rFonts w:hint="eastAsia" w:ascii="微软雅黑" w:hAnsi="微软雅黑" w:eastAsia="微软雅黑" w:cs="微软雅黑"/>
          <w:color w:val="262626"/>
          <w:kern w:val="0"/>
          <w:sz w:val="21"/>
          <w:szCs w:val="21"/>
          <w:lang w:eastAsia="zh-Hans" w:bidi="ar"/>
        </w:rPr>
        <w:t xml:space="preserve"> 1</w:t>
      </w:r>
      <w:r>
        <w:rPr>
          <w:rFonts w:hint="eastAsia" w:ascii="微软雅黑" w:hAnsi="微软雅黑" w:eastAsia="微软雅黑" w:cs="微软雅黑"/>
          <w:color w:val="262626"/>
          <w:kern w:val="0"/>
          <w:sz w:val="21"/>
          <w:szCs w:val="21"/>
          <w:lang w:val="en-US" w:eastAsia="zh-Hans" w:bidi="ar"/>
        </w:rPr>
        <w:t>)</w:t>
      </w:r>
      <w:r>
        <w:rPr>
          <w:rFonts w:hint="eastAsia" w:ascii="微软雅黑" w:hAnsi="微软雅黑" w:eastAsia="微软雅黑" w:cs="微软雅黑"/>
          <w:color w:val="262626"/>
          <w:kern w:val="0"/>
          <w:sz w:val="21"/>
          <w:szCs w:val="21"/>
          <w:lang w:eastAsia="zh-Hans" w:bidi="ar"/>
        </w:rPr>
        <w:t xml:space="preserve"> </w:t>
      </w:r>
      <w:r>
        <w:rPr>
          <w:rFonts w:hint="eastAsia" w:ascii="微软雅黑" w:hAnsi="微软雅黑" w:eastAsia="微软雅黑" w:cs="微软雅黑"/>
          <w:color w:val="262626"/>
          <w:sz w:val="21"/>
          <w:szCs w:val="21"/>
          <w:lang w:val="en-US" w:eastAsia="zh-CN"/>
        </w:rPr>
        <w:t>预约繁琐、效率低下：</w:t>
      </w:r>
      <w:r>
        <w:rPr>
          <w:rFonts w:hint="eastAsia" w:ascii="微软雅黑" w:hAnsi="微软雅黑" w:eastAsia="微软雅黑" w:cs="微软雅黑"/>
          <w:color w:val="262626"/>
          <w:sz w:val="21"/>
          <w:szCs w:val="21"/>
          <w:lang w:eastAsia="zh-CN"/>
        </w:rPr>
        <w:t>2</w:t>
      </w:r>
      <w:r>
        <w:rPr>
          <w:rFonts w:hint="eastAsia" w:ascii="微软雅黑" w:hAnsi="微软雅黑" w:eastAsia="微软雅黑" w:cs="微软雅黑"/>
          <w:color w:val="262626"/>
          <w:sz w:val="21"/>
          <w:szCs w:val="21"/>
          <w:lang w:val="en-US" w:eastAsia="zh-Hans"/>
        </w:rPr>
        <w:t>)</w:t>
      </w:r>
      <w:r>
        <w:rPr>
          <w:rFonts w:hint="eastAsia" w:ascii="微软雅黑" w:hAnsi="微软雅黑" w:eastAsia="微软雅黑" w:cs="微软雅黑"/>
          <w:color w:val="262626"/>
          <w:sz w:val="21"/>
          <w:szCs w:val="21"/>
          <w:lang w:eastAsia="zh-Hans"/>
        </w:rPr>
        <w:t xml:space="preserve"> </w:t>
      </w:r>
      <w:r>
        <w:rPr>
          <w:rFonts w:hint="eastAsia" w:ascii="微软雅黑" w:hAnsi="微软雅黑" w:eastAsia="微软雅黑" w:cs="微软雅黑"/>
          <w:color w:val="262626"/>
          <w:sz w:val="21"/>
          <w:szCs w:val="21"/>
          <w:lang w:val="en-US" w:eastAsia="zh-CN"/>
        </w:rPr>
        <w:t>患者信息管理分散</w:t>
      </w:r>
      <w:r>
        <w:rPr>
          <w:rFonts w:hint="eastAsia" w:ascii="微软雅黑" w:hAnsi="微软雅黑" w:eastAsia="微软雅黑" w:cs="微软雅黑"/>
          <w:color w:val="262626"/>
          <w:sz w:val="21"/>
          <w:szCs w:val="21"/>
          <w:lang w:val="en-US" w:eastAsia="zh-Hans"/>
        </w:rPr>
        <w:t>,</w:t>
      </w:r>
      <w:r>
        <w:rPr>
          <w:rFonts w:hint="eastAsia" w:ascii="微软雅黑" w:hAnsi="微软雅黑" w:eastAsia="微软雅黑" w:cs="微软雅黑"/>
          <w:color w:val="262626"/>
          <w:sz w:val="21"/>
          <w:szCs w:val="21"/>
          <w:lang w:eastAsia="zh-Hans"/>
        </w:rPr>
        <w:t xml:space="preserve"> </w:t>
      </w:r>
      <w:r>
        <w:rPr>
          <w:rFonts w:hint="eastAsia" w:ascii="微软雅黑" w:hAnsi="微软雅黑" w:eastAsia="微软雅黑" w:cs="微软雅黑"/>
          <w:color w:val="262626"/>
          <w:sz w:val="21"/>
          <w:szCs w:val="21"/>
          <w:lang w:val="en-US" w:eastAsia="zh-CN"/>
        </w:rPr>
        <w:t>不便于患者的全面管理。</w:t>
      </w:r>
      <w:r>
        <w:rPr>
          <w:rFonts w:hint="eastAsia" w:ascii="微软雅黑" w:hAnsi="微软雅黑" w:eastAsia="微软雅黑" w:cs="微软雅黑"/>
          <w:color w:val="262626"/>
          <w:sz w:val="21"/>
          <w:szCs w:val="21"/>
          <w:lang w:eastAsia="zh-CN"/>
        </w:rPr>
        <w:t>3</w:t>
      </w:r>
      <w:r>
        <w:rPr>
          <w:rFonts w:hint="eastAsia" w:ascii="微软雅黑" w:hAnsi="微软雅黑" w:eastAsia="微软雅黑" w:cs="微软雅黑"/>
          <w:color w:val="262626"/>
          <w:sz w:val="21"/>
          <w:szCs w:val="21"/>
          <w:lang w:val="en-US" w:eastAsia="zh-Hans"/>
        </w:rPr>
        <w:t>)</w:t>
      </w:r>
      <w:r>
        <w:rPr>
          <w:rFonts w:hint="eastAsia" w:ascii="微软雅黑" w:hAnsi="微软雅黑" w:eastAsia="微软雅黑" w:cs="微软雅黑"/>
          <w:color w:val="262626"/>
          <w:sz w:val="21"/>
          <w:szCs w:val="21"/>
          <w:lang w:eastAsia="zh-Hans"/>
        </w:rPr>
        <w:t xml:space="preserve"> </w:t>
      </w:r>
      <w:r>
        <w:rPr>
          <w:rFonts w:hint="eastAsia" w:ascii="微软雅黑" w:hAnsi="微软雅黑" w:eastAsia="微软雅黑" w:cs="微软雅黑"/>
          <w:color w:val="262626"/>
          <w:sz w:val="21"/>
          <w:szCs w:val="21"/>
          <w:lang w:val="en-US" w:eastAsia="zh-CN"/>
        </w:rPr>
        <w:t>档案管理难度极大：专科病例资料不能有效利用，不便于科研利用与交流分享。</w:t>
      </w:r>
      <w:r>
        <w:rPr>
          <w:rFonts w:hint="eastAsia" w:ascii="微软雅黑" w:hAnsi="微软雅黑" w:eastAsia="微软雅黑" w:cs="微软雅黑"/>
          <w:color w:val="262626"/>
          <w:sz w:val="21"/>
          <w:szCs w:val="21"/>
          <w:lang w:eastAsia="zh-CN"/>
        </w:rPr>
        <w:t>4</w:t>
      </w:r>
      <w:r>
        <w:rPr>
          <w:rFonts w:hint="eastAsia" w:ascii="微软雅黑" w:hAnsi="微软雅黑" w:eastAsia="微软雅黑" w:cs="微软雅黑"/>
          <w:color w:val="262626"/>
          <w:sz w:val="21"/>
          <w:szCs w:val="21"/>
          <w:lang w:val="en-US" w:eastAsia="zh-Hans"/>
        </w:rPr>
        <w:t>)</w:t>
      </w:r>
      <w:r>
        <w:rPr>
          <w:rFonts w:hint="eastAsia" w:ascii="微软雅黑" w:hAnsi="微软雅黑" w:eastAsia="微软雅黑" w:cs="微软雅黑"/>
          <w:color w:val="262626"/>
          <w:sz w:val="21"/>
          <w:szCs w:val="21"/>
          <w:lang w:eastAsia="zh-Hans"/>
        </w:rPr>
        <w:t xml:space="preserve"> </w:t>
      </w:r>
      <w:r>
        <w:rPr>
          <w:rFonts w:hint="eastAsia" w:ascii="微软雅黑" w:hAnsi="微软雅黑" w:eastAsia="微软雅黑" w:cs="微软雅黑"/>
          <w:color w:val="262626"/>
          <w:sz w:val="21"/>
          <w:szCs w:val="21"/>
          <w:lang w:val="en-US" w:eastAsia="zh-CN"/>
        </w:rPr>
        <w:t>数据统计分析无信息化：无法做到高效、完整、及时、准确，不便于科室业务分析。</w:t>
      </w:r>
      <w:r>
        <w:rPr>
          <w:rFonts w:hint="eastAsia" w:ascii="微软雅黑" w:hAnsi="微软雅黑" w:eastAsia="微软雅黑" w:cs="微软雅黑"/>
          <w:color w:val="262626"/>
          <w:sz w:val="21"/>
          <w:szCs w:val="21"/>
          <w:lang w:eastAsia="zh-CN"/>
        </w:rPr>
        <w:t>5</w:t>
      </w:r>
      <w:r>
        <w:rPr>
          <w:rFonts w:hint="eastAsia" w:ascii="微软雅黑" w:hAnsi="微软雅黑" w:eastAsia="微软雅黑" w:cs="微软雅黑"/>
          <w:color w:val="262626"/>
          <w:sz w:val="21"/>
          <w:szCs w:val="21"/>
          <w:lang w:val="en-US" w:eastAsia="zh-Hans"/>
        </w:rPr>
        <w:t>)</w:t>
      </w:r>
      <w:r>
        <w:rPr>
          <w:rFonts w:hint="eastAsia" w:ascii="微软雅黑" w:hAnsi="微软雅黑" w:eastAsia="微软雅黑" w:cs="微软雅黑"/>
          <w:color w:val="262626"/>
          <w:sz w:val="21"/>
          <w:szCs w:val="21"/>
          <w:lang w:eastAsia="zh-Hans"/>
        </w:rPr>
        <w:t xml:space="preserve"> </w:t>
      </w:r>
      <w:r>
        <w:rPr>
          <w:rFonts w:hint="eastAsia" w:ascii="微软雅黑" w:hAnsi="微软雅黑" w:eastAsia="微软雅黑" w:cs="微软雅黑"/>
          <w:color w:val="262626"/>
          <w:sz w:val="21"/>
          <w:szCs w:val="21"/>
          <w:lang w:val="en-US" w:eastAsia="zh-CN"/>
        </w:rPr>
        <w:t>患者健康教育形式单一：</w:t>
      </w:r>
    </w:p>
    <w:p w14:paraId="31B9F0F4">
      <w:pPr>
        <w:pStyle w:val="17"/>
        <w:numPr>
          <w:ilvl w:val="0"/>
          <w:numId w:val="0"/>
        </w:numPr>
        <w:rPr>
          <w:rFonts w:hint="eastAsia" w:ascii="微软雅黑" w:hAnsi="微软雅黑" w:eastAsia="微软雅黑" w:cs="微软雅黑"/>
          <w:b w:val="0"/>
          <w:bCs w:val="0"/>
          <w:sz w:val="21"/>
          <w:szCs w:val="21"/>
          <w:lang w:eastAsia="zh-CN"/>
        </w:rPr>
      </w:pPr>
      <w:r>
        <w:rPr>
          <w:rFonts w:hint="eastAsia" w:ascii="微软雅黑" w:hAnsi="微软雅黑" w:eastAsia="微软雅黑" w:cs="微软雅黑"/>
          <w:sz w:val="21"/>
          <w:szCs w:val="21"/>
          <w:lang w:eastAsia="zh-CN"/>
        </w:rPr>
        <w:t xml:space="preserve">    </w:t>
      </w:r>
      <w:r>
        <w:rPr>
          <w:rFonts w:hint="eastAsia" w:ascii="微软雅黑" w:hAnsi="微软雅黑" w:eastAsia="微软雅黑" w:cs="微软雅黑"/>
          <w:b/>
          <w:bCs/>
          <w:color w:val="262626"/>
          <w:sz w:val="21"/>
          <w:szCs w:val="21"/>
          <w:lang w:val="en-US" w:eastAsia="zh-Hans"/>
        </w:rPr>
        <w:t>基础信息模块:</w:t>
      </w:r>
      <w:r>
        <w:rPr>
          <w:rFonts w:hint="eastAsia" w:ascii="微软雅黑" w:hAnsi="微软雅黑" w:eastAsia="微软雅黑" w:cs="微软雅黑"/>
          <w:b/>
          <w:bCs/>
          <w:color w:val="262626"/>
          <w:sz w:val="21"/>
          <w:szCs w:val="21"/>
          <w:lang w:eastAsia="zh-Hans"/>
        </w:rPr>
        <w:t xml:space="preserve"> </w:t>
      </w:r>
      <w:r>
        <w:rPr>
          <w:rFonts w:hint="eastAsia" w:ascii="微软雅黑" w:hAnsi="微软雅黑" w:eastAsia="微软雅黑" w:cs="微软雅黑"/>
          <w:b w:val="0"/>
          <w:bCs w:val="0"/>
          <w:color w:val="262626"/>
          <w:sz w:val="21"/>
          <w:szCs w:val="21"/>
          <w:lang w:val="en-US" w:eastAsia="zh-Hans"/>
        </w:rPr>
        <w:t>进行地址管理</w:t>
      </w:r>
      <w:r>
        <w:rPr>
          <w:rFonts w:hint="eastAsia" w:ascii="微软雅黑" w:hAnsi="微软雅黑" w:eastAsia="微软雅黑" w:cs="微软雅黑"/>
          <w:b w:val="0"/>
          <w:bCs w:val="0"/>
          <w:color w:val="262626"/>
          <w:sz w:val="21"/>
          <w:szCs w:val="21"/>
          <w:lang w:eastAsia="zh-Hans"/>
        </w:rPr>
        <w:t>、</w:t>
      </w:r>
      <w:r>
        <w:rPr>
          <w:rFonts w:hint="eastAsia" w:ascii="微软雅黑" w:hAnsi="微软雅黑" w:eastAsia="微软雅黑" w:cs="微软雅黑"/>
          <w:b w:val="0"/>
          <w:bCs w:val="0"/>
          <w:color w:val="262626"/>
          <w:sz w:val="21"/>
          <w:szCs w:val="21"/>
          <w:lang w:val="en-US" w:eastAsia="zh-Hans"/>
        </w:rPr>
        <w:t>科室管理</w:t>
      </w:r>
      <w:r>
        <w:rPr>
          <w:rFonts w:hint="eastAsia" w:ascii="微软雅黑" w:hAnsi="微软雅黑" w:eastAsia="微软雅黑" w:cs="微软雅黑"/>
          <w:b w:val="0"/>
          <w:bCs w:val="0"/>
          <w:color w:val="262626"/>
          <w:sz w:val="21"/>
          <w:szCs w:val="21"/>
          <w:lang w:eastAsia="zh-Hans"/>
        </w:rPr>
        <w:t>、</w:t>
      </w:r>
      <w:r>
        <w:rPr>
          <w:rFonts w:hint="eastAsia" w:ascii="微软雅黑" w:hAnsi="微软雅黑" w:eastAsia="微软雅黑" w:cs="微软雅黑"/>
          <w:b w:val="0"/>
          <w:bCs w:val="0"/>
          <w:color w:val="262626"/>
          <w:sz w:val="21"/>
          <w:szCs w:val="21"/>
          <w:lang w:val="en-US" w:eastAsia="zh-Hans"/>
        </w:rPr>
        <w:t>设备管理</w:t>
      </w:r>
      <w:r>
        <w:rPr>
          <w:rFonts w:hint="eastAsia" w:ascii="微软雅黑" w:hAnsi="微软雅黑" w:eastAsia="微软雅黑" w:cs="微软雅黑"/>
          <w:b w:val="0"/>
          <w:bCs w:val="0"/>
          <w:color w:val="262626"/>
          <w:sz w:val="21"/>
          <w:szCs w:val="21"/>
          <w:lang w:eastAsia="zh-Hans"/>
        </w:rPr>
        <w:t>、</w:t>
      </w:r>
      <w:r>
        <w:rPr>
          <w:rFonts w:hint="eastAsia" w:ascii="微软雅黑" w:hAnsi="微软雅黑" w:eastAsia="微软雅黑" w:cs="微软雅黑"/>
          <w:b w:val="0"/>
          <w:bCs w:val="0"/>
          <w:color w:val="262626"/>
          <w:sz w:val="21"/>
          <w:szCs w:val="21"/>
          <w:lang w:val="en-US" w:eastAsia="zh-Hans"/>
        </w:rPr>
        <w:t>项目管理</w:t>
      </w:r>
      <w:r>
        <w:rPr>
          <w:rFonts w:hint="eastAsia" w:ascii="微软雅黑" w:hAnsi="微软雅黑" w:eastAsia="微软雅黑" w:cs="微软雅黑"/>
          <w:b w:val="0"/>
          <w:bCs w:val="0"/>
          <w:color w:val="262626"/>
          <w:sz w:val="21"/>
          <w:szCs w:val="21"/>
          <w:lang w:eastAsia="zh-Hans"/>
        </w:rPr>
        <w:t>、</w:t>
      </w:r>
      <w:r>
        <w:rPr>
          <w:rFonts w:hint="eastAsia" w:ascii="微软雅黑" w:hAnsi="微软雅黑" w:eastAsia="微软雅黑" w:cs="微软雅黑"/>
          <w:b w:val="0"/>
          <w:bCs w:val="0"/>
          <w:color w:val="262626"/>
          <w:sz w:val="21"/>
          <w:szCs w:val="21"/>
          <w:lang w:val="en-US" w:eastAsia="zh-Hans"/>
        </w:rPr>
        <w:t>人员管理</w:t>
      </w:r>
    </w:p>
    <w:p w14:paraId="40A388C9">
      <w:pPr>
        <w:pStyle w:val="17"/>
        <w:numPr>
          <w:ilvl w:val="0"/>
          <w:numId w:val="0"/>
        </w:numPr>
        <w:ind w:firstLine="420" w:firstLineChars="200"/>
        <w:rPr>
          <w:rFonts w:hint="eastAsia" w:ascii="微软雅黑" w:hAnsi="微软雅黑" w:eastAsia="微软雅黑" w:cs="微软雅黑"/>
          <w:b w:val="0"/>
          <w:bCs w:val="0"/>
          <w:color w:val="000000"/>
          <w:kern w:val="0"/>
          <w:sz w:val="21"/>
          <w:szCs w:val="21"/>
          <w:lang w:val="en-US" w:eastAsia="zh-Hans" w:bidi="ar"/>
        </w:rPr>
      </w:pPr>
      <w:r>
        <w:rPr>
          <w:rFonts w:hint="eastAsia" w:ascii="微软雅黑" w:hAnsi="微软雅黑" w:eastAsia="微软雅黑" w:cs="微软雅黑"/>
          <w:b/>
          <w:bCs/>
          <w:color w:val="262626"/>
          <w:kern w:val="0"/>
          <w:sz w:val="21"/>
          <w:szCs w:val="21"/>
          <w:lang w:val="en-US" w:eastAsia="zh-CN" w:bidi="ar"/>
        </w:rPr>
        <w:t>预约信息</w:t>
      </w:r>
      <w:r>
        <w:rPr>
          <w:rFonts w:hint="eastAsia" w:ascii="微软雅黑" w:hAnsi="微软雅黑" w:eastAsia="微软雅黑" w:cs="微软雅黑"/>
          <w:b/>
          <w:bCs/>
          <w:color w:val="262626"/>
          <w:kern w:val="0"/>
          <w:sz w:val="21"/>
          <w:szCs w:val="21"/>
          <w:lang w:bidi="ar"/>
        </w:rPr>
        <w:t>模块</w:t>
      </w:r>
      <w:r>
        <w:rPr>
          <w:rFonts w:hint="eastAsia" w:ascii="微软雅黑" w:hAnsi="微软雅黑" w:eastAsia="微软雅黑" w:cs="微软雅黑"/>
          <w:b/>
          <w:bCs/>
          <w:color w:val="262626"/>
          <w:kern w:val="0"/>
          <w:sz w:val="21"/>
          <w:szCs w:val="21"/>
          <w:lang w:val="en-US" w:eastAsia="zh-Hans" w:bidi="ar"/>
        </w:rPr>
        <w:t>:</w:t>
      </w:r>
      <w:r>
        <w:rPr>
          <w:rFonts w:hint="eastAsia" w:ascii="微软雅黑" w:hAnsi="微软雅黑" w:eastAsia="微软雅黑" w:cs="微软雅黑"/>
          <w:b/>
          <w:bCs/>
          <w:color w:val="262626"/>
          <w:kern w:val="0"/>
          <w:sz w:val="21"/>
          <w:szCs w:val="21"/>
          <w:lang w:eastAsia="zh-Hans" w:bidi="ar"/>
        </w:rPr>
        <w:t xml:space="preserve"> </w:t>
      </w:r>
      <w:r>
        <w:rPr>
          <w:rFonts w:hint="eastAsia" w:ascii="微软雅黑" w:hAnsi="微软雅黑" w:eastAsia="微软雅黑" w:cs="微软雅黑"/>
          <w:b w:val="0"/>
          <w:bCs w:val="0"/>
          <w:color w:val="262626"/>
          <w:kern w:val="0"/>
          <w:sz w:val="21"/>
          <w:szCs w:val="21"/>
          <w:lang w:val="en-US" w:eastAsia="zh-Hans" w:bidi="ar"/>
        </w:rPr>
        <w:t>可以让中心为</w:t>
      </w:r>
      <w:r>
        <w:rPr>
          <w:rFonts w:hint="eastAsia" w:ascii="微软雅黑" w:hAnsi="微软雅黑" w:eastAsia="微软雅黑" w:cs="微软雅黑"/>
          <w:b w:val="0"/>
          <w:bCs w:val="0"/>
          <w:color w:val="000000"/>
          <w:kern w:val="0"/>
          <w:sz w:val="21"/>
          <w:szCs w:val="21"/>
          <w:lang w:bidi="ar"/>
        </w:rPr>
        <w:t>每个治疗项目配置</w:t>
      </w:r>
      <w:r>
        <w:rPr>
          <w:rFonts w:hint="eastAsia" w:ascii="微软雅黑" w:hAnsi="微软雅黑" w:eastAsia="微软雅黑" w:cs="微软雅黑"/>
          <w:b w:val="0"/>
          <w:bCs w:val="0"/>
          <w:color w:val="000000"/>
          <w:kern w:val="0"/>
          <w:sz w:val="21"/>
          <w:szCs w:val="21"/>
          <w:lang w:val="en-US" w:eastAsia="zh-Hans" w:bidi="ar"/>
        </w:rPr>
        <w:t>不同</w:t>
      </w:r>
      <w:r>
        <w:rPr>
          <w:rFonts w:hint="eastAsia" w:ascii="微软雅黑" w:hAnsi="微软雅黑" w:eastAsia="微软雅黑" w:cs="微软雅黑"/>
          <w:b w:val="0"/>
          <w:bCs w:val="0"/>
          <w:color w:val="000000"/>
          <w:kern w:val="0"/>
          <w:sz w:val="21"/>
          <w:szCs w:val="21"/>
          <w:lang w:bidi="ar"/>
        </w:rPr>
        <w:t>预约放号规则</w:t>
      </w:r>
      <w:r>
        <w:rPr>
          <w:rFonts w:hint="eastAsia" w:ascii="微软雅黑" w:hAnsi="微软雅黑" w:eastAsia="微软雅黑" w:cs="微软雅黑"/>
          <w:b w:val="0"/>
          <w:bCs w:val="0"/>
          <w:color w:val="000000"/>
          <w:kern w:val="0"/>
          <w:sz w:val="21"/>
          <w:szCs w:val="21"/>
          <w:lang w:val="en-US" w:eastAsia="zh-Hans" w:bidi="ar"/>
        </w:rPr>
        <w:t>,自由设定预约时间,</w:t>
      </w:r>
    </w:p>
    <w:p w14:paraId="685941CD">
      <w:pPr>
        <w:widowControl/>
        <w:numPr>
          <w:ilvl w:val="0"/>
          <w:numId w:val="0"/>
        </w:numPr>
        <w:ind w:leftChars="0" w:firstLine="420" w:firstLineChars="200"/>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rPr>
        <w:t>患者服务与</w:t>
      </w:r>
      <w:r>
        <w:rPr>
          <w:rFonts w:hint="eastAsia" w:ascii="微软雅黑" w:hAnsi="微软雅黑" w:eastAsia="微软雅黑" w:cs="微软雅黑"/>
          <w:b/>
          <w:bCs/>
          <w:color w:val="000000"/>
          <w:kern w:val="0"/>
          <w:sz w:val="21"/>
          <w:szCs w:val="21"/>
        </w:rPr>
        <w:t>管理模块</w:t>
      </w:r>
      <w:r>
        <w:rPr>
          <w:rFonts w:hint="eastAsia" w:ascii="微软雅黑" w:hAnsi="微软雅黑" w:eastAsia="微软雅黑" w:cs="微软雅黑"/>
          <w:b/>
          <w:bCs/>
          <w:color w:val="000000"/>
          <w:kern w:val="0"/>
          <w:sz w:val="21"/>
          <w:szCs w:val="21"/>
          <w:lang w:val="en-US" w:eastAsia="zh-Hans"/>
        </w:rPr>
        <w:t>:</w:t>
      </w:r>
      <w:r>
        <w:rPr>
          <w:rFonts w:hint="eastAsia" w:ascii="微软雅黑" w:hAnsi="微软雅黑" w:eastAsia="微软雅黑" w:cs="微软雅黑"/>
          <w:b/>
          <w:bCs/>
          <w:color w:val="000000"/>
          <w:kern w:val="0"/>
          <w:sz w:val="21"/>
          <w:szCs w:val="21"/>
          <w:lang w:eastAsia="zh-Hans"/>
        </w:rPr>
        <w:t xml:space="preserve"> </w:t>
      </w:r>
      <w:r>
        <w:rPr>
          <w:rFonts w:hint="eastAsia" w:ascii="微软雅黑" w:hAnsi="微软雅黑" w:eastAsia="微软雅黑" w:cs="微软雅黑"/>
          <w:color w:val="000000"/>
          <w:kern w:val="0"/>
          <w:sz w:val="21"/>
          <w:szCs w:val="21"/>
          <w:lang w:eastAsia="zh-Hans"/>
        </w:rPr>
        <w:t xml:space="preserve"> </w:t>
      </w:r>
      <w:r>
        <w:rPr>
          <w:rFonts w:hint="eastAsia" w:ascii="微软雅黑" w:hAnsi="微软雅黑" w:eastAsia="微软雅黑" w:cs="微软雅黑"/>
          <w:b w:val="0"/>
          <w:bCs w:val="0"/>
          <w:color w:val="000000"/>
          <w:kern w:val="0"/>
          <w:sz w:val="21"/>
          <w:szCs w:val="21"/>
          <w:lang w:val="en-US" w:eastAsia="zh-Hans"/>
        </w:rPr>
        <w:t>可进行</w:t>
      </w:r>
      <w:r>
        <w:rPr>
          <w:rFonts w:hint="eastAsia" w:ascii="微软雅黑" w:hAnsi="微软雅黑" w:eastAsia="微软雅黑" w:cs="微软雅黑"/>
          <w:b w:val="0"/>
          <w:bCs w:val="0"/>
          <w:color w:val="000000"/>
          <w:kern w:val="0"/>
          <w:sz w:val="21"/>
          <w:szCs w:val="21"/>
          <w:lang w:val="en-US" w:eastAsia="zh-CN" w:bidi="ar"/>
        </w:rPr>
        <w:t>患者预约、违约提醒；预约空位短信推送提醒服务；患者治疗后评估、效果评价、满意度调查；治疗后随访提醒服务</w:t>
      </w:r>
    </w:p>
    <w:p w14:paraId="77F57518">
      <w:pPr>
        <w:widowControl/>
        <w:numPr>
          <w:ilvl w:val="0"/>
          <w:numId w:val="0"/>
        </w:numPr>
        <w:ind w:leftChars="0" w:firstLine="420" w:firstLineChars="200"/>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000000"/>
          <w:kern w:val="0"/>
          <w:sz w:val="21"/>
          <w:szCs w:val="21"/>
          <w:lang w:bidi="ar"/>
        </w:rPr>
        <w:t>统计分析模块</w:t>
      </w:r>
      <w:r>
        <w:rPr>
          <w:rFonts w:hint="eastAsia" w:ascii="微软雅黑" w:hAnsi="微软雅黑" w:eastAsia="微软雅黑" w:cs="微软雅黑"/>
          <w:b/>
          <w:bCs/>
          <w:color w:val="000000"/>
          <w:kern w:val="0"/>
          <w:sz w:val="21"/>
          <w:szCs w:val="21"/>
          <w:lang w:val="en-US" w:eastAsia="zh-Hans" w:bidi="ar"/>
        </w:rPr>
        <w:t>:</w:t>
      </w:r>
      <w:r>
        <w:rPr>
          <w:rFonts w:hint="eastAsia" w:ascii="微软雅黑" w:hAnsi="微软雅黑" w:eastAsia="微软雅黑" w:cs="微软雅黑"/>
          <w:b/>
          <w:bCs/>
          <w:color w:val="000000"/>
          <w:kern w:val="0"/>
          <w:sz w:val="21"/>
          <w:szCs w:val="21"/>
          <w:lang w:eastAsia="zh-Hans" w:bidi="ar"/>
        </w:rPr>
        <w:t xml:space="preserve"> </w:t>
      </w:r>
      <w:r>
        <w:rPr>
          <w:rFonts w:hint="eastAsia" w:ascii="微软雅黑" w:hAnsi="微软雅黑" w:eastAsia="微软雅黑" w:cs="微软雅黑"/>
          <w:color w:val="000000"/>
          <w:kern w:val="0"/>
          <w:sz w:val="21"/>
          <w:szCs w:val="21"/>
          <w:lang w:val="en-US" w:eastAsia="zh-CN" w:bidi="ar"/>
        </w:rPr>
        <w:t>对治疗项目、治疗服务、员工绩效、设备使用率、用户来源及开单量进行多维度统计分析</w:t>
      </w:r>
      <w:r>
        <w:rPr>
          <w:rFonts w:hint="eastAsia" w:ascii="微软雅黑" w:hAnsi="微软雅黑" w:eastAsia="微软雅黑" w:cs="微软雅黑"/>
          <w:color w:val="000000"/>
          <w:kern w:val="0"/>
          <w:sz w:val="21"/>
          <w:szCs w:val="21"/>
          <w:lang w:val="en-US" w:eastAsia="zh-Hans" w:bidi="ar"/>
        </w:rPr>
        <w:t>,</w:t>
      </w:r>
      <w:r>
        <w:rPr>
          <w:rFonts w:hint="eastAsia" w:ascii="微软雅黑" w:hAnsi="微软雅黑" w:eastAsia="微软雅黑" w:cs="微软雅黑"/>
          <w:color w:val="000000"/>
          <w:kern w:val="0"/>
          <w:sz w:val="21"/>
          <w:szCs w:val="21"/>
          <w:lang w:eastAsia="zh-Hans" w:bidi="ar"/>
        </w:rPr>
        <w:t xml:space="preserve"> </w:t>
      </w:r>
      <w:r>
        <w:rPr>
          <w:rFonts w:hint="eastAsia" w:ascii="微软雅黑" w:hAnsi="微软雅黑" w:eastAsia="微软雅黑" w:cs="微软雅黑"/>
          <w:color w:val="000000"/>
          <w:kern w:val="0"/>
          <w:sz w:val="21"/>
          <w:szCs w:val="21"/>
          <w:lang w:val="en-US" w:eastAsia="zh-Hans" w:bidi="ar"/>
        </w:rPr>
        <w:t>中心</w:t>
      </w:r>
      <w:r>
        <w:rPr>
          <w:rFonts w:hint="eastAsia" w:ascii="微软雅黑" w:hAnsi="微软雅黑" w:eastAsia="微软雅黑" w:cs="微软雅黑"/>
          <w:color w:val="000000"/>
          <w:kern w:val="0"/>
          <w:sz w:val="21"/>
          <w:szCs w:val="21"/>
          <w:lang w:val="en-US" w:eastAsia="zh-CN" w:bidi="ar"/>
        </w:rPr>
        <w:t>业务整体分析。</w:t>
      </w:r>
    </w:p>
    <w:p w14:paraId="069405EB">
      <w:pPr>
        <w:ind w:firstLine="420" w:firstLineChars="200"/>
        <w:rPr>
          <w:rFonts w:hint="eastAsia" w:ascii="微软雅黑" w:hAnsi="微软雅黑" w:eastAsia="微软雅黑" w:cs="微软雅黑"/>
          <w:sz w:val="21"/>
          <w:szCs w:val="21"/>
          <w:lang w:val="en-US" w:eastAsia="zh-CN"/>
        </w:rPr>
      </w:pPr>
      <w:r>
        <w:rPr>
          <w:rFonts w:hint="eastAsia" w:ascii="微软雅黑" w:hAnsi="微软雅黑" w:eastAsia="微软雅黑" w:cs="微软雅黑"/>
          <w:b/>
          <w:bCs/>
          <w:color w:val="000000"/>
          <w:kern w:val="0"/>
          <w:sz w:val="21"/>
          <w:szCs w:val="21"/>
          <w:lang w:val="en-US" w:eastAsia="zh-CN" w:bidi="ar"/>
        </w:rPr>
        <w:t>健康教育与</w:t>
      </w:r>
      <w:r>
        <w:rPr>
          <w:rFonts w:hint="eastAsia" w:ascii="微软雅黑" w:hAnsi="微软雅黑" w:eastAsia="微软雅黑" w:cs="微软雅黑"/>
          <w:b/>
          <w:bCs/>
          <w:color w:val="000000"/>
          <w:kern w:val="0"/>
          <w:sz w:val="21"/>
          <w:szCs w:val="21"/>
          <w:lang w:bidi="ar"/>
        </w:rPr>
        <w:t>活动推广模块</w:t>
      </w:r>
      <w:r>
        <w:rPr>
          <w:rFonts w:hint="eastAsia" w:ascii="微软雅黑" w:hAnsi="微软雅黑" w:eastAsia="微软雅黑" w:cs="微软雅黑"/>
          <w:b/>
          <w:bCs/>
          <w:color w:val="000000"/>
          <w:kern w:val="0"/>
          <w:sz w:val="21"/>
          <w:szCs w:val="21"/>
          <w:lang w:val="en-US" w:eastAsia="zh-Hans" w:bidi="ar"/>
        </w:rPr>
        <w:t>:</w:t>
      </w:r>
      <w:r>
        <w:rPr>
          <w:rFonts w:hint="eastAsia" w:ascii="微软雅黑" w:hAnsi="微软雅黑" w:eastAsia="微软雅黑" w:cs="微软雅黑"/>
          <w:b/>
          <w:bCs/>
          <w:color w:val="000000"/>
          <w:kern w:val="0"/>
          <w:sz w:val="21"/>
          <w:szCs w:val="21"/>
          <w:lang w:eastAsia="zh-Hans" w:bidi="ar"/>
        </w:rPr>
        <w:t xml:space="preserve"> </w:t>
      </w:r>
      <w:r>
        <w:rPr>
          <w:rFonts w:hint="eastAsia" w:ascii="微软雅黑" w:hAnsi="微软雅黑" w:eastAsia="微软雅黑" w:cs="微软雅黑"/>
          <w:color w:val="000000"/>
          <w:kern w:val="0"/>
          <w:sz w:val="21"/>
          <w:szCs w:val="21"/>
          <w:lang w:val="en-US" w:eastAsia="zh-CN" w:bidi="ar"/>
        </w:rPr>
        <w:t>对患者进行健康教育，患者可自行阅读学习。</w:t>
      </w:r>
      <w:r>
        <w:rPr>
          <w:rFonts w:hint="eastAsia" w:ascii="微软雅黑" w:hAnsi="微软雅黑" w:eastAsia="微软雅黑" w:cs="微软雅黑"/>
          <w:color w:val="000000"/>
          <w:kern w:val="0"/>
          <w:sz w:val="21"/>
          <w:szCs w:val="21"/>
          <w:lang w:bidi="ar"/>
        </w:rPr>
        <w:t>可根据活动内容</w:t>
      </w:r>
      <w:r>
        <w:rPr>
          <w:rFonts w:hint="eastAsia" w:ascii="微软雅黑" w:hAnsi="微软雅黑" w:eastAsia="微软雅黑" w:cs="微软雅黑"/>
          <w:color w:val="000000"/>
          <w:kern w:val="0"/>
          <w:sz w:val="21"/>
          <w:szCs w:val="21"/>
          <w:lang w:eastAsia="zh-CN" w:bidi="ar"/>
        </w:rPr>
        <w:t>、</w:t>
      </w:r>
      <w:r>
        <w:rPr>
          <w:rFonts w:hint="eastAsia" w:ascii="微软雅黑" w:hAnsi="微软雅黑" w:eastAsia="微软雅黑" w:cs="微软雅黑"/>
          <w:color w:val="000000"/>
          <w:kern w:val="0"/>
          <w:sz w:val="21"/>
          <w:szCs w:val="21"/>
          <w:lang w:bidi="ar"/>
        </w:rPr>
        <w:t>部署活动方式</w:t>
      </w:r>
      <w:r>
        <w:rPr>
          <w:rFonts w:hint="eastAsia" w:ascii="微软雅黑" w:hAnsi="微软雅黑" w:eastAsia="微软雅黑" w:cs="微软雅黑"/>
          <w:color w:val="000000"/>
          <w:kern w:val="0"/>
          <w:sz w:val="21"/>
          <w:szCs w:val="21"/>
          <w:lang w:eastAsia="zh-CN" w:bidi="ar"/>
        </w:rPr>
        <w:t>、</w:t>
      </w:r>
      <w:r>
        <w:rPr>
          <w:rFonts w:hint="eastAsia" w:ascii="微软雅黑" w:hAnsi="微软雅黑" w:eastAsia="微软雅黑" w:cs="微软雅黑"/>
          <w:color w:val="000000"/>
          <w:kern w:val="0"/>
          <w:sz w:val="21"/>
          <w:szCs w:val="21"/>
          <w:lang w:bidi="ar"/>
        </w:rPr>
        <w:t>体验项目自主配置，患者线下扫码参加活动后可以直接预约时间，活动一步到位，更方便医护，完成体验转化。</w:t>
      </w:r>
    </w:p>
    <w:p w14:paraId="49DBA010">
      <w:pPr>
        <w:rPr>
          <w:rFonts w:hint="eastAsia" w:ascii="微软雅黑" w:hAnsi="微软雅黑" w:eastAsia="微软雅黑" w:cs="微软雅黑"/>
          <w:b w:val="0"/>
          <w:bCs w:val="0"/>
          <w:color w:val="3F3F3F"/>
          <w:sz w:val="24"/>
          <w:szCs w:val="24"/>
          <w:lang w:val="en-US" w:eastAsia="zh-Hans"/>
        </w:rPr>
      </w:pPr>
    </w:p>
    <w:p w14:paraId="6E3F60B8">
      <w:pPr>
        <w:keepNext w:val="0"/>
        <w:keepLines w:val="0"/>
        <w:pageBreakBefore w:val="0"/>
        <w:widowControl w:val="0"/>
        <w:kinsoku/>
        <w:wordWrap/>
        <w:overflowPunct/>
        <w:topLinePunct w:val="0"/>
        <w:autoSpaceDE/>
        <w:autoSpaceDN/>
        <w:bidi w:val="0"/>
        <w:adjustRightInd/>
        <w:snapToGrid/>
        <w:spacing w:line="240" w:lineRule="auto"/>
        <w:ind w:left="-1035" w:leftChars="-494" w:right="0" w:rightChars="0" w:hanging="2" w:firstLineChars="0"/>
        <w:jc w:val="both"/>
        <w:textAlignment w:val="auto"/>
        <w:outlineLvl w:val="9"/>
        <w:rPr>
          <w:rFonts w:hint="eastAsia" w:ascii="微软雅黑" w:hAnsi="微软雅黑" w:eastAsia="微软雅黑" w:cs="微软雅黑"/>
          <w:bCs/>
          <w:color w:val="3F3F3F"/>
          <w:spacing w:val="8"/>
          <w:kern w:val="0"/>
          <w:sz w:val="24"/>
          <w:szCs w:val="24"/>
          <w:shd w:val="clear" w:color="auto" w:fill="FFFFFF"/>
          <w:lang w:val="en-US" w:eastAsia="zh-CN" w:bidi="ar-SA"/>
        </w:rPr>
      </w:pPr>
      <w:r>
        <w:drawing>
          <wp:inline distT="0" distB="0" distL="114300" distR="114300">
            <wp:extent cx="6394450" cy="2949575"/>
            <wp:effectExtent l="0" t="0" r="6985" b="825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3"/>
                    <a:stretch>
                      <a:fillRect/>
                    </a:stretch>
                  </pic:blipFill>
                  <pic:spPr>
                    <a:xfrm>
                      <a:off x="0" y="0"/>
                      <a:ext cx="6394450" cy="2949575"/>
                    </a:xfrm>
                    <a:prstGeom prst="rect">
                      <a:avLst/>
                    </a:prstGeom>
                    <a:noFill/>
                    <a:ln>
                      <a:noFill/>
                    </a:ln>
                  </pic:spPr>
                </pic:pic>
              </a:graphicData>
            </a:graphic>
          </wp:inline>
        </w:drawing>
      </w:r>
    </w:p>
    <w:p w14:paraId="43BF289F">
      <w:pPr>
        <w:pStyle w:val="4"/>
        <w:spacing w:before="0" w:after="0" w:line="288" w:lineRule="auto"/>
        <w:rPr>
          <w:rFonts w:hint="eastAsia" w:ascii="微软雅黑" w:hAnsi="微软雅黑" w:eastAsia="微软雅黑" w:cs="微软雅黑"/>
          <w:color w:val="000000"/>
          <w:sz w:val="24"/>
          <w:szCs w:val="24"/>
        </w:rPr>
      </w:pPr>
      <w:bookmarkStart w:id="11" w:name="_Toc35961505"/>
      <w:r>
        <w:rPr>
          <w:rFonts w:hint="eastAsia" w:ascii="微软雅黑" w:hAnsi="微软雅黑" w:eastAsia="微软雅黑" w:cs="微软雅黑"/>
          <w:color w:val="000000"/>
          <w:sz w:val="24"/>
          <w:szCs w:val="24"/>
        </w:rPr>
        <w:t xml:space="preserve">3、 </w:t>
      </w:r>
      <w:r>
        <w:rPr>
          <w:rFonts w:hint="eastAsia" w:ascii="微软雅黑" w:hAnsi="微软雅黑" w:eastAsia="微软雅黑" w:cs="微软雅黑"/>
          <w:color w:val="000000"/>
          <w:sz w:val="24"/>
          <w:szCs w:val="24"/>
          <w:lang w:val="en-US" w:eastAsia="zh-Hans"/>
        </w:rPr>
        <w:t>中心业务</w:t>
      </w:r>
      <w:r>
        <w:rPr>
          <w:rFonts w:hint="eastAsia" w:ascii="微软雅黑" w:hAnsi="微软雅黑" w:eastAsia="微软雅黑" w:cs="微软雅黑"/>
          <w:color w:val="000000"/>
          <w:sz w:val="24"/>
          <w:szCs w:val="24"/>
        </w:rPr>
        <w:t>收益测算</w:t>
      </w:r>
      <w:bookmarkEnd w:id="11"/>
    </w:p>
    <w:p w14:paraId="6BD45170">
      <w:pPr>
        <w:spacing w:line="288" w:lineRule="auto"/>
        <w:ind w:firstLine="420" w:firstLineChars="20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根据医院情况不同数据可能有所偏差。</w:t>
      </w:r>
    </w:p>
    <w:p w14:paraId="56AD6C5D">
      <w:pPr>
        <w:spacing w:line="288" w:lineRule="auto"/>
        <w:ind w:firstLine="420" w:firstLineChars="200"/>
        <w:rPr>
          <w:rFonts w:hint="eastAsia" w:ascii="微软雅黑" w:hAnsi="微软雅黑" w:eastAsia="微软雅黑" w:cs="微软雅黑"/>
          <w:color w:val="000000"/>
          <w:sz w:val="21"/>
          <w:szCs w:val="21"/>
          <w:lang w:eastAsia="zh-Hans"/>
        </w:rPr>
      </w:pPr>
      <w:r>
        <w:rPr>
          <w:rFonts w:hint="eastAsia" w:ascii="微软雅黑" w:hAnsi="微软雅黑" w:eastAsia="微软雅黑" w:cs="微软雅黑"/>
          <w:color w:val="000000"/>
          <w:sz w:val="21"/>
          <w:szCs w:val="21"/>
        </w:rPr>
        <w:t>按照医院</w:t>
      </w:r>
      <w:r>
        <w:rPr>
          <w:rFonts w:hint="eastAsia" w:ascii="微软雅黑" w:hAnsi="微软雅黑" w:eastAsia="微软雅黑" w:cs="微软雅黑"/>
          <w:color w:val="000000"/>
          <w:sz w:val="21"/>
          <w:szCs w:val="21"/>
          <w:lang w:val="en-US" w:eastAsia="zh-Hans"/>
        </w:rPr>
        <w:t>月</w:t>
      </w:r>
      <w:r>
        <w:rPr>
          <w:rFonts w:hint="eastAsia" w:ascii="微软雅黑" w:hAnsi="微软雅黑" w:eastAsia="微软雅黑" w:cs="微软雅黑"/>
          <w:color w:val="000000"/>
          <w:sz w:val="21"/>
          <w:szCs w:val="21"/>
        </w:rPr>
        <w:t>分娩量300</w:t>
      </w:r>
      <w:r>
        <w:rPr>
          <w:rFonts w:hint="eastAsia" w:ascii="微软雅黑" w:hAnsi="微软雅黑" w:eastAsia="微软雅黑" w:cs="微软雅黑"/>
          <w:color w:val="000000"/>
          <w:sz w:val="21"/>
          <w:szCs w:val="21"/>
          <w:lang w:val="en-US" w:eastAsia="zh-Hans"/>
        </w:rPr>
        <w:t>人</w:t>
      </w:r>
      <w:r>
        <w:rPr>
          <w:rFonts w:hint="eastAsia" w:ascii="微软雅黑" w:hAnsi="微软雅黑" w:eastAsia="微软雅黑" w:cs="微软雅黑"/>
          <w:color w:val="000000"/>
          <w:sz w:val="21"/>
          <w:szCs w:val="21"/>
        </w:rPr>
        <w:t>计算，</w:t>
      </w:r>
      <w:r>
        <w:rPr>
          <w:rFonts w:hint="eastAsia" w:ascii="微软雅黑" w:hAnsi="微软雅黑" w:eastAsia="微软雅黑" w:cs="微软雅黑"/>
          <w:color w:val="000000"/>
          <w:sz w:val="21"/>
          <w:szCs w:val="21"/>
          <w:lang w:val="en-US" w:eastAsia="zh-Hans"/>
        </w:rPr>
        <w:t>妇科月门诊量</w:t>
      </w:r>
      <w:r>
        <w:rPr>
          <w:rFonts w:hint="default" w:ascii="微软雅黑" w:hAnsi="微软雅黑" w:eastAsia="微软雅黑" w:cs="微软雅黑"/>
          <w:color w:val="000000"/>
          <w:sz w:val="21"/>
          <w:szCs w:val="21"/>
          <w:lang w:eastAsia="zh-Hans"/>
        </w:rPr>
        <w:t>3</w:t>
      </w:r>
      <w:r>
        <w:rPr>
          <w:rFonts w:hint="eastAsia" w:ascii="微软雅黑" w:hAnsi="微软雅黑" w:eastAsia="微软雅黑" w:cs="微软雅黑"/>
          <w:color w:val="000000"/>
          <w:sz w:val="21"/>
          <w:szCs w:val="21"/>
          <w:lang w:eastAsia="zh-Hans"/>
        </w:rPr>
        <w:t>000</w:t>
      </w:r>
      <w:r>
        <w:rPr>
          <w:rFonts w:hint="eastAsia" w:ascii="微软雅黑" w:hAnsi="微软雅黑" w:eastAsia="微软雅黑" w:cs="微软雅黑"/>
          <w:color w:val="000000"/>
          <w:sz w:val="21"/>
          <w:szCs w:val="21"/>
          <w:lang w:val="en-US" w:eastAsia="zh-Hans"/>
        </w:rPr>
        <w:t>人</w:t>
      </w:r>
    </w:p>
    <w:p w14:paraId="127B871B">
      <w:pPr>
        <w:spacing w:line="288" w:lineRule="auto"/>
        <w:ind w:firstLine="420" w:firstLineChars="20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eastAsia="zh-Hans"/>
        </w:rPr>
        <w:t>1、</w:t>
      </w:r>
      <w:r>
        <w:rPr>
          <w:rFonts w:hint="eastAsia" w:ascii="微软雅黑" w:hAnsi="微软雅黑" w:eastAsia="微软雅黑" w:cs="微软雅黑"/>
          <w:color w:val="000000"/>
          <w:sz w:val="21"/>
          <w:szCs w:val="21"/>
          <w:lang w:val="en-US" w:eastAsia="zh-Hans"/>
        </w:rPr>
        <w:t>产后回来</w:t>
      </w:r>
      <w:r>
        <w:rPr>
          <w:rFonts w:hint="eastAsia" w:ascii="微软雅黑" w:hAnsi="微软雅黑" w:eastAsia="微软雅黑" w:cs="微软雅黑"/>
          <w:color w:val="000000"/>
          <w:sz w:val="21"/>
          <w:szCs w:val="21"/>
          <w:lang w:eastAsia="zh-Hans"/>
        </w:rPr>
        <w:t>42</w:t>
      </w:r>
      <w:r>
        <w:rPr>
          <w:rFonts w:hint="eastAsia" w:ascii="微软雅黑" w:hAnsi="微软雅黑" w:eastAsia="微软雅黑" w:cs="微软雅黑"/>
          <w:color w:val="000000"/>
          <w:sz w:val="21"/>
          <w:szCs w:val="21"/>
          <w:lang w:val="en-US" w:eastAsia="zh-Hans"/>
        </w:rPr>
        <w:t>天门诊为分娩量的</w:t>
      </w:r>
      <w:r>
        <w:rPr>
          <w:rFonts w:hint="eastAsia" w:ascii="微软雅黑" w:hAnsi="微软雅黑" w:eastAsia="微软雅黑" w:cs="微软雅黑"/>
          <w:color w:val="000000"/>
          <w:sz w:val="21"/>
          <w:szCs w:val="21"/>
          <w:lang w:eastAsia="zh-Hans"/>
        </w:rPr>
        <w:t>80%</w:t>
      </w:r>
      <w:r>
        <w:rPr>
          <w:rFonts w:hint="eastAsia" w:ascii="微软雅黑" w:hAnsi="微软雅黑" w:eastAsia="微软雅黑" w:cs="微软雅黑"/>
          <w:color w:val="000000"/>
          <w:sz w:val="21"/>
          <w:szCs w:val="21"/>
          <w:lang w:val="en-US" w:eastAsia="zh-Hans"/>
        </w:rPr>
        <w:t>,</w:t>
      </w:r>
      <w:r>
        <w:rPr>
          <w:rFonts w:hint="eastAsia" w:ascii="微软雅黑" w:hAnsi="微软雅黑" w:eastAsia="微软雅黑" w:cs="微软雅黑"/>
          <w:color w:val="000000"/>
          <w:sz w:val="21"/>
          <w:szCs w:val="21"/>
          <w:lang w:eastAsia="zh-Hans"/>
        </w:rPr>
        <w:t xml:space="preserve"> </w:t>
      </w:r>
      <w:r>
        <w:rPr>
          <w:rFonts w:hint="eastAsia" w:ascii="微软雅黑" w:hAnsi="微软雅黑" w:eastAsia="微软雅黑" w:cs="微软雅黑"/>
          <w:color w:val="000000"/>
          <w:sz w:val="21"/>
          <w:szCs w:val="21"/>
        </w:rPr>
        <w:t>则转化为评估人数约为300*80%=240人。</w:t>
      </w:r>
    </w:p>
    <w:p w14:paraId="2BBD596E">
      <w:pPr>
        <w:spacing w:line="288" w:lineRule="auto"/>
        <w:ind w:firstLine="420" w:firstLineChars="200"/>
        <w:rPr>
          <w:rFonts w:hint="eastAsia" w:ascii="微软雅黑" w:hAnsi="微软雅黑" w:eastAsia="微软雅黑" w:cs="微软雅黑"/>
          <w:color w:val="000000"/>
          <w:sz w:val="21"/>
          <w:szCs w:val="21"/>
          <w:lang w:val="en-US" w:eastAsia="zh-Hans"/>
        </w:rPr>
      </w:pPr>
      <w:r>
        <w:rPr>
          <w:rFonts w:hint="eastAsia" w:ascii="微软雅黑" w:hAnsi="微软雅黑" w:eastAsia="微软雅黑" w:cs="微软雅黑"/>
          <w:color w:val="000000"/>
          <w:sz w:val="21"/>
          <w:szCs w:val="21"/>
        </w:rPr>
        <w:t xml:space="preserve">   </w:t>
      </w:r>
      <w:r>
        <w:rPr>
          <w:rFonts w:hint="eastAsia" w:ascii="微软雅黑" w:hAnsi="微软雅黑" w:eastAsia="微软雅黑" w:cs="微软雅黑"/>
          <w:color w:val="000000"/>
          <w:sz w:val="21"/>
          <w:szCs w:val="21"/>
          <w:lang w:val="en-US" w:eastAsia="zh-Hans"/>
        </w:rPr>
        <w:t>妇科门诊量的</w:t>
      </w:r>
      <w:r>
        <w:rPr>
          <w:rFonts w:hint="eastAsia" w:ascii="微软雅黑" w:hAnsi="微软雅黑" w:eastAsia="微软雅黑" w:cs="微软雅黑"/>
          <w:color w:val="000000"/>
          <w:sz w:val="21"/>
          <w:szCs w:val="21"/>
          <w:lang w:eastAsia="zh-Hans"/>
        </w:rPr>
        <w:t>1</w:t>
      </w:r>
      <w:r>
        <w:rPr>
          <w:rFonts w:hint="default" w:ascii="微软雅黑" w:hAnsi="微软雅黑" w:eastAsia="微软雅黑" w:cs="微软雅黑"/>
          <w:color w:val="000000"/>
          <w:sz w:val="21"/>
          <w:szCs w:val="21"/>
          <w:lang w:eastAsia="zh-Hans"/>
        </w:rPr>
        <w:t>0</w:t>
      </w:r>
      <w:r>
        <w:rPr>
          <w:rFonts w:hint="eastAsia" w:ascii="微软雅黑" w:hAnsi="微软雅黑" w:eastAsia="微软雅黑" w:cs="微软雅黑"/>
          <w:color w:val="000000"/>
          <w:sz w:val="21"/>
          <w:szCs w:val="21"/>
          <w:lang w:eastAsia="zh-Hans"/>
        </w:rPr>
        <w:t>%</w:t>
      </w:r>
      <w:r>
        <w:rPr>
          <w:rFonts w:hint="eastAsia" w:ascii="微软雅黑" w:hAnsi="微软雅黑" w:eastAsia="微软雅黑" w:cs="微软雅黑"/>
          <w:color w:val="000000"/>
          <w:sz w:val="21"/>
          <w:szCs w:val="21"/>
          <w:lang w:val="en-US" w:eastAsia="zh-Hans"/>
        </w:rPr>
        <w:t>有盆底问题,</w:t>
      </w:r>
      <w:r>
        <w:rPr>
          <w:rFonts w:hint="eastAsia" w:ascii="微软雅黑" w:hAnsi="微软雅黑" w:eastAsia="微软雅黑" w:cs="微软雅黑"/>
          <w:color w:val="000000"/>
          <w:sz w:val="21"/>
          <w:szCs w:val="21"/>
          <w:lang w:eastAsia="zh-Hans"/>
        </w:rPr>
        <w:t xml:space="preserve"> </w:t>
      </w:r>
      <w:r>
        <w:rPr>
          <w:rFonts w:hint="eastAsia" w:ascii="微软雅黑" w:hAnsi="微软雅黑" w:eastAsia="微软雅黑" w:cs="微软雅黑"/>
          <w:color w:val="000000"/>
          <w:sz w:val="21"/>
          <w:szCs w:val="21"/>
          <w:lang w:val="en-US" w:eastAsia="zh-Hans"/>
        </w:rPr>
        <w:t>进行评估,</w:t>
      </w:r>
      <w:r>
        <w:rPr>
          <w:rFonts w:hint="eastAsia" w:ascii="微软雅黑" w:hAnsi="微软雅黑" w:eastAsia="微软雅黑" w:cs="微软雅黑"/>
          <w:color w:val="000000"/>
          <w:sz w:val="21"/>
          <w:szCs w:val="21"/>
          <w:lang w:eastAsia="zh-Hans"/>
        </w:rPr>
        <w:t xml:space="preserve"> </w:t>
      </w:r>
      <w:r>
        <w:rPr>
          <w:rFonts w:hint="eastAsia" w:ascii="微软雅黑" w:hAnsi="微软雅黑" w:eastAsia="微软雅黑" w:cs="微软雅黑"/>
          <w:color w:val="000000"/>
          <w:sz w:val="21"/>
          <w:szCs w:val="21"/>
          <w:lang w:val="en-US" w:eastAsia="zh-Hans"/>
        </w:rPr>
        <w:t>则</w:t>
      </w:r>
      <w:r>
        <w:rPr>
          <w:rFonts w:hint="default" w:ascii="微软雅黑" w:hAnsi="微软雅黑" w:eastAsia="微软雅黑" w:cs="微软雅黑"/>
          <w:color w:val="000000"/>
          <w:sz w:val="21"/>
          <w:szCs w:val="21"/>
          <w:lang w:eastAsia="zh-Hans"/>
        </w:rPr>
        <w:t>3</w:t>
      </w:r>
      <w:r>
        <w:rPr>
          <w:rFonts w:hint="eastAsia" w:ascii="微软雅黑" w:hAnsi="微软雅黑" w:eastAsia="微软雅黑" w:cs="微软雅黑"/>
          <w:color w:val="000000"/>
          <w:sz w:val="21"/>
          <w:szCs w:val="21"/>
          <w:lang w:eastAsia="zh-Hans"/>
        </w:rPr>
        <w:t>000*1</w:t>
      </w:r>
      <w:r>
        <w:rPr>
          <w:rFonts w:hint="default" w:ascii="微软雅黑" w:hAnsi="微软雅黑" w:eastAsia="微软雅黑" w:cs="微软雅黑"/>
          <w:color w:val="000000"/>
          <w:sz w:val="21"/>
          <w:szCs w:val="21"/>
          <w:lang w:eastAsia="zh-Hans"/>
        </w:rPr>
        <w:t>0</w:t>
      </w:r>
      <w:r>
        <w:rPr>
          <w:rFonts w:hint="eastAsia" w:ascii="微软雅黑" w:hAnsi="微软雅黑" w:eastAsia="微软雅黑" w:cs="微软雅黑"/>
          <w:color w:val="000000"/>
          <w:sz w:val="21"/>
          <w:szCs w:val="21"/>
          <w:lang w:eastAsia="zh-Hans"/>
        </w:rPr>
        <w:t>%=</w:t>
      </w:r>
      <w:r>
        <w:rPr>
          <w:rFonts w:hint="default" w:ascii="微软雅黑" w:hAnsi="微软雅黑" w:eastAsia="微软雅黑" w:cs="微软雅黑"/>
          <w:color w:val="000000"/>
          <w:sz w:val="21"/>
          <w:szCs w:val="21"/>
          <w:lang w:eastAsia="zh-Hans"/>
        </w:rPr>
        <w:t>3</w:t>
      </w:r>
      <w:r>
        <w:rPr>
          <w:rFonts w:hint="eastAsia" w:ascii="微软雅黑" w:hAnsi="微软雅黑" w:eastAsia="微软雅黑" w:cs="微软雅黑"/>
          <w:color w:val="000000"/>
          <w:sz w:val="21"/>
          <w:szCs w:val="21"/>
          <w:lang w:eastAsia="zh-Hans"/>
        </w:rPr>
        <w:t>00</w:t>
      </w:r>
      <w:r>
        <w:rPr>
          <w:rFonts w:hint="eastAsia" w:ascii="微软雅黑" w:hAnsi="微软雅黑" w:eastAsia="微软雅黑" w:cs="微软雅黑"/>
          <w:color w:val="000000"/>
          <w:sz w:val="21"/>
          <w:szCs w:val="21"/>
          <w:lang w:val="en-US" w:eastAsia="zh-Hans"/>
        </w:rPr>
        <w:t>人</w:t>
      </w:r>
    </w:p>
    <w:p w14:paraId="1FA04A52">
      <w:pPr>
        <w:pStyle w:val="2"/>
        <w:ind w:firstLine="735" w:firstLineChars="350"/>
        <w:rPr>
          <w:rFonts w:hint="eastAsia" w:ascii="微软雅黑" w:hAnsi="微软雅黑" w:eastAsia="微软雅黑" w:cs="微软雅黑"/>
          <w:b/>
          <w:bCs/>
          <w:sz w:val="21"/>
          <w:szCs w:val="21"/>
          <w:lang w:val="en-US"/>
        </w:rPr>
      </w:pPr>
      <w:r>
        <w:rPr>
          <w:rFonts w:hint="eastAsia" w:ascii="微软雅黑" w:hAnsi="微软雅黑" w:eastAsia="微软雅黑" w:cs="微软雅黑"/>
          <w:b/>
          <w:bCs/>
          <w:color w:val="000000"/>
          <w:sz w:val="21"/>
          <w:szCs w:val="21"/>
          <w:lang w:val="en-US" w:eastAsia="zh-Hans"/>
        </w:rPr>
        <w:t>月评估收费:</w:t>
      </w:r>
      <w:r>
        <w:rPr>
          <w:rFonts w:hint="eastAsia" w:ascii="微软雅黑" w:hAnsi="微软雅黑" w:eastAsia="微软雅黑" w:cs="微软雅黑"/>
          <w:b/>
          <w:bCs/>
          <w:color w:val="000000"/>
          <w:sz w:val="21"/>
          <w:szCs w:val="21"/>
          <w:lang w:eastAsia="zh-Hans"/>
        </w:rPr>
        <w:t xml:space="preserve"> </w:t>
      </w:r>
      <w:r>
        <w:rPr>
          <w:rFonts w:hint="eastAsia" w:ascii="微软雅黑" w:hAnsi="微软雅黑" w:eastAsia="微软雅黑" w:cs="微软雅黑"/>
          <w:b/>
          <w:bCs/>
          <w:color w:val="000000"/>
          <w:sz w:val="21"/>
          <w:szCs w:val="21"/>
          <w:lang w:val="en-US" w:eastAsia="zh-Hans"/>
        </w:rPr>
        <w:t>(</w:t>
      </w:r>
      <w:r>
        <w:rPr>
          <w:rFonts w:hint="eastAsia" w:ascii="微软雅黑" w:hAnsi="微软雅黑" w:eastAsia="微软雅黑" w:cs="微软雅黑"/>
          <w:b/>
          <w:bCs/>
          <w:color w:val="000000"/>
          <w:sz w:val="21"/>
          <w:szCs w:val="21"/>
          <w:lang w:eastAsia="zh-Hans"/>
        </w:rPr>
        <w:t>240+</w:t>
      </w:r>
      <w:r>
        <w:rPr>
          <w:rFonts w:hint="default" w:ascii="微软雅黑" w:hAnsi="微软雅黑" w:eastAsia="微软雅黑" w:cs="微软雅黑"/>
          <w:b/>
          <w:bCs/>
          <w:color w:val="000000"/>
          <w:sz w:val="21"/>
          <w:szCs w:val="21"/>
          <w:lang w:eastAsia="zh-Hans"/>
        </w:rPr>
        <w:t>3</w:t>
      </w:r>
      <w:r>
        <w:rPr>
          <w:rFonts w:hint="eastAsia" w:ascii="微软雅黑" w:hAnsi="微软雅黑" w:eastAsia="微软雅黑" w:cs="微软雅黑"/>
          <w:b/>
          <w:bCs/>
          <w:color w:val="000000"/>
          <w:sz w:val="21"/>
          <w:szCs w:val="21"/>
          <w:lang w:eastAsia="zh-Hans"/>
        </w:rPr>
        <w:t>00</w:t>
      </w:r>
      <w:r>
        <w:rPr>
          <w:rFonts w:hint="eastAsia" w:ascii="微软雅黑" w:hAnsi="微软雅黑" w:eastAsia="微软雅黑" w:cs="微软雅黑"/>
          <w:b/>
          <w:bCs/>
          <w:color w:val="000000"/>
          <w:sz w:val="21"/>
          <w:szCs w:val="21"/>
          <w:lang w:val="en-US" w:eastAsia="zh-Hans"/>
        </w:rPr>
        <w:t>)</w:t>
      </w:r>
      <w:r>
        <w:rPr>
          <w:rFonts w:hint="eastAsia" w:ascii="微软雅黑" w:hAnsi="微软雅黑" w:eastAsia="微软雅黑" w:cs="微软雅黑"/>
          <w:b/>
          <w:bCs/>
          <w:color w:val="000000"/>
          <w:sz w:val="21"/>
          <w:szCs w:val="21"/>
          <w:lang w:eastAsia="zh-Hans"/>
        </w:rPr>
        <w:t>*</w:t>
      </w:r>
      <w:r>
        <w:rPr>
          <w:rFonts w:hint="eastAsia" w:ascii="微软雅黑" w:hAnsi="微软雅黑" w:eastAsia="微软雅黑" w:cs="微软雅黑"/>
          <w:b/>
          <w:bCs/>
          <w:color w:val="000000"/>
          <w:sz w:val="21"/>
          <w:szCs w:val="21"/>
          <w:lang w:val="en-US" w:eastAsia="zh-Hans"/>
        </w:rPr>
        <w:t>(</w:t>
      </w:r>
      <w:r>
        <w:rPr>
          <w:rFonts w:hint="eastAsia" w:ascii="微软雅黑" w:hAnsi="微软雅黑" w:eastAsia="微软雅黑" w:cs="微软雅黑"/>
          <w:b/>
          <w:bCs/>
          <w:color w:val="000000"/>
          <w:sz w:val="21"/>
          <w:szCs w:val="21"/>
          <w:lang w:eastAsia="zh-Hans"/>
        </w:rPr>
        <w:t>150+55</w:t>
      </w:r>
      <w:r>
        <w:rPr>
          <w:rFonts w:hint="eastAsia" w:ascii="微软雅黑" w:hAnsi="微软雅黑" w:eastAsia="微软雅黑" w:cs="微软雅黑"/>
          <w:b/>
          <w:bCs/>
          <w:color w:val="000000"/>
          <w:sz w:val="21"/>
          <w:szCs w:val="21"/>
          <w:lang w:val="en-US" w:eastAsia="zh-Hans"/>
        </w:rPr>
        <w:t>)</w:t>
      </w:r>
      <w:r>
        <w:rPr>
          <w:rFonts w:hint="eastAsia" w:ascii="微软雅黑" w:hAnsi="微软雅黑" w:eastAsia="微软雅黑" w:cs="微软雅黑"/>
          <w:b/>
          <w:bCs/>
          <w:color w:val="000000"/>
          <w:sz w:val="21"/>
          <w:szCs w:val="21"/>
          <w:lang w:eastAsia="zh-Hans"/>
        </w:rPr>
        <w:t>=</w:t>
      </w:r>
      <w:r>
        <w:rPr>
          <w:rFonts w:hint="default" w:ascii="微软雅黑" w:hAnsi="微软雅黑" w:eastAsia="微软雅黑" w:cs="微软雅黑"/>
          <w:b/>
          <w:bCs/>
          <w:color w:val="000000"/>
          <w:sz w:val="21"/>
          <w:szCs w:val="21"/>
          <w:lang w:eastAsia="zh-Hans"/>
        </w:rPr>
        <w:t>11</w:t>
      </w:r>
      <w:r>
        <w:rPr>
          <w:rFonts w:hint="eastAsia" w:ascii="微软雅黑" w:hAnsi="微软雅黑" w:eastAsia="微软雅黑" w:cs="微软雅黑"/>
          <w:b/>
          <w:bCs/>
          <w:color w:val="000000"/>
          <w:sz w:val="21"/>
          <w:szCs w:val="21"/>
          <w:lang w:val="en-US" w:eastAsia="zh-Hans"/>
        </w:rPr>
        <w:t>.</w:t>
      </w:r>
      <w:r>
        <w:rPr>
          <w:rFonts w:hint="default" w:ascii="微软雅黑" w:hAnsi="微软雅黑" w:eastAsia="微软雅黑" w:cs="微软雅黑"/>
          <w:b/>
          <w:bCs/>
          <w:color w:val="000000"/>
          <w:sz w:val="21"/>
          <w:szCs w:val="21"/>
          <w:lang w:eastAsia="zh-Hans"/>
        </w:rPr>
        <w:t>0</w:t>
      </w:r>
      <w:r>
        <w:rPr>
          <w:rFonts w:hint="eastAsia" w:ascii="微软雅黑" w:hAnsi="微软雅黑" w:eastAsia="微软雅黑" w:cs="微软雅黑"/>
          <w:b/>
          <w:bCs/>
          <w:color w:val="000000"/>
          <w:sz w:val="21"/>
          <w:szCs w:val="21"/>
          <w:lang w:eastAsia="zh-Hans"/>
        </w:rPr>
        <w:t>7</w:t>
      </w:r>
      <w:r>
        <w:rPr>
          <w:rFonts w:hint="eastAsia" w:ascii="微软雅黑" w:hAnsi="微软雅黑" w:eastAsia="微软雅黑" w:cs="微软雅黑"/>
          <w:b/>
          <w:bCs/>
          <w:color w:val="000000"/>
          <w:sz w:val="21"/>
          <w:szCs w:val="21"/>
          <w:lang w:val="en-US" w:eastAsia="zh-Hans"/>
        </w:rPr>
        <w:t>万元</w:t>
      </w:r>
    </w:p>
    <w:p w14:paraId="4709C26F">
      <w:pPr>
        <w:numPr>
          <w:ilvl w:val="0"/>
          <w:numId w:val="5"/>
        </w:numPr>
        <w:spacing w:line="288" w:lineRule="auto"/>
        <w:ind w:firstLine="420" w:firstLineChars="20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按照</w:t>
      </w:r>
      <w:r>
        <w:rPr>
          <w:rFonts w:hint="eastAsia" w:ascii="微软雅黑" w:hAnsi="微软雅黑" w:eastAsia="微软雅黑" w:cs="微软雅黑"/>
          <w:color w:val="000000"/>
          <w:sz w:val="21"/>
          <w:szCs w:val="21"/>
          <w:lang w:val="en-US" w:eastAsia="zh-Hans"/>
        </w:rPr>
        <w:t>产后</w:t>
      </w:r>
      <w:r>
        <w:rPr>
          <w:rFonts w:hint="eastAsia" w:ascii="微软雅黑" w:hAnsi="微软雅黑" w:eastAsia="微软雅黑" w:cs="微软雅黑"/>
          <w:color w:val="000000"/>
          <w:sz w:val="21"/>
          <w:szCs w:val="21"/>
        </w:rPr>
        <w:t>评估</w:t>
      </w:r>
      <w:r>
        <w:rPr>
          <w:rFonts w:hint="eastAsia" w:ascii="微软雅黑" w:hAnsi="微软雅黑" w:eastAsia="微软雅黑" w:cs="微软雅黑"/>
          <w:color w:val="000000"/>
          <w:sz w:val="21"/>
          <w:szCs w:val="21"/>
          <w:lang w:val="en-US" w:eastAsia="zh-Hans"/>
        </w:rPr>
        <w:t>后骨盆治疗转化</w:t>
      </w:r>
      <w:r>
        <w:rPr>
          <w:rFonts w:hint="eastAsia" w:ascii="微软雅黑" w:hAnsi="微软雅黑" w:eastAsia="微软雅黑" w:cs="微软雅黑"/>
          <w:color w:val="000000"/>
          <w:sz w:val="21"/>
          <w:szCs w:val="21"/>
        </w:rPr>
        <w:t>50%，</w:t>
      </w:r>
      <w:r>
        <w:rPr>
          <w:rFonts w:hint="eastAsia" w:ascii="微软雅黑" w:hAnsi="微软雅黑" w:eastAsia="微软雅黑" w:cs="微软雅黑"/>
          <w:color w:val="000000"/>
          <w:sz w:val="21"/>
          <w:szCs w:val="21"/>
          <w:lang w:val="en-US" w:eastAsia="zh-Hans"/>
        </w:rPr>
        <w:t>产后人数为</w:t>
      </w:r>
      <w:r>
        <w:rPr>
          <w:rFonts w:hint="eastAsia" w:ascii="微软雅黑" w:hAnsi="微软雅黑" w:eastAsia="微软雅黑" w:cs="微软雅黑"/>
          <w:color w:val="000000"/>
          <w:sz w:val="21"/>
          <w:szCs w:val="21"/>
          <w:lang w:eastAsia="zh-Hans"/>
        </w:rPr>
        <w:t>120</w:t>
      </w:r>
      <w:r>
        <w:rPr>
          <w:rFonts w:hint="eastAsia" w:ascii="微软雅黑" w:hAnsi="微软雅黑" w:eastAsia="微软雅黑" w:cs="微软雅黑"/>
          <w:color w:val="000000"/>
          <w:sz w:val="21"/>
          <w:szCs w:val="21"/>
          <w:lang w:val="en-US" w:eastAsia="zh-Hans"/>
        </w:rPr>
        <w:t>人,</w:t>
      </w:r>
      <w:r>
        <w:rPr>
          <w:rFonts w:hint="eastAsia" w:ascii="微软雅黑" w:hAnsi="微软雅黑" w:eastAsia="微软雅黑" w:cs="微软雅黑"/>
          <w:color w:val="000000"/>
          <w:sz w:val="21"/>
          <w:szCs w:val="21"/>
          <w:lang w:eastAsia="zh-Hans"/>
        </w:rPr>
        <w:t xml:space="preserve"> </w:t>
      </w:r>
      <w:r>
        <w:rPr>
          <w:rFonts w:hint="eastAsia" w:ascii="微软雅黑" w:hAnsi="微软雅黑" w:eastAsia="微软雅黑" w:cs="微软雅黑"/>
          <w:color w:val="000000"/>
          <w:sz w:val="21"/>
          <w:szCs w:val="21"/>
          <w:lang w:val="en-US" w:eastAsia="zh-Hans"/>
        </w:rPr>
        <w:t>妇科评估骨盆治疗转化为</w:t>
      </w:r>
      <w:r>
        <w:rPr>
          <w:rFonts w:hint="eastAsia" w:ascii="微软雅黑" w:hAnsi="微软雅黑" w:eastAsia="微软雅黑" w:cs="微软雅黑"/>
          <w:color w:val="000000"/>
          <w:sz w:val="21"/>
          <w:szCs w:val="21"/>
          <w:lang w:eastAsia="zh-Hans"/>
        </w:rPr>
        <w:t>20%</w:t>
      </w:r>
      <w:r>
        <w:rPr>
          <w:rFonts w:hint="eastAsia" w:ascii="微软雅黑" w:hAnsi="微软雅黑" w:eastAsia="微软雅黑" w:cs="微软雅黑"/>
          <w:color w:val="000000"/>
          <w:sz w:val="21"/>
          <w:szCs w:val="21"/>
          <w:lang w:val="en-US" w:eastAsia="zh-Hans"/>
        </w:rPr>
        <w:t>,</w:t>
      </w:r>
      <w:r>
        <w:rPr>
          <w:rFonts w:hint="eastAsia" w:ascii="微软雅黑" w:hAnsi="微软雅黑" w:eastAsia="微软雅黑" w:cs="微软雅黑"/>
          <w:color w:val="000000"/>
          <w:sz w:val="21"/>
          <w:szCs w:val="21"/>
          <w:lang w:eastAsia="zh-Hans"/>
        </w:rPr>
        <w:t xml:space="preserve"> </w:t>
      </w:r>
      <w:r>
        <w:rPr>
          <w:rFonts w:hint="eastAsia" w:ascii="微软雅黑" w:hAnsi="微软雅黑" w:eastAsia="微软雅黑" w:cs="微软雅黑"/>
          <w:color w:val="000000"/>
          <w:sz w:val="21"/>
          <w:szCs w:val="21"/>
          <w:lang w:val="en-US" w:eastAsia="zh-Hans"/>
        </w:rPr>
        <w:t>则每月进行骨盆治疗人数</w:t>
      </w:r>
      <w:r>
        <w:rPr>
          <w:rFonts w:hint="eastAsia" w:ascii="微软雅黑" w:hAnsi="微软雅黑" w:eastAsia="微软雅黑" w:cs="微软雅黑"/>
          <w:color w:val="000000"/>
          <w:sz w:val="21"/>
          <w:szCs w:val="21"/>
          <w:lang w:eastAsia="zh-Hans"/>
        </w:rPr>
        <w:t>120+</w:t>
      </w:r>
      <w:r>
        <w:rPr>
          <w:rFonts w:hint="default" w:ascii="微软雅黑" w:hAnsi="微软雅黑" w:eastAsia="微软雅黑" w:cs="微软雅黑"/>
          <w:color w:val="000000"/>
          <w:sz w:val="21"/>
          <w:szCs w:val="21"/>
        </w:rPr>
        <w:t>60</w:t>
      </w:r>
      <w:r>
        <w:rPr>
          <w:rFonts w:hint="eastAsia" w:ascii="微软雅黑" w:hAnsi="微软雅黑" w:eastAsia="微软雅黑" w:cs="微软雅黑"/>
          <w:color w:val="000000"/>
          <w:sz w:val="21"/>
          <w:szCs w:val="21"/>
        </w:rPr>
        <w:t>=</w:t>
      </w:r>
      <w:r>
        <w:rPr>
          <w:rFonts w:hint="default" w:ascii="微软雅黑" w:hAnsi="微软雅黑" w:eastAsia="微软雅黑" w:cs="微软雅黑"/>
          <w:color w:val="000000"/>
          <w:sz w:val="21"/>
          <w:szCs w:val="21"/>
        </w:rPr>
        <w:t>180</w:t>
      </w:r>
      <w:r>
        <w:rPr>
          <w:rFonts w:hint="eastAsia" w:ascii="微软雅黑" w:hAnsi="微软雅黑" w:eastAsia="微软雅黑" w:cs="微软雅黑"/>
          <w:color w:val="000000"/>
          <w:sz w:val="21"/>
          <w:szCs w:val="21"/>
          <w:lang w:val="en-US" w:eastAsia="zh-Hans"/>
        </w:rPr>
        <w:t>人.</w:t>
      </w:r>
    </w:p>
    <w:p w14:paraId="680A0AAB">
      <w:pPr>
        <w:numPr>
          <w:ilvl w:val="0"/>
          <w:numId w:val="0"/>
        </w:numPr>
        <w:spacing w:line="288" w:lineRule="auto"/>
        <w:ind w:firstLine="630" w:firstLineChars="300"/>
        <w:rPr>
          <w:rFonts w:hint="eastAsia" w:ascii="微软雅黑" w:hAnsi="微软雅黑" w:eastAsia="微软雅黑" w:cs="微软雅黑"/>
          <w:b/>
          <w:bCs/>
          <w:color w:val="000000"/>
          <w:sz w:val="21"/>
          <w:szCs w:val="21"/>
          <w:lang w:val="en-US" w:eastAsia="zh-Hans"/>
        </w:rPr>
      </w:pPr>
      <w:r>
        <w:rPr>
          <w:rFonts w:hint="eastAsia" w:ascii="微软雅黑" w:hAnsi="微软雅黑" w:eastAsia="微软雅黑" w:cs="微软雅黑"/>
          <w:b/>
          <w:bCs/>
          <w:color w:val="000000"/>
          <w:sz w:val="21"/>
          <w:szCs w:val="21"/>
          <w:lang w:val="en-US" w:eastAsia="zh-Hans"/>
        </w:rPr>
        <w:t>月骨盆</w:t>
      </w:r>
      <w:r>
        <w:rPr>
          <w:rFonts w:hint="eastAsia" w:ascii="微软雅黑" w:hAnsi="微软雅黑" w:eastAsia="微软雅黑" w:cs="微软雅黑"/>
          <w:b/>
          <w:bCs/>
          <w:color w:val="000000"/>
          <w:sz w:val="21"/>
          <w:szCs w:val="21"/>
        </w:rPr>
        <w:t>治疗</w:t>
      </w:r>
      <w:r>
        <w:rPr>
          <w:rFonts w:hint="eastAsia" w:ascii="微软雅黑" w:hAnsi="微软雅黑" w:eastAsia="微软雅黑" w:cs="微软雅黑"/>
          <w:b/>
          <w:bCs/>
          <w:color w:val="000000"/>
          <w:sz w:val="21"/>
          <w:szCs w:val="21"/>
          <w:lang w:val="en-US" w:eastAsia="zh-Hans"/>
        </w:rPr>
        <w:t>收费:</w:t>
      </w:r>
      <w:r>
        <w:rPr>
          <w:rFonts w:hint="eastAsia" w:ascii="微软雅黑" w:hAnsi="微软雅黑" w:eastAsia="微软雅黑" w:cs="微软雅黑"/>
          <w:b/>
          <w:bCs/>
          <w:color w:val="000000"/>
          <w:sz w:val="21"/>
          <w:szCs w:val="21"/>
          <w:lang w:eastAsia="zh-Hans"/>
        </w:rPr>
        <w:t xml:space="preserve"> </w:t>
      </w:r>
      <w:r>
        <w:rPr>
          <w:rFonts w:hint="default" w:ascii="微软雅黑" w:hAnsi="微软雅黑" w:eastAsia="微软雅黑" w:cs="微软雅黑"/>
          <w:b/>
          <w:bCs/>
          <w:color w:val="000000"/>
          <w:sz w:val="21"/>
          <w:szCs w:val="21"/>
          <w:lang w:eastAsia="zh-Hans"/>
        </w:rPr>
        <w:t>180</w:t>
      </w:r>
      <w:r>
        <w:rPr>
          <w:rFonts w:hint="eastAsia" w:ascii="微软雅黑" w:hAnsi="微软雅黑" w:eastAsia="微软雅黑" w:cs="微软雅黑"/>
          <w:b/>
          <w:bCs/>
          <w:color w:val="000000"/>
          <w:sz w:val="21"/>
          <w:szCs w:val="21"/>
          <w:lang w:eastAsia="zh-Hans"/>
        </w:rPr>
        <w:t>*</w:t>
      </w:r>
      <w:r>
        <w:rPr>
          <w:rFonts w:hint="eastAsia" w:ascii="微软雅黑" w:hAnsi="微软雅黑" w:eastAsia="微软雅黑" w:cs="微软雅黑"/>
          <w:b/>
          <w:bCs/>
          <w:color w:val="000000"/>
          <w:sz w:val="21"/>
          <w:szCs w:val="21"/>
          <w:lang w:val="en-US" w:eastAsia="zh-Hans"/>
        </w:rPr>
        <w:t>(</w:t>
      </w:r>
      <w:r>
        <w:rPr>
          <w:rFonts w:hint="eastAsia" w:ascii="微软雅黑" w:hAnsi="微软雅黑" w:eastAsia="微软雅黑" w:cs="微软雅黑"/>
          <w:b/>
          <w:bCs/>
          <w:color w:val="000000"/>
          <w:sz w:val="21"/>
          <w:szCs w:val="21"/>
          <w:lang w:eastAsia="zh-Hans"/>
        </w:rPr>
        <w:t>3945+600</w:t>
      </w:r>
      <w:r>
        <w:rPr>
          <w:rFonts w:hint="eastAsia" w:ascii="微软雅黑" w:hAnsi="微软雅黑" w:eastAsia="微软雅黑" w:cs="微软雅黑"/>
          <w:b/>
          <w:bCs/>
          <w:color w:val="000000"/>
          <w:sz w:val="21"/>
          <w:szCs w:val="21"/>
          <w:lang w:val="en-US" w:eastAsia="zh-Hans"/>
        </w:rPr>
        <w:t>)</w:t>
      </w:r>
      <w:r>
        <w:rPr>
          <w:rFonts w:hint="eastAsia" w:ascii="微软雅黑" w:hAnsi="微软雅黑" w:eastAsia="微软雅黑" w:cs="微软雅黑"/>
          <w:b/>
          <w:bCs/>
          <w:color w:val="000000"/>
          <w:sz w:val="21"/>
          <w:szCs w:val="21"/>
          <w:lang w:eastAsia="zh-Hans"/>
        </w:rPr>
        <w:t>=</w:t>
      </w:r>
      <w:r>
        <w:rPr>
          <w:rFonts w:hint="default" w:ascii="微软雅黑" w:hAnsi="微软雅黑" w:eastAsia="微软雅黑" w:cs="微软雅黑"/>
          <w:b/>
          <w:bCs/>
          <w:color w:val="000000"/>
          <w:sz w:val="21"/>
          <w:szCs w:val="21"/>
          <w:lang w:eastAsia="zh-Hans"/>
        </w:rPr>
        <w:t>81</w:t>
      </w:r>
      <w:r>
        <w:rPr>
          <w:rFonts w:hint="eastAsia" w:ascii="微软雅黑" w:hAnsi="微软雅黑" w:eastAsia="微软雅黑" w:cs="微软雅黑"/>
          <w:b/>
          <w:bCs/>
          <w:color w:val="000000"/>
          <w:sz w:val="21"/>
          <w:szCs w:val="21"/>
          <w:lang w:val="en-US" w:eastAsia="zh-Hans"/>
        </w:rPr>
        <w:t>.</w:t>
      </w:r>
      <w:r>
        <w:rPr>
          <w:rFonts w:hint="default" w:ascii="微软雅黑" w:hAnsi="微软雅黑" w:eastAsia="微软雅黑" w:cs="微软雅黑"/>
          <w:b/>
          <w:bCs/>
          <w:color w:val="000000"/>
          <w:sz w:val="21"/>
          <w:szCs w:val="21"/>
          <w:lang w:eastAsia="zh-Hans"/>
        </w:rPr>
        <w:t>81</w:t>
      </w:r>
      <w:r>
        <w:rPr>
          <w:rFonts w:hint="eastAsia" w:ascii="微软雅黑" w:hAnsi="微软雅黑" w:eastAsia="微软雅黑" w:cs="微软雅黑"/>
          <w:b/>
          <w:bCs/>
          <w:color w:val="000000"/>
          <w:sz w:val="21"/>
          <w:szCs w:val="21"/>
          <w:lang w:val="en-US" w:eastAsia="zh-Hans"/>
        </w:rPr>
        <w:t>万元</w:t>
      </w:r>
    </w:p>
    <w:p w14:paraId="03B8B6F1">
      <w:pPr>
        <w:pStyle w:val="2"/>
        <w:numPr>
          <w:ilvl w:val="0"/>
          <w:numId w:val="5"/>
        </w:numPr>
        <w:ind w:firstLine="420" w:firstLineChars="200"/>
        <w:rPr>
          <w:rFonts w:hint="eastAsia" w:ascii="微软雅黑" w:hAnsi="微软雅黑" w:eastAsia="微软雅黑" w:cs="微软雅黑"/>
          <w:b/>
          <w:bCs/>
          <w:color w:val="000000"/>
          <w:sz w:val="21"/>
          <w:szCs w:val="21"/>
          <w:lang w:val="en-US" w:eastAsia="zh-Hans"/>
        </w:rPr>
      </w:pPr>
      <w:r>
        <w:rPr>
          <w:rFonts w:hint="eastAsia" w:ascii="微软雅黑" w:hAnsi="微软雅黑" w:eastAsia="微软雅黑" w:cs="微软雅黑"/>
          <w:b w:val="0"/>
          <w:bCs w:val="0"/>
          <w:color w:val="000000"/>
          <w:sz w:val="21"/>
          <w:szCs w:val="21"/>
          <w:lang w:val="en-US" w:eastAsia="zh-Hans"/>
        </w:rPr>
        <w:t>产后参与评估人群</w:t>
      </w:r>
      <w:r>
        <w:rPr>
          <w:rFonts w:hint="eastAsia" w:ascii="微软雅黑" w:hAnsi="微软雅黑" w:eastAsia="微软雅黑" w:cs="微软雅黑"/>
          <w:b w:val="0"/>
          <w:bCs w:val="0"/>
          <w:color w:val="000000"/>
          <w:sz w:val="21"/>
          <w:szCs w:val="21"/>
          <w:lang w:eastAsia="zh-Hans"/>
        </w:rPr>
        <w:t>50%</w:t>
      </w:r>
      <w:r>
        <w:rPr>
          <w:rFonts w:hint="eastAsia" w:ascii="微软雅黑" w:hAnsi="微软雅黑" w:eastAsia="微软雅黑" w:cs="微软雅黑"/>
          <w:b w:val="0"/>
          <w:bCs w:val="0"/>
          <w:color w:val="000000"/>
          <w:sz w:val="21"/>
          <w:szCs w:val="21"/>
          <w:lang w:val="en-US" w:eastAsia="zh-Hans"/>
        </w:rPr>
        <w:t>选择做产后</w:t>
      </w:r>
      <w:r>
        <w:rPr>
          <w:rFonts w:hint="eastAsia" w:ascii="微软雅黑" w:hAnsi="微软雅黑" w:eastAsia="微软雅黑" w:cs="微软雅黑"/>
          <w:b w:val="0"/>
          <w:bCs w:val="0"/>
          <w:color w:val="000000"/>
          <w:sz w:val="21"/>
          <w:szCs w:val="21"/>
          <w:lang w:eastAsia="zh-Hans"/>
        </w:rPr>
        <w:t>2</w:t>
      </w:r>
      <w:r>
        <w:rPr>
          <w:rFonts w:hint="eastAsia" w:ascii="微软雅黑" w:hAnsi="微软雅黑" w:eastAsia="微软雅黑" w:cs="微软雅黑"/>
          <w:b w:val="0"/>
          <w:bCs w:val="0"/>
          <w:color w:val="000000"/>
          <w:sz w:val="21"/>
          <w:szCs w:val="21"/>
          <w:lang w:val="en-US" w:eastAsia="zh-Hans"/>
        </w:rPr>
        <w:t>个项目,</w:t>
      </w:r>
      <w:r>
        <w:rPr>
          <w:rFonts w:hint="eastAsia" w:ascii="微软雅黑" w:hAnsi="微软雅黑" w:eastAsia="微软雅黑" w:cs="微软雅黑"/>
          <w:b w:val="0"/>
          <w:bCs w:val="0"/>
          <w:color w:val="000000"/>
          <w:sz w:val="21"/>
          <w:szCs w:val="21"/>
          <w:lang w:eastAsia="zh-Hans"/>
        </w:rPr>
        <w:t xml:space="preserve"> 120*</w:t>
      </w:r>
      <w:r>
        <w:rPr>
          <w:rFonts w:hint="eastAsia" w:ascii="微软雅黑" w:hAnsi="微软雅黑" w:eastAsia="微软雅黑" w:cs="微软雅黑"/>
          <w:b w:val="0"/>
          <w:bCs w:val="0"/>
          <w:color w:val="000000"/>
          <w:sz w:val="21"/>
          <w:szCs w:val="21"/>
          <w:lang w:val="en-US" w:eastAsia="zh-Hans"/>
        </w:rPr>
        <w:t>(</w:t>
      </w:r>
      <w:r>
        <w:rPr>
          <w:rFonts w:hint="eastAsia" w:ascii="微软雅黑" w:hAnsi="微软雅黑" w:eastAsia="微软雅黑" w:cs="微软雅黑"/>
          <w:b w:val="0"/>
          <w:bCs w:val="0"/>
          <w:color w:val="000000"/>
          <w:sz w:val="21"/>
          <w:szCs w:val="21"/>
          <w:lang w:eastAsia="zh-Hans"/>
        </w:rPr>
        <w:t>1560+</w:t>
      </w:r>
      <w:r>
        <w:rPr>
          <w:rFonts w:hint="eastAsia" w:ascii="微软雅黑" w:hAnsi="微软雅黑" w:eastAsia="微软雅黑" w:cs="微软雅黑"/>
          <w:b/>
          <w:bCs/>
          <w:color w:val="000000"/>
          <w:sz w:val="21"/>
          <w:szCs w:val="21"/>
          <w:lang w:eastAsia="zh-Hans"/>
        </w:rPr>
        <w:t>780</w:t>
      </w:r>
      <w:r>
        <w:rPr>
          <w:rFonts w:hint="eastAsia" w:ascii="微软雅黑" w:hAnsi="微软雅黑" w:eastAsia="微软雅黑" w:cs="微软雅黑"/>
          <w:b/>
          <w:bCs/>
          <w:color w:val="000000"/>
          <w:sz w:val="21"/>
          <w:szCs w:val="21"/>
          <w:lang w:val="en-US" w:eastAsia="zh-Hans"/>
        </w:rPr>
        <w:t>)</w:t>
      </w:r>
      <w:r>
        <w:rPr>
          <w:rFonts w:hint="eastAsia" w:ascii="微软雅黑" w:hAnsi="微软雅黑" w:eastAsia="微软雅黑" w:cs="微软雅黑"/>
          <w:b/>
          <w:bCs/>
          <w:color w:val="000000"/>
          <w:sz w:val="21"/>
          <w:szCs w:val="21"/>
          <w:lang w:eastAsia="zh-Hans"/>
        </w:rPr>
        <w:t>=56</w:t>
      </w:r>
      <w:r>
        <w:rPr>
          <w:rFonts w:hint="eastAsia" w:ascii="微软雅黑" w:hAnsi="微软雅黑" w:eastAsia="微软雅黑" w:cs="微软雅黑"/>
          <w:b/>
          <w:bCs/>
          <w:color w:val="000000"/>
          <w:sz w:val="21"/>
          <w:szCs w:val="21"/>
          <w:lang w:val="en-US" w:eastAsia="zh-Hans"/>
        </w:rPr>
        <w:t>.</w:t>
      </w:r>
      <w:r>
        <w:rPr>
          <w:rFonts w:hint="eastAsia" w:ascii="微软雅黑" w:hAnsi="微软雅黑" w:eastAsia="微软雅黑" w:cs="微软雅黑"/>
          <w:b/>
          <w:bCs/>
          <w:color w:val="000000"/>
          <w:sz w:val="21"/>
          <w:szCs w:val="21"/>
          <w:lang w:eastAsia="zh-Hans"/>
        </w:rPr>
        <w:t>16</w:t>
      </w:r>
      <w:r>
        <w:rPr>
          <w:rFonts w:hint="eastAsia" w:ascii="微软雅黑" w:hAnsi="微软雅黑" w:eastAsia="微软雅黑" w:cs="微软雅黑"/>
          <w:b/>
          <w:bCs/>
          <w:color w:val="000000"/>
          <w:sz w:val="21"/>
          <w:szCs w:val="21"/>
          <w:lang w:val="en-US" w:eastAsia="zh-Hans"/>
        </w:rPr>
        <w:t>万元</w:t>
      </w:r>
    </w:p>
    <w:p w14:paraId="4170AB30">
      <w:pPr>
        <w:numPr>
          <w:ilvl w:val="0"/>
          <w:numId w:val="0"/>
        </w:numPr>
        <w:rPr>
          <w:rFonts w:hint="eastAsia" w:ascii="微软雅黑" w:hAnsi="微软雅黑" w:eastAsia="微软雅黑" w:cs="微软雅黑"/>
          <w:sz w:val="21"/>
          <w:szCs w:val="21"/>
          <w:lang w:val="en-US" w:eastAsia="zh-Hans"/>
        </w:rPr>
      </w:pPr>
      <w:r>
        <w:rPr>
          <w:rFonts w:hint="eastAsia" w:ascii="微软雅黑" w:hAnsi="微软雅黑" w:eastAsia="微软雅黑" w:cs="微软雅黑"/>
          <w:sz w:val="21"/>
          <w:szCs w:val="21"/>
        </w:rPr>
        <w:t xml:space="preserve">       </w:t>
      </w:r>
      <w:r>
        <w:rPr>
          <w:rFonts w:hint="eastAsia" w:ascii="微软雅黑" w:hAnsi="微软雅黑" w:eastAsia="微软雅黑" w:cs="微软雅黑"/>
          <w:sz w:val="21"/>
          <w:szCs w:val="21"/>
          <w:lang w:val="en-US" w:eastAsia="zh-Hans"/>
        </w:rPr>
        <w:t>妇科门诊量的</w:t>
      </w:r>
      <w:r>
        <w:rPr>
          <w:rFonts w:hint="eastAsia" w:ascii="微软雅黑" w:hAnsi="微软雅黑" w:eastAsia="微软雅黑" w:cs="微软雅黑"/>
          <w:sz w:val="21"/>
          <w:szCs w:val="21"/>
          <w:lang w:eastAsia="zh-Hans"/>
        </w:rPr>
        <w:t>8%</w:t>
      </w:r>
      <w:r>
        <w:rPr>
          <w:rFonts w:hint="eastAsia" w:ascii="微软雅黑" w:hAnsi="微软雅黑" w:eastAsia="微软雅黑" w:cs="微软雅黑"/>
          <w:sz w:val="21"/>
          <w:szCs w:val="21"/>
          <w:lang w:val="en-US" w:eastAsia="zh-Hans"/>
        </w:rPr>
        <w:t>做人流后子宫复旧,</w:t>
      </w:r>
      <w:r>
        <w:rPr>
          <w:rFonts w:hint="eastAsia" w:ascii="微软雅黑" w:hAnsi="微软雅黑" w:eastAsia="微软雅黑" w:cs="微软雅黑"/>
          <w:sz w:val="21"/>
          <w:szCs w:val="21"/>
          <w:lang w:eastAsia="zh-Hans"/>
        </w:rPr>
        <w:t xml:space="preserve"> 300</w:t>
      </w:r>
      <w:r>
        <w:rPr>
          <w:rFonts w:hint="default" w:ascii="微软雅黑" w:hAnsi="微软雅黑" w:eastAsia="微软雅黑" w:cs="微软雅黑"/>
          <w:sz w:val="21"/>
          <w:szCs w:val="21"/>
          <w:lang w:eastAsia="zh-Hans"/>
        </w:rPr>
        <w:t>0</w:t>
      </w:r>
      <w:r>
        <w:rPr>
          <w:rFonts w:hint="eastAsia" w:ascii="微软雅黑" w:hAnsi="微软雅黑" w:eastAsia="微软雅黑" w:cs="微软雅黑"/>
          <w:sz w:val="21"/>
          <w:szCs w:val="21"/>
          <w:lang w:eastAsia="zh-Hans"/>
        </w:rPr>
        <w:t>*8%*390=0</w:t>
      </w:r>
      <w:r>
        <w:rPr>
          <w:rFonts w:hint="eastAsia" w:ascii="微软雅黑" w:hAnsi="微软雅黑" w:eastAsia="微软雅黑" w:cs="微软雅黑"/>
          <w:sz w:val="21"/>
          <w:szCs w:val="21"/>
          <w:lang w:val="en-US" w:eastAsia="zh-Hans"/>
        </w:rPr>
        <w:t>.</w:t>
      </w:r>
      <w:r>
        <w:rPr>
          <w:rFonts w:hint="eastAsia" w:ascii="微软雅黑" w:hAnsi="微软雅黑" w:eastAsia="微软雅黑" w:cs="微软雅黑"/>
          <w:sz w:val="21"/>
          <w:szCs w:val="21"/>
          <w:lang w:eastAsia="zh-Hans"/>
        </w:rPr>
        <w:t>936</w:t>
      </w:r>
      <w:r>
        <w:rPr>
          <w:rFonts w:hint="eastAsia" w:ascii="微软雅黑" w:hAnsi="微软雅黑" w:eastAsia="微软雅黑" w:cs="微软雅黑"/>
          <w:sz w:val="21"/>
          <w:szCs w:val="21"/>
          <w:lang w:val="en-US" w:eastAsia="zh-Hans"/>
        </w:rPr>
        <w:t>万元</w:t>
      </w:r>
    </w:p>
    <w:p w14:paraId="743C8310">
      <w:pPr>
        <w:pStyle w:val="2"/>
        <w:rPr>
          <w:rFonts w:hint="eastAsia" w:ascii="微软雅黑" w:hAnsi="微软雅黑" w:eastAsia="微软雅黑" w:cs="微软雅黑"/>
          <w:sz w:val="21"/>
          <w:szCs w:val="21"/>
          <w:lang w:val="en-US" w:eastAsia="zh-Hans"/>
        </w:rPr>
      </w:pPr>
      <w:r>
        <w:rPr>
          <w:rFonts w:hint="eastAsia" w:ascii="微软雅黑" w:hAnsi="微软雅黑" w:eastAsia="微软雅黑" w:cs="微软雅黑"/>
          <w:sz w:val="21"/>
          <w:szCs w:val="21"/>
          <w:lang w:eastAsia="zh-Hans"/>
        </w:rPr>
        <w:t xml:space="preserve">   </w:t>
      </w:r>
      <w:r>
        <w:rPr>
          <w:rFonts w:hint="eastAsia" w:ascii="微软雅黑" w:hAnsi="微软雅黑" w:eastAsia="微软雅黑" w:cs="微软雅黑"/>
          <w:sz w:val="21"/>
          <w:szCs w:val="21"/>
          <w:lang w:val="en-US" w:eastAsia="zh-Hans"/>
        </w:rPr>
        <w:t>做产后项目的</w:t>
      </w:r>
      <w:r>
        <w:rPr>
          <w:rFonts w:hint="eastAsia" w:ascii="微软雅黑" w:hAnsi="微软雅黑" w:eastAsia="微软雅黑" w:cs="微软雅黑"/>
          <w:sz w:val="21"/>
          <w:szCs w:val="21"/>
          <w:lang w:eastAsia="zh-Hans"/>
        </w:rPr>
        <w:t>30%</w:t>
      </w:r>
      <w:r>
        <w:rPr>
          <w:rFonts w:hint="eastAsia" w:ascii="微软雅黑" w:hAnsi="微软雅黑" w:eastAsia="微软雅黑" w:cs="微软雅黑"/>
          <w:sz w:val="21"/>
          <w:szCs w:val="21"/>
          <w:lang w:val="en-US" w:eastAsia="zh-Hans"/>
        </w:rPr>
        <w:t>做熏蒸项目,</w:t>
      </w:r>
      <w:r>
        <w:rPr>
          <w:rFonts w:hint="eastAsia" w:ascii="微软雅黑" w:hAnsi="微软雅黑" w:eastAsia="微软雅黑" w:cs="微软雅黑"/>
          <w:sz w:val="21"/>
          <w:szCs w:val="21"/>
          <w:lang w:eastAsia="zh-Hans"/>
        </w:rPr>
        <w:t>120*30%*1210=4</w:t>
      </w:r>
      <w:r>
        <w:rPr>
          <w:rFonts w:hint="eastAsia" w:ascii="微软雅黑" w:hAnsi="微软雅黑" w:eastAsia="微软雅黑" w:cs="微软雅黑"/>
          <w:sz w:val="21"/>
          <w:szCs w:val="21"/>
          <w:lang w:val="en-US" w:eastAsia="zh-Hans"/>
        </w:rPr>
        <w:t>.</w:t>
      </w:r>
      <w:r>
        <w:rPr>
          <w:rFonts w:hint="eastAsia" w:ascii="微软雅黑" w:hAnsi="微软雅黑" w:eastAsia="微软雅黑" w:cs="微软雅黑"/>
          <w:sz w:val="21"/>
          <w:szCs w:val="21"/>
          <w:lang w:eastAsia="zh-Hans"/>
        </w:rPr>
        <w:t>356</w:t>
      </w:r>
      <w:r>
        <w:rPr>
          <w:rFonts w:hint="eastAsia" w:ascii="微软雅黑" w:hAnsi="微软雅黑" w:eastAsia="微软雅黑" w:cs="微软雅黑"/>
          <w:sz w:val="21"/>
          <w:szCs w:val="21"/>
          <w:lang w:val="en-US" w:eastAsia="zh-Hans"/>
        </w:rPr>
        <w:t>万元</w:t>
      </w:r>
    </w:p>
    <w:p w14:paraId="73FAE2F5">
      <w:pPr>
        <w:rPr>
          <w:rFonts w:hint="eastAsia" w:ascii="微软雅黑" w:hAnsi="微软雅黑" w:eastAsia="微软雅黑" w:cs="微软雅黑"/>
          <w:b/>
          <w:bCs/>
          <w:sz w:val="21"/>
          <w:szCs w:val="21"/>
          <w:lang w:val="en-US" w:eastAsia="zh-Hans"/>
        </w:rPr>
      </w:pPr>
      <w:r>
        <w:rPr>
          <w:rFonts w:hint="eastAsia" w:ascii="微软雅黑" w:hAnsi="微软雅黑" w:eastAsia="微软雅黑" w:cs="微软雅黑"/>
          <w:sz w:val="21"/>
          <w:szCs w:val="21"/>
          <w:lang w:eastAsia="zh-Hans"/>
        </w:rPr>
        <w:t xml:space="preserve">       </w:t>
      </w:r>
      <w:r>
        <w:rPr>
          <w:rFonts w:hint="eastAsia" w:ascii="微软雅黑" w:hAnsi="微软雅黑" w:eastAsia="微软雅黑" w:cs="微软雅黑"/>
          <w:b/>
          <w:bCs/>
          <w:sz w:val="21"/>
          <w:szCs w:val="21"/>
          <w:lang w:val="en-US" w:eastAsia="zh-Hans"/>
        </w:rPr>
        <w:t>月产后康复项目总收费:</w:t>
      </w:r>
      <w:r>
        <w:rPr>
          <w:rFonts w:hint="eastAsia" w:ascii="微软雅黑" w:hAnsi="微软雅黑" w:eastAsia="微软雅黑" w:cs="微软雅黑"/>
          <w:b/>
          <w:bCs/>
          <w:sz w:val="21"/>
          <w:szCs w:val="21"/>
          <w:lang w:eastAsia="zh-Hans"/>
        </w:rPr>
        <w:t xml:space="preserve"> 56</w:t>
      </w:r>
      <w:r>
        <w:rPr>
          <w:rFonts w:hint="eastAsia" w:ascii="微软雅黑" w:hAnsi="微软雅黑" w:eastAsia="微软雅黑" w:cs="微软雅黑"/>
          <w:b/>
          <w:bCs/>
          <w:sz w:val="21"/>
          <w:szCs w:val="21"/>
          <w:lang w:val="en-US" w:eastAsia="zh-Hans"/>
        </w:rPr>
        <w:t>.</w:t>
      </w:r>
      <w:r>
        <w:rPr>
          <w:rFonts w:hint="eastAsia" w:ascii="微软雅黑" w:hAnsi="微软雅黑" w:eastAsia="微软雅黑" w:cs="微软雅黑"/>
          <w:b/>
          <w:bCs/>
          <w:sz w:val="21"/>
          <w:szCs w:val="21"/>
          <w:lang w:eastAsia="zh-Hans"/>
        </w:rPr>
        <w:t>16+0</w:t>
      </w:r>
      <w:r>
        <w:rPr>
          <w:rFonts w:hint="eastAsia" w:ascii="微软雅黑" w:hAnsi="微软雅黑" w:eastAsia="微软雅黑" w:cs="微软雅黑"/>
          <w:b/>
          <w:bCs/>
          <w:sz w:val="21"/>
          <w:szCs w:val="21"/>
          <w:lang w:val="en-US" w:eastAsia="zh-Hans"/>
        </w:rPr>
        <w:t>.</w:t>
      </w:r>
      <w:r>
        <w:rPr>
          <w:rFonts w:hint="eastAsia" w:ascii="微软雅黑" w:hAnsi="微软雅黑" w:eastAsia="微软雅黑" w:cs="微软雅黑"/>
          <w:b/>
          <w:bCs/>
          <w:sz w:val="21"/>
          <w:szCs w:val="21"/>
          <w:lang w:eastAsia="zh-Hans"/>
        </w:rPr>
        <w:t>936+4</w:t>
      </w:r>
      <w:r>
        <w:rPr>
          <w:rFonts w:hint="eastAsia" w:ascii="微软雅黑" w:hAnsi="微软雅黑" w:eastAsia="微软雅黑" w:cs="微软雅黑"/>
          <w:b/>
          <w:bCs/>
          <w:sz w:val="21"/>
          <w:szCs w:val="21"/>
          <w:lang w:val="en-US" w:eastAsia="zh-Hans"/>
        </w:rPr>
        <w:t>.</w:t>
      </w:r>
      <w:r>
        <w:rPr>
          <w:rFonts w:hint="eastAsia" w:ascii="微软雅黑" w:hAnsi="微软雅黑" w:eastAsia="微软雅黑" w:cs="微软雅黑"/>
          <w:b/>
          <w:bCs/>
          <w:sz w:val="21"/>
          <w:szCs w:val="21"/>
          <w:lang w:eastAsia="zh-Hans"/>
        </w:rPr>
        <w:t>356=61</w:t>
      </w:r>
      <w:r>
        <w:rPr>
          <w:rFonts w:hint="eastAsia" w:ascii="微软雅黑" w:hAnsi="微软雅黑" w:eastAsia="微软雅黑" w:cs="微软雅黑"/>
          <w:b/>
          <w:bCs/>
          <w:sz w:val="21"/>
          <w:szCs w:val="21"/>
          <w:lang w:val="en-US" w:eastAsia="zh-Hans"/>
        </w:rPr>
        <w:t>.</w:t>
      </w:r>
      <w:r>
        <w:rPr>
          <w:rFonts w:hint="eastAsia" w:ascii="微软雅黑" w:hAnsi="微软雅黑" w:eastAsia="微软雅黑" w:cs="微软雅黑"/>
          <w:b/>
          <w:bCs/>
          <w:sz w:val="21"/>
          <w:szCs w:val="21"/>
          <w:lang w:eastAsia="zh-Hans"/>
        </w:rPr>
        <w:t>45</w:t>
      </w:r>
      <w:r>
        <w:rPr>
          <w:rFonts w:hint="eastAsia" w:ascii="微软雅黑" w:hAnsi="微软雅黑" w:eastAsia="微软雅黑" w:cs="微软雅黑"/>
          <w:b/>
          <w:bCs/>
          <w:sz w:val="21"/>
          <w:szCs w:val="21"/>
          <w:lang w:val="en-US" w:eastAsia="zh-Hans"/>
        </w:rPr>
        <w:t>万元</w:t>
      </w:r>
    </w:p>
    <w:p w14:paraId="3A26529C">
      <w:pPr>
        <w:pStyle w:val="2"/>
        <w:numPr>
          <w:ilvl w:val="0"/>
          <w:numId w:val="5"/>
        </w:numPr>
        <w:ind w:firstLine="420" w:firstLineChars="200"/>
        <w:rPr>
          <w:rFonts w:hint="eastAsia" w:ascii="微软雅黑" w:hAnsi="微软雅黑" w:eastAsia="微软雅黑" w:cs="微软雅黑"/>
          <w:b w:val="0"/>
          <w:bCs w:val="0"/>
          <w:sz w:val="21"/>
          <w:szCs w:val="21"/>
          <w:lang w:val="en-US" w:eastAsia="zh-Hans"/>
        </w:rPr>
      </w:pPr>
      <w:r>
        <w:rPr>
          <w:rFonts w:hint="eastAsia" w:ascii="微软雅黑" w:hAnsi="微软雅黑" w:eastAsia="微软雅黑" w:cs="微软雅黑"/>
          <w:b w:val="0"/>
          <w:bCs w:val="0"/>
          <w:sz w:val="21"/>
          <w:szCs w:val="21"/>
          <w:lang w:val="en-US" w:eastAsia="zh-Hans"/>
        </w:rPr>
        <w:t>按评估量转化盆底项目</w:t>
      </w:r>
      <w:r>
        <w:rPr>
          <w:rFonts w:hint="default" w:ascii="微软雅黑" w:hAnsi="微软雅黑" w:eastAsia="微软雅黑" w:cs="微软雅黑"/>
          <w:b w:val="0"/>
          <w:bCs w:val="0"/>
          <w:sz w:val="21"/>
          <w:szCs w:val="21"/>
          <w:lang w:eastAsia="zh-Hans"/>
        </w:rPr>
        <w:t>30%</w:t>
      </w:r>
      <w:r>
        <w:rPr>
          <w:rFonts w:hint="eastAsia" w:ascii="微软雅黑" w:hAnsi="微软雅黑" w:eastAsia="微软雅黑" w:cs="微软雅黑"/>
          <w:b w:val="0"/>
          <w:bCs w:val="0"/>
          <w:sz w:val="21"/>
          <w:szCs w:val="21"/>
          <w:lang w:val="en-US" w:eastAsia="zh-Hans"/>
        </w:rPr>
        <w:t>计算,</w:t>
      </w:r>
      <w:r>
        <w:rPr>
          <w:rFonts w:hint="default" w:ascii="微软雅黑" w:hAnsi="微软雅黑" w:eastAsia="微软雅黑" w:cs="微软雅黑"/>
          <w:b w:val="0"/>
          <w:bCs w:val="0"/>
          <w:sz w:val="21"/>
          <w:szCs w:val="21"/>
          <w:lang w:eastAsia="zh-Hans"/>
        </w:rPr>
        <w:t xml:space="preserve"> </w:t>
      </w:r>
      <w:r>
        <w:rPr>
          <w:rFonts w:hint="eastAsia" w:ascii="微软雅黑" w:hAnsi="微软雅黑" w:eastAsia="微软雅黑" w:cs="微软雅黑"/>
          <w:b w:val="0"/>
          <w:bCs w:val="0"/>
          <w:sz w:val="21"/>
          <w:szCs w:val="21"/>
          <w:lang w:val="en-US" w:eastAsia="zh-Hans"/>
        </w:rPr>
        <w:t>(</w:t>
      </w:r>
      <w:r>
        <w:rPr>
          <w:rFonts w:hint="default" w:ascii="微软雅黑" w:hAnsi="微软雅黑" w:eastAsia="微软雅黑" w:cs="微软雅黑"/>
          <w:b w:val="0"/>
          <w:bCs w:val="0"/>
          <w:sz w:val="21"/>
          <w:szCs w:val="21"/>
          <w:lang w:eastAsia="zh-Hans"/>
        </w:rPr>
        <w:t>300+240</w:t>
      </w:r>
      <w:r>
        <w:rPr>
          <w:rFonts w:hint="eastAsia" w:ascii="微软雅黑" w:hAnsi="微软雅黑" w:eastAsia="微软雅黑" w:cs="微软雅黑"/>
          <w:b w:val="0"/>
          <w:bCs w:val="0"/>
          <w:sz w:val="21"/>
          <w:szCs w:val="21"/>
          <w:lang w:val="en-US" w:eastAsia="zh-Hans"/>
        </w:rPr>
        <w:t>)</w:t>
      </w:r>
      <w:r>
        <w:rPr>
          <w:rFonts w:hint="default" w:ascii="微软雅黑" w:hAnsi="微软雅黑" w:eastAsia="微软雅黑" w:cs="微软雅黑"/>
          <w:b w:val="0"/>
          <w:bCs w:val="0"/>
          <w:sz w:val="21"/>
          <w:szCs w:val="21"/>
          <w:lang w:eastAsia="zh-Hans"/>
        </w:rPr>
        <w:t>*30%=171</w:t>
      </w:r>
      <w:r>
        <w:rPr>
          <w:rFonts w:hint="eastAsia" w:ascii="微软雅黑" w:hAnsi="微软雅黑" w:eastAsia="微软雅黑" w:cs="微软雅黑"/>
          <w:b w:val="0"/>
          <w:bCs w:val="0"/>
          <w:sz w:val="21"/>
          <w:szCs w:val="21"/>
          <w:lang w:val="en-US" w:eastAsia="zh-Hans"/>
        </w:rPr>
        <w:t>人</w:t>
      </w:r>
    </w:p>
    <w:p w14:paraId="2C82CF76">
      <w:pPr>
        <w:numPr>
          <w:ilvl w:val="0"/>
          <w:numId w:val="0"/>
        </w:numPr>
        <w:rPr>
          <w:rFonts w:hint="eastAsia" w:ascii="微软雅黑" w:hAnsi="微软雅黑" w:eastAsia="微软雅黑" w:cs="微软雅黑"/>
          <w:sz w:val="21"/>
          <w:szCs w:val="21"/>
          <w:lang w:val="en-US" w:eastAsia="zh-Hans"/>
        </w:rPr>
      </w:pPr>
      <w:r>
        <w:rPr>
          <w:rFonts w:hint="default"/>
          <w:lang w:eastAsia="zh-Hans"/>
        </w:rPr>
        <w:t xml:space="preserve">       </w:t>
      </w:r>
      <w:r>
        <w:rPr>
          <w:rFonts w:hint="eastAsia" w:ascii="微软雅黑" w:hAnsi="微软雅黑" w:eastAsia="微软雅黑" w:cs="微软雅黑"/>
          <w:b/>
          <w:bCs/>
          <w:sz w:val="21"/>
          <w:szCs w:val="21"/>
          <w:lang w:val="en-US" w:eastAsia="zh-Hans"/>
        </w:rPr>
        <w:t>月磁电联合盆底治疗收费:</w:t>
      </w:r>
      <w:r>
        <w:rPr>
          <w:rFonts w:hint="eastAsia" w:ascii="微软雅黑" w:hAnsi="微软雅黑" w:eastAsia="微软雅黑" w:cs="微软雅黑"/>
          <w:b/>
          <w:bCs/>
          <w:sz w:val="21"/>
          <w:szCs w:val="21"/>
          <w:lang w:eastAsia="zh-Hans"/>
        </w:rPr>
        <w:t xml:space="preserve"> 171*</w:t>
      </w:r>
      <w:r>
        <w:rPr>
          <w:rFonts w:hint="eastAsia" w:ascii="微软雅黑" w:hAnsi="微软雅黑" w:eastAsia="微软雅黑" w:cs="微软雅黑"/>
          <w:b/>
          <w:bCs/>
          <w:sz w:val="21"/>
          <w:szCs w:val="21"/>
          <w:lang w:val="en-US" w:eastAsia="zh-Hans"/>
        </w:rPr>
        <w:t>(</w:t>
      </w:r>
      <w:r>
        <w:rPr>
          <w:rFonts w:hint="eastAsia" w:ascii="微软雅黑" w:hAnsi="微软雅黑" w:eastAsia="微软雅黑" w:cs="微软雅黑"/>
          <w:b/>
          <w:bCs/>
          <w:sz w:val="21"/>
          <w:szCs w:val="21"/>
          <w:lang w:eastAsia="zh-Hans"/>
        </w:rPr>
        <w:t>1500+2000</w:t>
      </w:r>
      <w:r>
        <w:rPr>
          <w:rFonts w:hint="eastAsia" w:ascii="微软雅黑" w:hAnsi="微软雅黑" w:eastAsia="微软雅黑" w:cs="微软雅黑"/>
          <w:b/>
          <w:bCs/>
          <w:sz w:val="21"/>
          <w:szCs w:val="21"/>
          <w:lang w:val="en-US" w:eastAsia="zh-Hans"/>
        </w:rPr>
        <w:t>)</w:t>
      </w:r>
      <w:r>
        <w:rPr>
          <w:rFonts w:hint="eastAsia" w:ascii="微软雅黑" w:hAnsi="微软雅黑" w:eastAsia="微软雅黑" w:cs="微软雅黑"/>
          <w:b/>
          <w:bCs/>
          <w:sz w:val="21"/>
          <w:szCs w:val="21"/>
          <w:lang w:eastAsia="zh-Hans"/>
        </w:rPr>
        <w:t>=59</w:t>
      </w:r>
      <w:r>
        <w:rPr>
          <w:rFonts w:hint="eastAsia" w:ascii="微软雅黑" w:hAnsi="微软雅黑" w:eastAsia="微软雅黑" w:cs="微软雅黑"/>
          <w:b/>
          <w:bCs/>
          <w:sz w:val="21"/>
          <w:szCs w:val="21"/>
          <w:lang w:val="en-US" w:eastAsia="zh-Hans"/>
        </w:rPr>
        <w:t>.</w:t>
      </w:r>
      <w:r>
        <w:rPr>
          <w:rFonts w:hint="eastAsia" w:ascii="微软雅黑" w:hAnsi="微软雅黑" w:eastAsia="微软雅黑" w:cs="微软雅黑"/>
          <w:b/>
          <w:bCs/>
          <w:sz w:val="21"/>
          <w:szCs w:val="21"/>
          <w:lang w:eastAsia="zh-Hans"/>
        </w:rPr>
        <w:t>85</w:t>
      </w:r>
      <w:r>
        <w:rPr>
          <w:rFonts w:hint="eastAsia" w:ascii="微软雅黑" w:hAnsi="微软雅黑" w:eastAsia="微软雅黑" w:cs="微软雅黑"/>
          <w:b/>
          <w:bCs/>
          <w:sz w:val="21"/>
          <w:szCs w:val="21"/>
          <w:lang w:val="en-US" w:eastAsia="zh-Hans"/>
        </w:rPr>
        <w:t>万元</w:t>
      </w:r>
    </w:p>
    <w:p w14:paraId="3BDEBAF5">
      <w:pPr>
        <w:pStyle w:val="2"/>
        <w:numPr>
          <w:ilvl w:val="0"/>
          <w:numId w:val="5"/>
        </w:numPr>
        <w:ind w:firstLine="420" w:firstLineChars="200"/>
        <w:rPr>
          <w:rFonts w:hint="eastAsia" w:ascii="微软雅黑" w:hAnsi="微软雅黑" w:eastAsia="微软雅黑" w:cs="微软雅黑"/>
          <w:sz w:val="21"/>
          <w:szCs w:val="21"/>
          <w:lang w:val="en-US" w:eastAsia="zh-Hans"/>
        </w:rPr>
      </w:pPr>
      <w:r>
        <w:rPr>
          <w:rFonts w:hint="eastAsia" w:ascii="微软雅黑" w:hAnsi="微软雅黑" w:eastAsia="微软雅黑" w:cs="微软雅黑"/>
          <w:sz w:val="21"/>
          <w:szCs w:val="21"/>
          <w:lang w:val="en-US" w:eastAsia="zh-Hans"/>
        </w:rPr>
        <w:t>选择产后康复人群</w:t>
      </w:r>
      <w:r>
        <w:rPr>
          <w:rFonts w:hint="eastAsia" w:ascii="微软雅黑" w:hAnsi="微软雅黑" w:eastAsia="微软雅黑" w:cs="微软雅黑"/>
          <w:sz w:val="21"/>
          <w:szCs w:val="21"/>
          <w:lang w:eastAsia="zh-Hans"/>
        </w:rPr>
        <w:t>100%</w:t>
      </w:r>
      <w:r>
        <w:rPr>
          <w:rFonts w:hint="eastAsia" w:ascii="微软雅黑" w:hAnsi="微软雅黑" w:eastAsia="微软雅黑" w:cs="微软雅黑"/>
          <w:sz w:val="21"/>
          <w:szCs w:val="21"/>
          <w:lang w:val="en-US" w:eastAsia="zh-Hans"/>
        </w:rPr>
        <w:t>选择运动康复,人数为</w:t>
      </w:r>
      <w:r>
        <w:rPr>
          <w:rFonts w:hint="eastAsia" w:ascii="微软雅黑" w:hAnsi="微软雅黑" w:eastAsia="微软雅黑" w:cs="微软雅黑"/>
          <w:sz w:val="21"/>
          <w:szCs w:val="21"/>
          <w:lang w:eastAsia="zh-Hans"/>
        </w:rPr>
        <w:t>120</w:t>
      </w:r>
      <w:r>
        <w:rPr>
          <w:rFonts w:hint="eastAsia" w:ascii="微软雅黑" w:hAnsi="微软雅黑" w:eastAsia="微软雅黑" w:cs="微软雅黑"/>
          <w:sz w:val="21"/>
          <w:szCs w:val="21"/>
          <w:lang w:val="en-US" w:eastAsia="zh-Hans"/>
        </w:rPr>
        <w:t>人.</w:t>
      </w:r>
      <w:r>
        <w:rPr>
          <w:rFonts w:hint="eastAsia" w:ascii="微软雅黑" w:hAnsi="微软雅黑" w:eastAsia="微软雅黑" w:cs="微软雅黑"/>
          <w:sz w:val="21"/>
          <w:szCs w:val="21"/>
          <w:lang w:eastAsia="zh-Hans"/>
        </w:rPr>
        <w:t xml:space="preserve"> </w:t>
      </w:r>
      <w:r>
        <w:rPr>
          <w:rFonts w:hint="eastAsia" w:ascii="微软雅黑" w:hAnsi="微软雅黑" w:eastAsia="微软雅黑" w:cs="微软雅黑"/>
          <w:sz w:val="21"/>
          <w:szCs w:val="21"/>
          <w:lang w:val="en-US" w:eastAsia="zh-Hans"/>
        </w:rPr>
        <w:t>盆底磁电治疗人数中妇科人数</w:t>
      </w:r>
      <w:r>
        <w:rPr>
          <w:rFonts w:hint="eastAsia" w:ascii="微软雅黑" w:hAnsi="微软雅黑" w:eastAsia="微软雅黑" w:cs="微软雅黑"/>
          <w:sz w:val="21"/>
          <w:szCs w:val="21"/>
          <w:lang w:eastAsia="zh-Hans"/>
        </w:rPr>
        <w:t>90</w:t>
      </w:r>
      <w:r>
        <w:rPr>
          <w:rFonts w:hint="eastAsia" w:ascii="微软雅黑" w:hAnsi="微软雅黑" w:eastAsia="微软雅黑" w:cs="微软雅黑"/>
          <w:sz w:val="21"/>
          <w:szCs w:val="21"/>
          <w:lang w:val="en-US" w:eastAsia="zh-Hans"/>
        </w:rPr>
        <w:t>人的</w:t>
      </w:r>
      <w:r>
        <w:rPr>
          <w:rFonts w:hint="eastAsia" w:ascii="微软雅黑" w:hAnsi="微软雅黑" w:eastAsia="微软雅黑" w:cs="微软雅黑"/>
          <w:sz w:val="21"/>
          <w:szCs w:val="21"/>
          <w:lang w:eastAsia="zh-Hans"/>
        </w:rPr>
        <w:t>30%</w:t>
      </w:r>
      <w:r>
        <w:rPr>
          <w:rFonts w:hint="eastAsia" w:ascii="微软雅黑" w:hAnsi="微软雅黑" w:eastAsia="微软雅黑" w:cs="微软雅黑"/>
          <w:sz w:val="21"/>
          <w:szCs w:val="21"/>
          <w:lang w:val="en-US" w:eastAsia="zh-Hans"/>
        </w:rPr>
        <w:t>,即</w:t>
      </w:r>
      <w:r>
        <w:rPr>
          <w:rFonts w:hint="eastAsia" w:ascii="微软雅黑" w:hAnsi="微软雅黑" w:eastAsia="微软雅黑" w:cs="微软雅黑"/>
          <w:sz w:val="21"/>
          <w:szCs w:val="21"/>
          <w:lang w:eastAsia="zh-Hans"/>
        </w:rPr>
        <w:t>27</w:t>
      </w:r>
      <w:r>
        <w:rPr>
          <w:rFonts w:hint="eastAsia" w:ascii="微软雅黑" w:hAnsi="微软雅黑" w:eastAsia="微软雅黑" w:cs="微软雅黑"/>
          <w:sz w:val="21"/>
          <w:szCs w:val="21"/>
          <w:lang w:val="en-US" w:eastAsia="zh-Hans"/>
        </w:rPr>
        <w:t>人选择运动康复,则每月选择运动康复人数</w:t>
      </w:r>
      <w:r>
        <w:rPr>
          <w:rFonts w:hint="eastAsia" w:ascii="微软雅黑" w:hAnsi="微软雅黑" w:eastAsia="微软雅黑" w:cs="微软雅黑"/>
          <w:sz w:val="21"/>
          <w:szCs w:val="21"/>
          <w:lang w:eastAsia="zh-Hans"/>
        </w:rPr>
        <w:t>120+27=147</w:t>
      </w:r>
      <w:r>
        <w:rPr>
          <w:rFonts w:hint="eastAsia" w:ascii="微软雅黑" w:hAnsi="微软雅黑" w:eastAsia="微软雅黑" w:cs="微软雅黑"/>
          <w:sz w:val="21"/>
          <w:szCs w:val="21"/>
          <w:lang w:val="en-US" w:eastAsia="zh-Hans"/>
        </w:rPr>
        <w:t>人</w:t>
      </w:r>
    </w:p>
    <w:p w14:paraId="320B05C9">
      <w:pPr>
        <w:numPr>
          <w:ilvl w:val="0"/>
          <w:numId w:val="0"/>
        </w:numPr>
        <w:rPr>
          <w:rFonts w:hint="eastAsia" w:ascii="微软雅黑" w:hAnsi="微软雅黑" w:eastAsia="微软雅黑" w:cs="微软雅黑"/>
          <w:b/>
          <w:bCs/>
          <w:sz w:val="21"/>
          <w:szCs w:val="21"/>
          <w:lang w:val="en-US" w:eastAsia="zh-Hans"/>
        </w:rPr>
      </w:pPr>
      <w:r>
        <w:rPr>
          <w:rFonts w:hint="eastAsia" w:ascii="微软雅黑" w:hAnsi="微软雅黑" w:eastAsia="微软雅黑" w:cs="微软雅黑"/>
          <w:sz w:val="21"/>
          <w:szCs w:val="21"/>
          <w:lang w:eastAsia="zh-Hans"/>
        </w:rPr>
        <w:t xml:space="preserve">       </w:t>
      </w:r>
      <w:r>
        <w:rPr>
          <w:rFonts w:hint="eastAsia" w:ascii="微软雅黑" w:hAnsi="微软雅黑" w:eastAsia="微软雅黑" w:cs="微软雅黑"/>
          <w:b/>
          <w:bCs/>
          <w:sz w:val="21"/>
          <w:szCs w:val="21"/>
          <w:lang w:val="en-US" w:eastAsia="zh-Hans"/>
        </w:rPr>
        <w:t>月运动康复收费:</w:t>
      </w:r>
      <w:r>
        <w:rPr>
          <w:rFonts w:hint="eastAsia" w:ascii="微软雅黑" w:hAnsi="微软雅黑" w:eastAsia="微软雅黑" w:cs="微软雅黑"/>
          <w:b/>
          <w:bCs/>
          <w:sz w:val="21"/>
          <w:szCs w:val="21"/>
          <w:lang w:eastAsia="zh-Hans"/>
        </w:rPr>
        <w:t xml:space="preserve"> 147*</w:t>
      </w:r>
      <w:r>
        <w:rPr>
          <w:rFonts w:hint="eastAsia" w:ascii="微软雅黑" w:hAnsi="微软雅黑" w:eastAsia="微软雅黑" w:cs="微软雅黑"/>
          <w:b/>
          <w:bCs/>
          <w:sz w:val="21"/>
          <w:szCs w:val="21"/>
          <w:lang w:val="en-US" w:eastAsia="zh-Hans"/>
        </w:rPr>
        <w:t>(</w:t>
      </w:r>
      <w:r>
        <w:rPr>
          <w:rFonts w:hint="eastAsia" w:ascii="微软雅黑" w:hAnsi="微软雅黑" w:eastAsia="微软雅黑" w:cs="微软雅黑"/>
          <w:b/>
          <w:bCs/>
          <w:sz w:val="21"/>
          <w:szCs w:val="21"/>
          <w:lang w:eastAsia="zh-Hans"/>
        </w:rPr>
        <w:t>1050+600</w:t>
      </w:r>
      <w:r>
        <w:rPr>
          <w:rFonts w:hint="eastAsia" w:ascii="微软雅黑" w:hAnsi="微软雅黑" w:eastAsia="微软雅黑" w:cs="微软雅黑"/>
          <w:b/>
          <w:bCs/>
          <w:sz w:val="21"/>
          <w:szCs w:val="21"/>
          <w:lang w:val="en-US" w:eastAsia="zh-Hans"/>
        </w:rPr>
        <w:t>)</w:t>
      </w:r>
      <w:r>
        <w:rPr>
          <w:rFonts w:hint="eastAsia" w:ascii="微软雅黑" w:hAnsi="微软雅黑" w:eastAsia="微软雅黑" w:cs="微软雅黑"/>
          <w:b/>
          <w:bCs/>
          <w:sz w:val="21"/>
          <w:szCs w:val="21"/>
          <w:lang w:eastAsia="zh-Hans"/>
        </w:rPr>
        <w:t>=24</w:t>
      </w:r>
      <w:r>
        <w:rPr>
          <w:rFonts w:hint="eastAsia" w:ascii="微软雅黑" w:hAnsi="微软雅黑" w:eastAsia="微软雅黑" w:cs="微软雅黑"/>
          <w:b/>
          <w:bCs/>
          <w:sz w:val="21"/>
          <w:szCs w:val="21"/>
          <w:lang w:val="en-US" w:eastAsia="zh-Hans"/>
        </w:rPr>
        <w:t>.</w:t>
      </w:r>
      <w:r>
        <w:rPr>
          <w:rFonts w:hint="eastAsia" w:ascii="微软雅黑" w:hAnsi="微软雅黑" w:eastAsia="微软雅黑" w:cs="微软雅黑"/>
          <w:b/>
          <w:bCs/>
          <w:sz w:val="21"/>
          <w:szCs w:val="21"/>
          <w:lang w:eastAsia="zh-Hans"/>
        </w:rPr>
        <w:t>25</w:t>
      </w:r>
      <w:r>
        <w:rPr>
          <w:rFonts w:hint="eastAsia" w:ascii="微软雅黑" w:hAnsi="微软雅黑" w:eastAsia="微软雅黑" w:cs="微软雅黑"/>
          <w:b/>
          <w:bCs/>
          <w:sz w:val="21"/>
          <w:szCs w:val="21"/>
          <w:lang w:val="en-US" w:eastAsia="zh-Hans"/>
        </w:rPr>
        <w:t>万元</w:t>
      </w:r>
    </w:p>
    <w:p w14:paraId="4AD3B10D">
      <w:pPr>
        <w:numPr>
          <w:ilvl w:val="0"/>
          <w:numId w:val="0"/>
        </w:numPr>
        <w:ind w:firstLine="480" w:firstLineChars="200"/>
        <w:rPr>
          <w:rFonts w:hint="eastAsia" w:ascii="微软雅黑" w:hAnsi="微软雅黑" w:eastAsia="微软雅黑" w:cs="微软雅黑"/>
          <w:b/>
          <w:bCs/>
          <w:sz w:val="24"/>
          <w:szCs w:val="24"/>
          <w:lang w:val="en-US" w:eastAsia="zh-Hans"/>
        </w:rPr>
      </w:pPr>
      <w:r>
        <w:rPr>
          <w:rFonts w:hint="eastAsia" w:ascii="微软雅黑" w:hAnsi="微软雅黑" w:eastAsia="微软雅黑" w:cs="微软雅黑"/>
          <w:b/>
          <w:bCs/>
          <w:sz w:val="24"/>
          <w:szCs w:val="24"/>
          <w:lang w:val="en-US" w:eastAsia="zh-Hans"/>
        </w:rPr>
        <w:t>结论:</w:t>
      </w:r>
      <w:r>
        <w:rPr>
          <w:rFonts w:hint="default" w:ascii="微软雅黑" w:hAnsi="微软雅黑" w:eastAsia="微软雅黑" w:cs="微软雅黑"/>
          <w:b/>
          <w:bCs/>
          <w:sz w:val="24"/>
          <w:szCs w:val="24"/>
          <w:lang w:eastAsia="zh-Hans"/>
        </w:rPr>
        <w:t xml:space="preserve"> </w:t>
      </w:r>
      <w:r>
        <w:rPr>
          <w:rFonts w:hint="eastAsia" w:ascii="微软雅黑" w:hAnsi="微软雅黑" w:eastAsia="微软雅黑" w:cs="微软雅黑"/>
          <w:b/>
          <w:bCs/>
          <w:sz w:val="24"/>
          <w:szCs w:val="24"/>
          <w:lang w:val="en-US" w:eastAsia="zh-Hans"/>
        </w:rPr>
        <w:t>每月中心总收益:</w:t>
      </w:r>
      <w:r>
        <w:rPr>
          <w:rFonts w:hint="default" w:ascii="微软雅黑" w:hAnsi="微软雅黑" w:eastAsia="微软雅黑" w:cs="微软雅黑"/>
          <w:b/>
          <w:bCs/>
          <w:sz w:val="24"/>
          <w:szCs w:val="24"/>
          <w:lang w:eastAsia="zh-Hans"/>
        </w:rPr>
        <w:t xml:space="preserve"> </w:t>
      </w:r>
      <w:r>
        <w:rPr>
          <w:rFonts w:hint="default" w:ascii="微软雅黑" w:hAnsi="微软雅黑" w:eastAsia="微软雅黑" w:cs="微软雅黑"/>
          <w:b/>
          <w:bCs/>
          <w:color w:val="000000"/>
          <w:sz w:val="24"/>
          <w:szCs w:val="24"/>
          <w:lang w:eastAsia="zh-Hans"/>
        </w:rPr>
        <w:t>11</w:t>
      </w:r>
      <w:r>
        <w:rPr>
          <w:rFonts w:hint="eastAsia" w:ascii="微软雅黑" w:hAnsi="微软雅黑" w:eastAsia="微软雅黑" w:cs="微软雅黑"/>
          <w:b/>
          <w:bCs/>
          <w:color w:val="000000"/>
          <w:sz w:val="24"/>
          <w:szCs w:val="24"/>
          <w:lang w:val="en-US" w:eastAsia="zh-Hans"/>
        </w:rPr>
        <w:t>.</w:t>
      </w:r>
      <w:r>
        <w:rPr>
          <w:rFonts w:hint="default" w:ascii="微软雅黑" w:hAnsi="微软雅黑" w:eastAsia="微软雅黑" w:cs="微软雅黑"/>
          <w:b/>
          <w:bCs/>
          <w:color w:val="000000"/>
          <w:sz w:val="24"/>
          <w:szCs w:val="24"/>
          <w:lang w:eastAsia="zh-Hans"/>
        </w:rPr>
        <w:t>0</w:t>
      </w:r>
      <w:r>
        <w:rPr>
          <w:rFonts w:hint="eastAsia" w:ascii="微软雅黑" w:hAnsi="微软雅黑" w:eastAsia="微软雅黑" w:cs="微软雅黑"/>
          <w:b/>
          <w:bCs/>
          <w:color w:val="000000"/>
          <w:sz w:val="24"/>
          <w:szCs w:val="24"/>
          <w:lang w:eastAsia="zh-Hans"/>
        </w:rPr>
        <w:t>7</w:t>
      </w:r>
      <w:r>
        <w:rPr>
          <w:rFonts w:hint="default" w:ascii="微软雅黑" w:hAnsi="微软雅黑" w:eastAsia="微软雅黑" w:cs="微软雅黑"/>
          <w:b/>
          <w:bCs/>
          <w:color w:val="000000"/>
          <w:sz w:val="24"/>
          <w:szCs w:val="24"/>
          <w:lang w:eastAsia="zh-Hans"/>
        </w:rPr>
        <w:t>+81</w:t>
      </w:r>
      <w:r>
        <w:rPr>
          <w:rFonts w:hint="eastAsia" w:ascii="微软雅黑" w:hAnsi="微软雅黑" w:eastAsia="微软雅黑" w:cs="微软雅黑"/>
          <w:b/>
          <w:bCs/>
          <w:color w:val="000000"/>
          <w:sz w:val="24"/>
          <w:szCs w:val="24"/>
          <w:lang w:val="en-US" w:eastAsia="zh-Hans"/>
        </w:rPr>
        <w:t>.</w:t>
      </w:r>
      <w:r>
        <w:rPr>
          <w:rFonts w:hint="default" w:ascii="微软雅黑" w:hAnsi="微软雅黑" w:eastAsia="微软雅黑" w:cs="微软雅黑"/>
          <w:b/>
          <w:bCs/>
          <w:color w:val="000000"/>
          <w:sz w:val="24"/>
          <w:szCs w:val="24"/>
          <w:lang w:eastAsia="zh-Hans"/>
        </w:rPr>
        <w:t>81+</w:t>
      </w:r>
      <w:r>
        <w:rPr>
          <w:rFonts w:hint="eastAsia" w:ascii="微软雅黑" w:hAnsi="微软雅黑" w:eastAsia="微软雅黑" w:cs="微软雅黑"/>
          <w:b/>
          <w:bCs/>
          <w:sz w:val="24"/>
          <w:szCs w:val="24"/>
          <w:lang w:eastAsia="zh-Hans"/>
        </w:rPr>
        <w:t>61</w:t>
      </w:r>
      <w:r>
        <w:rPr>
          <w:rFonts w:hint="eastAsia" w:ascii="微软雅黑" w:hAnsi="微软雅黑" w:eastAsia="微软雅黑" w:cs="微软雅黑"/>
          <w:b/>
          <w:bCs/>
          <w:sz w:val="24"/>
          <w:szCs w:val="24"/>
          <w:lang w:val="en-US" w:eastAsia="zh-Hans"/>
        </w:rPr>
        <w:t>.</w:t>
      </w:r>
      <w:r>
        <w:rPr>
          <w:rFonts w:hint="eastAsia" w:ascii="微软雅黑" w:hAnsi="微软雅黑" w:eastAsia="微软雅黑" w:cs="微软雅黑"/>
          <w:b/>
          <w:bCs/>
          <w:sz w:val="24"/>
          <w:szCs w:val="24"/>
          <w:lang w:eastAsia="zh-Hans"/>
        </w:rPr>
        <w:t>45</w:t>
      </w:r>
      <w:r>
        <w:rPr>
          <w:rFonts w:hint="default" w:ascii="微软雅黑" w:hAnsi="微软雅黑" w:eastAsia="微软雅黑" w:cs="微软雅黑"/>
          <w:b/>
          <w:bCs/>
          <w:sz w:val="24"/>
          <w:szCs w:val="24"/>
          <w:lang w:eastAsia="zh-Hans"/>
        </w:rPr>
        <w:t>+</w:t>
      </w:r>
      <w:r>
        <w:rPr>
          <w:rFonts w:hint="eastAsia" w:ascii="微软雅黑" w:hAnsi="微软雅黑" w:eastAsia="微软雅黑" w:cs="微软雅黑"/>
          <w:b/>
          <w:bCs/>
          <w:sz w:val="24"/>
          <w:szCs w:val="24"/>
          <w:lang w:eastAsia="zh-Hans"/>
        </w:rPr>
        <w:t>59</w:t>
      </w:r>
      <w:r>
        <w:rPr>
          <w:rFonts w:hint="eastAsia" w:ascii="微软雅黑" w:hAnsi="微软雅黑" w:eastAsia="微软雅黑" w:cs="微软雅黑"/>
          <w:b/>
          <w:bCs/>
          <w:sz w:val="24"/>
          <w:szCs w:val="24"/>
          <w:lang w:val="en-US" w:eastAsia="zh-Hans"/>
        </w:rPr>
        <w:t>.</w:t>
      </w:r>
      <w:r>
        <w:rPr>
          <w:rFonts w:hint="eastAsia" w:ascii="微软雅黑" w:hAnsi="微软雅黑" w:eastAsia="微软雅黑" w:cs="微软雅黑"/>
          <w:b/>
          <w:bCs/>
          <w:sz w:val="24"/>
          <w:szCs w:val="24"/>
          <w:lang w:eastAsia="zh-Hans"/>
        </w:rPr>
        <w:t>85</w:t>
      </w:r>
      <w:r>
        <w:rPr>
          <w:rFonts w:hint="default" w:ascii="微软雅黑" w:hAnsi="微软雅黑" w:eastAsia="微软雅黑" w:cs="微软雅黑"/>
          <w:b/>
          <w:bCs/>
          <w:sz w:val="24"/>
          <w:szCs w:val="24"/>
          <w:lang w:eastAsia="zh-Hans"/>
        </w:rPr>
        <w:t>+</w:t>
      </w:r>
      <w:r>
        <w:rPr>
          <w:rFonts w:hint="eastAsia" w:ascii="微软雅黑" w:hAnsi="微软雅黑" w:eastAsia="微软雅黑" w:cs="微软雅黑"/>
          <w:b/>
          <w:bCs/>
          <w:sz w:val="24"/>
          <w:szCs w:val="24"/>
          <w:lang w:eastAsia="zh-Hans"/>
        </w:rPr>
        <w:t>24</w:t>
      </w:r>
      <w:r>
        <w:rPr>
          <w:rFonts w:hint="eastAsia" w:ascii="微软雅黑" w:hAnsi="微软雅黑" w:eastAsia="微软雅黑" w:cs="微软雅黑"/>
          <w:b/>
          <w:bCs/>
          <w:sz w:val="24"/>
          <w:szCs w:val="24"/>
          <w:lang w:val="en-US" w:eastAsia="zh-Hans"/>
        </w:rPr>
        <w:t>.</w:t>
      </w:r>
      <w:r>
        <w:rPr>
          <w:rFonts w:hint="eastAsia" w:ascii="微软雅黑" w:hAnsi="微软雅黑" w:eastAsia="微软雅黑" w:cs="微软雅黑"/>
          <w:b/>
          <w:bCs/>
          <w:sz w:val="24"/>
          <w:szCs w:val="24"/>
          <w:lang w:eastAsia="zh-Hans"/>
        </w:rPr>
        <w:t>25</w:t>
      </w:r>
      <w:r>
        <w:rPr>
          <w:rFonts w:hint="default" w:ascii="微软雅黑" w:hAnsi="微软雅黑" w:eastAsia="微软雅黑" w:cs="微软雅黑"/>
          <w:b/>
          <w:bCs/>
          <w:sz w:val="24"/>
          <w:szCs w:val="24"/>
          <w:lang w:eastAsia="zh-Hans"/>
        </w:rPr>
        <w:t>=238</w:t>
      </w:r>
      <w:r>
        <w:rPr>
          <w:rFonts w:hint="eastAsia" w:ascii="微软雅黑" w:hAnsi="微软雅黑" w:eastAsia="微软雅黑" w:cs="微软雅黑"/>
          <w:b/>
          <w:bCs/>
          <w:sz w:val="24"/>
          <w:szCs w:val="24"/>
          <w:lang w:val="en-US" w:eastAsia="zh-Hans"/>
        </w:rPr>
        <w:t>万</w:t>
      </w:r>
    </w:p>
    <w:p w14:paraId="15FA56C6">
      <w:pPr>
        <w:pStyle w:val="2"/>
        <w:rPr>
          <w:rFonts w:hint="eastAsia"/>
          <w:sz w:val="24"/>
          <w:szCs w:val="24"/>
          <w:lang w:eastAsia="zh-Hans"/>
        </w:rPr>
      </w:pPr>
      <w:r>
        <w:rPr>
          <w:rFonts w:hint="default" w:ascii="微软雅黑" w:hAnsi="微软雅黑" w:eastAsia="微软雅黑" w:cs="微软雅黑"/>
          <w:b/>
          <w:bCs/>
          <w:sz w:val="24"/>
          <w:szCs w:val="24"/>
          <w:lang w:eastAsia="zh-Hans"/>
        </w:rPr>
        <w:t xml:space="preserve">      </w:t>
      </w:r>
      <w:r>
        <w:rPr>
          <w:rFonts w:hint="eastAsia" w:ascii="微软雅黑" w:hAnsi="微软雅黑" w:eastAsia="微软雅黑" w:cs="微软雅黑"/>
          <w:b/>
          <w:bCs/>
          <w:sz w:val="24"/>
          <w:szCs w:val="24"/>
          <w:lang w:val="en-US" w:eastAsia="zh-Hans"/>
        </w:rPr>
        <w:t>每年收益:</w:t>
      </w:r>
      <w:r>
        <w:rPr>
          <w:rFonts w:hint="default" w:ascii="微软雅黑" w:hAnsi="微软雅黑" w:eastAsia="微软雅黑" w:cs="微软雅黑"/>
          <w:b/>
          <w:bCs/>
          <w:sz w:val="24"/>
          <w:szCs w:val="24"/>
          <w:lang w:eastAsia="zh-Hans"/>
        </w:rPr>
        <w:t xml:space="preserve"> 238*12=2856</w:t>
      </w:r>
      <w:r>
        <w:rPr>
          <w:rFonts w:hint="eastAsia" w:ascii="微软雅黑" w:hAnsi="微软雅黑" w:eastAsia="微软雅黑" w:cs="微软雅黑"/>
          <w:b/>
          <w:bCs/>
          <w:sz w:val="24"/>
          <w:szCs w:val="24"/>
          <w:lang w:val="en-US" w:eastAsia="zh-Hans"/>
        </w:rPr>
        <w:t>万元</w:t>
      </w:r>
    </w:p>
    <w:p w14:paraId="4B1F8C66">
      <w:pPr>
        <w:rPr>
          <w:rFonts w:hint="eastAsia"/>
          <w:lang w:eastAsia="zh-Hans"/>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icrosoftYaHe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19E281"/>
    <w:multiLevelType w:val="singleLevel"/>
    <w:tmpl w:val="E319E281"/>
    <w:lvl w:ilvl="0" w:tentative="0">
      <w:start w:val="1"/>
      <w:numFmt w:val="decimal"/>
      <w:lvlText w:val="%1."/>
      <w:lvlJc w:val="left"/>
      <w:pPr>
        <w:tabs>
          <w:tab w:val="left" w:pos="312"/>
        </w:tabs>
      </w:pPr>
    </w:lvl>
  </w:abstractNum>
  <w:abstractNum w:abstractNumId="1">
    <w:nsid w:val="2C3F4819"/>
    <w:multiLevelType w:val="singleLevel"/>
    <w:tmpl w:val="2C3F4819"/>
    <w:lvl w:ilvl="0" w:tentative="0">
      <w:start w:val="2"/>
      <w:numFmt w:val="decimal"/>
      <w:suff w:val="nothing"/>
      <w:lvlText w:val="%1、"/>
      <w:lvlJc w:val="left"/>
    </w:lvl>
  </w:abstractNum>
  <w:abstractNum w:abstractNumId="2">
    <w:nsid w:val="638870DC"/>
    <w:multiLevelType w:val="singleLevel"/>
    <w:tmpl w:val="638870DC"/>
    <w:lvl w:ilvl="0" w:tentative="0">
      <w:start w:val="1"/>
      <w:numFmt w:val="decimal"/>
      <w:suff w:val="space"/>
      <w:lvlText w:val="%1)"/>
      <w:lvlJc w:val="left"/>
    </w:lvl>
  </w:abstractNum>
  <w:abstractNum w:abstractNumId="3">
    <w:nsid w:val="639AD158"/>
    <w:multiLevelType w:val="singleLevel"/>
    <w:tmpl w:val="639AD158"/>
    <w:lvl w:ilvl="0" w:tentative="0">
      <w:start w:val="1"/>
      <w:numFmt w:val="decimal"/>
      <w:suff w:val="nothing"/>
      <w:lvlText w:val="%1)"/>
      <w:lvlJc w:val="left"/>
    </w:lvl>
  </w:abstractNum>
  <w:abstractNum w:abstractNumId="4">
    <w:nsid w:val="63A126DB"/>
    <w:multiLevelType w:val="singleLevel"/>
    <w:tmpl w:val="63A126DB"/>
    <w:lvl w:ilvl="0" w:tentative="0">
      <w:start w:val="2"/>
      <w:numFmt w:val="decimal"/>
      <w:suff w:val="nothing"/>
      <w:lvlText w:val="%1、"/>
      <w:lvlJc w:val="left"/>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0MmQwYTM1NDIwOTEzM2M5ZDMwMGMzYjNlMDMxMDMifQ=="/>
    <w:docVar w:name="KSO_WPS_MARK_KEY" w:val="4512666c-e4ad-4366-b847-749d3dbbc436"/>
  </w:docVars>
  <w:rsids>
    <w:rsidRoot w:val="B4DF1001"/>
    <w:rsid w:val="0B430D05"/>
    <w:rsid w:val="0D732B8B"/>
    <w:rsid w:val="17B141C4"/>
    <w:rsid w:val="1BF02D55"/>
    <w:rsid w:val="2EF77D29"/>
    <w:rsid w:val="32676779"/>
    <w:rsid w:val="3B0F23C2"/>
    <w:rsid w:val="3BF721AA"/>
    <w:rsid w:val="43AB419B"/>
    <w:rsid w:val="4886248F"/>
    <w:rsid w:val="580C1EC0"/>
    <w:rsid w:val="5C255980"/>
    <w:rsid w:val="601636AD"/>
    <w:rsid w:val="6A640F16"/>
    <w:rsid w:val="6F794DAA"/>
    <w:rsid w:val="71DE606F"/>
    <w:rsid w:val="79E43105"/>
    <w:rsid w:val="7BFE43C9"/>
    <w:rsid w:val="B4DF1001"/>
    <w:rsid w:val="B6DF4893"/>
    <w:rsid w:val="B7D9502C"/>
    <w:rsid w:val="FCFF9A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qFormat/>
    <w:uiPriority w:val="0"/>
    <w:pPr>
      <w:keepNext/>
      <w:keepLines/>
      <w:spacing w:before="340" w:after="330" w:line="360" w:lineRule="exact"/>
      <w:outlineLvl w:val="0"/>
    </w:pPr>
    <w:rPr>
      <w:b/>
      <w:bCs/>
      <w:kern w:val="44"/>
      <w:sz w:val="32"/>
      <w:szCs w:val="44"/>
    </w:rPr>
  </w:style>
  <w:style w:type="paragraph" w:styleId="4">
    <w:name w:val="heading 2"/>
    <w:basedOn w:val="1"/>
    <w:next w:val="1"/>
    <w:unhideWhenUsed/>
    <w:qFormat/>
    <w:uiPriority w:val="0"/>
    <w:pPr>
      <w:keepNext/>
      <w:keepLines/>
      <w:spacing w:before="260" w:after="260" w:line="300" w:lineRule="exact"/>
      <w:outlineLvl w:val="1"/>
    </w:pPr>
    <w:rPr>
      <w:b/>
      <w:bCs/>
      <w:sz w:val="24"/>
      <w:szCs w:val="30"/>
    </w:rPr>
  </w:style>
  <w:style w:type="paragraph" w:styleId="5">
    <w:name w:val="heading 3"/>
    <w:basedOn w:val="1"/>
    <w:next w:val="1"/>
    <w:link w:val="12"/>
    <w:unhideWhenUsed/>
    <w:qFormat/>
    <w:uiPriority w:val="0"/>
    <w:pPr>
      <w:keepNext/>
      <w:keepLines/>
      <w:spacing w:before="260" w:after="260"/>
      <w:outlineLvl w:val="2"/>
    </w:pPr>
    <w:rPr>
      <w:b/>
      <w:bCs/>
      <w:sz w:val="24"/>
      <w:szCs w:val="32"/>
    </w:rPr>
  </w:style>
  <w:style w:type="character" w:default="1" w:styleId="10">
    <w:name w:val="Default Paragraph Font"/>
    <w:semiHidden/>
    <w:qFormat/>
    <w:uiPriority w:val="0"/>
  </w:style>
  <w:style w:type="table" w:default="1" w:styleId="8">
    <w:name w:val="Normal Table"/>
    <w:semiHidden/>
    <w:qFormat/>
    <w:uiPriority w:val="0"/>
    <w:tblPr>
      <w:tblStyle w:val="8"/>
      <w:tblCellMar>
        <w:top w:w="0" w:type="dxa"/>
        <w:left w:w="108" w:type="dxa"/>
        <w:bottom w:w="0" w:type="dxa"/>
        <w:right w:w="108" w:type="dxa"/>
      </w:tblCellMar>
    </w:tblPr>
  </w:style>
  <w:style w:type="paragraph" w:styleId="2">
    <w:name w:val="Normal Indent"/>
    <w:basedOn w:val="1"/>
    <w:next w:val="1"/>
    <w:uiPriority w:val="0"/>
    <w:pPr>
      <w:autoSpaceDE w:val="0"/>
      <w:autoSpaceDN w:val="0"/>
      <w:adjustRightInd w:val="0"/>
      <w:ind w:firstLine="420" w:firstLineChars="200"/>
      <w:jc w:val="left"/>
    </w:pPr>
    <w:rPr>
      <w:rFonts w:ascii="Calibri" w:hAnsi="Calibri"/>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Normal (Web)"/>
    <w:basedOn w:val="1"/>
    <w:qFormat/>
    <w:uiPriority w:val="0"/>
    <w:pPr>
      <w:spacing w:beforeAutospacing="1" w:afterAutospacing="1"/>
      <w:jc w:val="left"/>
    </w:pPr>
    <w:rPr>
      <w:rFonts w:cs="Times New Roman"/>
      <w:kern w:val="0"/>
      <w:sz w:val="24"/>
    </w:rPr>
  </w:style>
  <w:style w:type="table" w:styleId="9">
    <w:name w:val="Table Grid"/>
    <w:basedOn w:val="8"/>
    <w:uiPriority w:val="0"/>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qFormat/>
    <w:uiPriority w:val="0"/>
    <w:rPr>
      <w:color w:val="0000FF"/>
      <w:u w:val="single"/>
    </w:rPr>
  </w:style>
  <w:style w:type="character" w:customStyle="1" w:styleId="12">
    <w:name w:val="标题 3 字符"/>
    <w:basedOn w:val="10"/>
    <w:link w:val="5"/>
    <w:qFormat/>
    <w:uiPriority w:val="0"/>
    <w:rPr>
      <w:b/>
      <w:bCs/>
      <w:sz w:val="24"/>
      <w:szCs w:val="32"/>
    </w:rPr>
  </w:style>
  <w:style w:type="character" w:customStyle="1" w:styleId="13">
    <w:name w:val="font31"/>
    <w:basedOn w:val="10"/>
    <w:qFormat/>
    <w:uiPriority w:val="0"/>
    <w:rPr>
      <w:rFonts w:hint="eastAsia" w:ascii="宋体" w:hAnsi="宋体" w:eastAsia="宋体" w:cs="宋体"/>
      <w:color w:val="000000"/>
      <w:sz w:val="20"/>
      <w:szCs w:val="20"/>
      <w:u w:val="none"/>
    </w:rPr>
  </w:style>
  <w:style w:type="character" w:customStyle="1" w:styleId="14">
    <w:name w:val="font21"/>
    <w:basedOn w:val="10"/>
    <w:qFormat/>
    <w:uiPriority w:val="0"/>
    <w:rPr>
      <w:rFonts w:hint="eastAsia" w:ascii="宋体" w:hAnsi="宋体" w:eastAsia="宋体" w:cs="宋体"/>
      <w:color w:val="000000"/>
      <w:sz w:val="20"/>
      <w:szCs w:val="20"/>
      <w:u w:val="none"/>
    </w:rPr>
  </w:style>
  <w:style w:type="character" w:customStyle="1" w:styleId="15">
    <w:name w:val="font11"/>
    <w:basedOn w:val="10"/>
    <w:qFormat/>
    <w:uiPriority w:val="0"/>
    <w:rPr>
      <w:rFonts w:hint="eastAsia" w:ascii="宋体" w:hAnsi="宋体" w:eastAsia="宋体" w:cs="宋体"/>
      <w:color w:val="000000"/>
      <w:sz w:val="21"/>
      <w:szCs w:val="21"/>
      <w:u w:val="none"/>
    </w:rPr>
  </w:style>
  <w:style w:type="character" w:customStyle="1" w:styleId="16">
    <w:name w:val="font01"/>
    <w:basedOn w:val="10"/>
    <w:qFormat/>
    <w:uiPriority w:val="0"/>
    <w:rPr>
      <w:rFonts w:hint="default" w:ascii="Times New Roman" w:hAnsi="Times New Roman" w:cs="Times New Roman"/>
      <w:color w:val="000000"/>
      <w:sz w:val="21"/>
      <w:szCs w:val="21"/>
      <w:u w:val="none"/>
    </w:rPr>
  </w:style>
  <w:style w:type="paragraph" w:customStyle="1" w:styleId="17">
    <w:name w:val="首行缩进"/>
    <w:basedOn w:val="1"/>
    <w:qFormat/>
    <w:uiPriority w:val="0"/>
    <w:pPr>
      <w:spacing w:line="360" w:lineRule="auto"/>
      <w:ind w:firstLine="200" w:firstLineChars="200"/>
    </w:pPr>
    <w:rPr>
      <w:rFonts w:ascii="Times New Roman" w:hAnsi="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NULL" TargetMode="External"/><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NUL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1075</Words>
  <Characters>1174</Characters>
  <Lines>0</Lines>
  <Paragraphs>0</Paragraphs>
  <TotalTime>13</TotalTime>
  <ScaleCrop>false</ScaleCrop>
  <LinksUpToDate>false</LinksUpToDate>
  <CharactersWithSpaces>1198</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2022-12-02T05:32:00Z</dcterms:created>
  <dc:creator>sandy</dc:creator>
  <cp:lastModifiedBy>宋楚涵</cp:lastModifiedBy>
  <dcterms:modified xsi:type="dcterms:W3CDTF">2025-08-20T16:47:34Z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ICV">
    <vt:lpwstr>C990535FF9CD458F84436B79249F9763_13</vt:lpwstr>
  </property>
  <property fmtid="{D5CDD505-2E9C-101B-9397-08002B2CF9AE}" pid="4" name="KSOTemplateDocerSaveRecord">
    <vt:lpwstr>eyJoZGlkIjoiYWY0MmQwYTM1NDIwOTEzM2M5ZDMwMGMzYjNlMDMxMDMiLCJ1c2VySWQiOiIxMjA0MTUwODU0In0=</vt:lpwstr>
  </property>
</Properties>
</file>