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Hei" w:hAnsi="SimHei" w:eastAsia="SimHei"/>
          <w:b/>
          <w:color w:val="1F4E79"/>
          <w:sz w:val="40"/>
        </w:rPr>
        <w:t>郑州经济技术开发区智慧家康联动工程</w:t>
      </w:r>
    </w:p>
    <w:p>
      <w:r>
        <w:rPr>
          <w:rFonts w:ascii="SimHei" w:hAnsi="SimHei" w:eastAsia="SimHei"/>
          <w:b/>
          <w:color w:val="2E75B6"/>
          <w:sz w:val="30"/>
        </w:rPr>
        <w:t>执行细则 · 汇报版</w:t>
      </w:r>
    </w:p>
    <w:p>
      <w:r>
        <w:rPr>
          <w:b/>
        </w:rPr>
        <w:t>文件定位：</w:t>
      </w:r>
      <w:r>
        <w:t>本文件向区领导（区委/管委会）汇报圆爱康如何推进"三甲—社区—居家"智慧家康联动工程：我们搭了哪几套系统架构、连通了哪些机构、我们怎么做、患者在我们的系统上如何流转。</w:t>
      </w:r>
    </w:p>
    <w:p>
      <w:r>
        <w:rPr>
          <w:b/>
        </w:rPr>
        <w:t>关联文件：</w:t>
      </w:r>
      <w:r>
        <w:t>①主方案（汇总版）；②政策理解与依据（国卫办基层发〔2026〕7号解读）。</w:t>
      </w:r>
    </w:p>
    <w:p>
      <w:pPr>
        <w:pStyle w:val="Heading1"/>
      </w:pPr>
      <w:r>
        <w:rPr>
          <w:rFonts w:ascii="SimHei" w:hAnsi="SimHei" w:eastAsia="SimHei"/>
          <w:b/>
          <w:color w:val="1F4E79"/>
          <w:sz w:val="32"/>
        </w:rPr>
        <w:t>一、我们搭了哪几套系统架构</w:t>
      </w:r>
    </w:p>
    <w:p>
      <w:r>
        <w:t>圆爱康为本工程提供两套成熟系统，并配套全区康复服务数据看板，均为已在全国多家医院成熟运营的产品，经开区内直接启用、无需定制开发：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系统</w:t>
            </w:r>
          </w:p>
        </w:tc>
        <w:tc>
          <w:tcPr>
            <w:tcW w:type="dxa" w:w="2493"/>
            <w:shd w:fill="1F4E7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部署在哪</w:t>
            </w:r>
          </w:p>
        </w:tc>
        <w:tc>
          <w:tcPr>
            <w:tcW w:type="dxa" w:w="2493"/>
            <w:shd w:fill="1F4E7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包含的端口</w:t>
            </w:r>
          </w:p>
        </w:tc>
        <w:tc>
          <w:tcPr>
            <w:tcW w:type="dxa" w:w="2493"/>
            <w:shd w:fill="1F4E7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作用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院内医疗管理系统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七院科室、社区卫生服务中心（站）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医护PC管理端 / 医生管理小程序 / 患者使用小程序（预约小程序）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院内患者管理：预约、处方、随访、数据分析、档案管理</w:t>
            </w:r>
          </w:p>
        </w:tc>
      </w:tr>
      <w:tr>
        <w:tc>
          <w:tcPr>
            <w:tcW w:type="dxa" w:w="1701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居家康复系统</w:t>
            </w:r>
          </w:p>
        </w:tc>
        <w:tc>
          <w:tcPr>
            <w:tcW w:type="dxa" w:w="181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七院/社区/街道公众号</w:t>
            </w:r>
          </w:p>
        </w:tc>
        <w:tc>
          <w:tcPr>
            <w:tcW w:type="dxa" w:w="2608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医护管理小程序 / 患者APP</w:t>
            </w:r>
          </w:p>
        </w:tc>
        <w:tc>
          <w:tcPr>
            <w:tcW w:type="dxa" w:w="2948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患者在家预约、下单、做康复、回传数据；医护远程指导监测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全区数据看板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区政府/管委会（提供屏幕）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可视化展示屏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全区康复服务整体情况一目了然，支持监管、考核、决策</w:t>
            </w:r>
          </w:p>
        </w:tc>
      </w:tr>
    </w:tbl>
    <w:p/>
    <w:p>
      <w:r>
        <w:rPr>
          <w:b/>
        </w:rPr>
        <w:t>要点：</w:t>
      </w:r>
      <w:r>
        <w:t>两套系统底层统一，患者全部汇聚到同一套居家康复服务中完成操作；各方只需开放公众号入口（跳板）。数据安全合规，医疗相关信息归属医院。</w:t>
      </w:r>
    </w:p>
    <w:p>
      <w:r>
        <w:rPr>
          <w:i/>
        </w:rPr>
        <w:t>各方无需投入系统开发与部署，系统、端口、数据看板均由圆爱康统一提供并持续维护。</w:t>
      </w:r>
    </w:p>
    <w:p>
      <w:pPr>
        <w:pStyle w:val="Heading1"/>
      </w:pPr>
      <w:r>
        <w:rPr>
          <w:rFonts w:ascii="SimHei" w:hAnsi="SimHei" w:eastAsia="SimHei"/>
          <w:b/>
          <w:color w:val="1F4E79"/>
          <w:sz w:val="32"/>
        </w:rPr>
        <w:t>二、我们连通了谁（合作网络架构）</w:t>
      </w:r>
    </w:p>
    <w:p>
      <w:r>
        <w:t>本工程把区域内医疗服务相关方连成一张网，各方通过独立渠道接入，患者来源全程可溯源。整体分层如下：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fill="1F4E7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区政府 / 管委会（牵头统筹）　|　通过数据看板掌握全区，监管、考核、决策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808080"/>
                <w:sz w:val="18"/>
              </w:rPr>
              <w:t>↓　统筹协调　↓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fill="2E75B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区卫健局（质量与规范）　|　审定服务项目与流程，统筹医院与社区衔接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fill="2E75B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区民政局（养老/补贴/场地）　|　摸排老年人群、对接养老保障、统筹社区场地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fill="2E75B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街道办事处（辖区动员协调）　|　组织辖区动员宣传、协调活动场地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808080"/>
                <w:sz w:val="18"/>
              </w:rPr>
              <w:t>↓　协议联动　↓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fill="5482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郑州市第七人民医院（技术枢纽）　|　评估、开处方、管医疗风险、承接重症、培训带教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808080"/>
                <w:sz w:val="18"/>
              </w:rPr>
              <w:t>↓　双向转诊 / 延续康复　↓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fill="BF8F0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社区卫生服务中心 / 站（基层承接）　|　筛查、承接延续康复、判断重症、接收回社区患者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808080"/>
                <w:sz w:val="18"/>
              </w:rPr>
              <w:t>↓　系统支撑 / 执行落地　↓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fill="7030A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圆爱康（系统＋设备＋六师共管＋数据看板）　|　系统与设备保障、六师共管远程指导、数据看板制作维护、服务执行</w:t>
            </w:r>
          </w:p>
        </w:tc>
      </w:tr>
    </w:tbl>
    <w:p>
      <w:pPr>
        <w:spacing w:after="0"/>
      </w:pPr>
    </w:p>
    <w:p/>
    <w:p>
      <w:r>
        <w:rPr>
          <w:b/>
        </w:rPr>
        <w:t>说明：</w:t>
      </w:r>
      <w:r>
        <w:t>政府/机关层通过数据看板与统筹决策参与；七院为技术枢纽；社区为基层承接；圆爱康做系统与执行支撑（不参与组织协调、不当牵头方）。</w:t>
      </w:r>
    </w:p>
    <w:p>
      <w:pPr>
        <w:pStyle w:val="Heading1"/>
      </w:pPr>
      <w:r>
        <w:rPr>
          <w:rFonts w:ascii="SimHei" w:hAnsi="SimHei" w:eastAsia="SimHei"/>
          <w:b/>
          <w:color w:val="1F4E79"/>
          <w:sz w:val="32"/>
        </w:rPr>
        <w:t>三、我们怎么做（各方分工一览）</w:t>
      </w:r>
    </w:p>
    <w:p>
      <w:r>
        <w:t>我们的原则：圆爱康做系统支撑与执行，不参与组织协调、不当牵头方。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机构</w:t>
            </w:r>
          </w:p>
        </w:tc>
        <w:tc>
          <w:tcPr>
            <w:tcW w:type="dxa" w:w="4986"/>
            <w:shd w:fill="1F4E7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在自己环节做什么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/>
                <w:sz w:val="20"/>
              </w:rPr>
              <w:t>七院相关科室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评估患者、告知居家康复选项、开具居家康复方案、查看居家数据、调整方案、随访</w:t>
            </w:r>
          </w:p>
        </w:tc>
      </w:tr>
      <w:tr>
        <w:tc>
          <w:tcPr>
            <w:tcW w:type="dxa" w:w="4986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/>
                <w:sz w:val="20"/>
              </w:rPr>
              <w:t>社区卫生服务中心/站</w:t>
            </w:r>
          </w:p>
        </w:tc>
        <w:tc>
          <w:tcPr>
            <w:tcW w:type="dxa" w:w="4986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初步评估、轻症开居家方案、判断重症、组织居民活动、接收转回社区患者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/>
                <w:sz w:val="20"/>
              </w:rPr>
              <w:t>街道办事处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组织辖区活动、居民宣传、服务落地协调</w:t>
            </w:r>
          </w:p>
        </w:tc>
      </w:tr>
      <w:tr>
        <w:tc>
          <w:tcPr>
            <w:tcW w:type="dxa" w:w="4986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/>
                <w:sz w:val="20"/>
              </w:rPr>
              <w:t>区卫健局/民政局/管委会</w:t>
            </w:r>
          </w:p>
        </w:tc>
        <w:tc>
          <w:tcPr>
            <w:tcW w:type="dxa" w:w="4986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通过全区数据看板掌握服务情况，开展监管、考核、统筹、决策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/>
                <w:sz w:val="20"/>
              </w:rPr>
              <w:t>圆爱康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系统与设备保障、六师共管远程指导、全区数据看板制作与维护</w:t>
            </w:r>
          </w:p>
        </w:tc>
      </w:tr>
    </w:tbl>
    <w:p>
      <w:pPr>
        <w:pStyle w:val="Heading1"/>
      </w:pPr>
      <w:r>
        <w:rPr>
          <w:rFonts w:ascii="SimHei" w:hAnsi="SimHei" w:eastAsia="SimHei"/>
          <w:b/>
          <w:color w:val="1F4E79"/>
          <w:sz w:val="32"/>
        </w:rPr>
        <w:t>四、患者在我们的系统上怎么跑（一条龙动线）</w:t>
      </w:r>
    </w:p>
    <w:p>
      <w:r>
        <w:t>患者无论从七院、社区卫生服务中心还是街道的公众号入口进入，最终都汇聚到圆爱康同一套居家康复服务中，完成"就医→评估→居家→康复→复评"的完整闭环。</w:t>
      </w:r>
    </w:p>
    <w:p>
      <w:pPr>
        <w:pStyle w:val="Heading2"/>
      </w:pPr>
      <w:r>
        <w:rPr>
          <w:rFonts w:ascii="SimHei" w:hAnsi="SimHei" w:eastAsia="SimHei"/>
          <w:b/>
          <w:color w:val="1F4E79"/>
          <w:sz w:val="24"/>
        </w:rPr>
        <w:t>场景一 · 患者经医院（七院）进入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E75B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步骤</w:t>
            </w:r>
          </w:p>
        </w:tc>
        <w:tc>
          <w:tcPr>
            <w:tcW w:type="dxa" w:w="3324"/>
            <w:shd w:fill="2E75B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谁/在哪</w:t>
            </w:r>
          </w:p>
        </w:tc>
        <w:tc>
          <w:tcPr>
            <w:tcW w:type="dxa" w:w="3324"/>
            <w:shd w:fill="2E75B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做什么（用什么系统/文件）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七院科室·医生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评估患者，确认需要做某类型康复治疗</w:t>
            </w:r>
          </w:p>
        </w:tc>
      </w:tr>
      <w:tr>
        <w:tc>
          <w:tcPr>
            <w:tcW w:type="dxa" w:w="3324"/>
            <w:vAlign w:val="center"/>
            <w:shd w:fill="EAF1F8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七院科室·医生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告知患者可选"在家康复"或"住院/门诊康复"，讲解服务内容与费用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患者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选择"在家康复"</w:t>
            </w:r>
          </w:p>
        </w:tc>
      </w:tr>
      <w:tr>
        <w:tc>
          <w:tcPr>
            <w:tcW w:type="dxa" w:w="3324"/>
            <w:vAlign w:val="center"/>
            <w:shd w:fill="EAF1F8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七院科室·医生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引导患者进入七院公众号，选择"居家康复服务"入口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患者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在公众号直接下单购买居家康复服务，选择取设备方式</w:t>
            </w:r>
          </w:p>
        </w:tc>
      </w:tr>
      <w:tr>
        <w:tc>
          <w:tcPr>
            <w:tcW w:type="dxa" w:w="3324"/>
            <w:vAlign w:val="center"/>
            <w:shd w:fill="EAF1F8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系统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自动登记患者数据，建立居家康复档案（记录来源：七院）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医生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在【医生管理端】授权开具居家康复处方（治疗方案）</w:t>
            </w:r>
          </w:p>
        </w:tc>
      </w:tr>
      <w:tr>
        <w:tc>
          <w:tcPr>
            <w:tcW w:type="dxa" w:w="3324"/>
            <w:vAlign w:val="center"/>
            <w:shd w:fill="EAF1F8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患者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到医院/机构领取设备，或由服务方配送上门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9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患者在家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在家按方案执行康复；设备数据实时回传</w:t>
            </w:r>
          </w:p>
        </w:tc>
      </w:tr>
      <w:tr>
        <w:tc>
          <w:tcPr>
            <w:tcW w:type="dxa" w:w="3324"/>
            <w:vAlign w:val="center"/>
            <w:shd w:fill="EAF1F8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10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医生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通过系统监测数据，必要时调整方案、随访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11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患者/医生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完成康复周期，在线复评，效果可见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color w:val="1F4E79"/>
          <w:sz w:val="24"/>
        </w:rPr>
        <w:t>场景二 · 患者经社区/街道进入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E75B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步骤</w:t>
            </w:r>
          </w:p>
        </w:tc>
        <w:tc>
          <w:tcPr>
            <w:tcW w:type="dxa" w:w="3324"/>
            <w:shd w:fill="2E75B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谁/在哪</w:t>
            </w:r>
          </w:p>
        </w:tc>
        <w:tc>
          <w:tcPr>
            <w:tcW w:type="dxa" w:w="3324"/>
            <w:shd w:fill="2E75B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做什么（用什么系统/文件）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社区医护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初步评估，确认可能需要康复</w:t>
            </w:r>
          </w:p>
        </w:tc>
      </w:tr>
      <w:tr>
        <w:tc>
          <w:tcPr>
            <w:tcW w:type="dxa" w:w="3324"/>
            <w:vAlign w:val="center"/>
            <w:shd w:fill="EAF1F8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社区医生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判断轻重：轻症 → 继续；较重 → 转诊七院（场景三）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社区医生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告知轻症患者：可选"在社区做康复"或"回家做康复"</w:t>
            </w:r>
          </w:p>
        </w:tc>
      </w:tr>
      <w:tr>
        <w:tc>
          <w:tcPr>
            <w:tcW w:type="dxa" w:w="3324"/>
            <w:vAlign w:val="center"/>
            <w:shd w:fill="EAF1F8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患者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选择"回家做康复"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患者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在社区公众号直接下单购买居家康复服务，选择取设备方式</w:t>
            </w:r>
          </w:p>
        </w:tc>
      </w:tr>
      <w:tr>
        <w:tc>
          <w:tcPr>
            <w:tcW w:type="dxa" w:w="3324"/>
            <w:vAlign w:val="center"/>
            <w:shd w:fill="EAF1F8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系统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自动建立居家康复档案（记录来源：所在社区/街道）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患者在家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在家按方案执行康复，数据回传（流程同场景一后半段）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color w:val="1F4E79"/>
          <w:sz w:val="24"/>
        </w:rPr>
        <w:t>场景三 · 重症患者的转诊与回社区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E75B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步骤</w:t>
            </w:r>
          </w:p>
        </w:tc>
        <w:tc>
          <w:tcPr>
            <w:tcW w:type="dxa" w:w="3324"/>
            <w:shd w:fill="2E75B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谁/在哪</w:t>
            </w:r>
          </w:p>
        </w:tc>
        <w:tc>
          <w:tcPr>
            <w:tcW w:type="dxa" w:w="3324"/>
            <w:shd w:fill="2E75B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做什么（用什么系统/文件）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社区卫生服务中心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判断患者情况较重，需到七院进一步治疗</w:t>
            </w:r>
          </w:p>
        </w:tc>
      </w:tr>
      <w:tr>
        <w:tc>
          <w:tcPr>
            <w:tcW w:type="dxa" w:w="3324"/>
            <w:vAlign w:val="center"/>
            <w:shd w:fill="EAF1F8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系统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生成电子转诊单，引导预约七院相应科室号源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七院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医生接诊、治疗（院内费用医院现场收取）</w:t>
            </w:r>
          </w:p>
        </w:tc>
      </w:tr>
      <w:tr>
        <w:tc>
          <w:tcPr>
            <w:tcW w:type="dxa" w:w="3324"/>
            <w:vAlign w:val="center"/>
            <w:shd w:fill="EAF1F8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患者</w:t>
            </w:r>
          </w:p>
        </w:tc>
        <w:tc>
          <w:tcPr>
            <w:tcW w:type="dxa" w:w="3324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病情稳定后转为需要居家康复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社区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接收患者，进入社区居家康复服务（同场景一后半段），做好接收登记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color w:val="1F4E79"/>
          <w:sz w:val="32"/>
        </w:rPr>
        <w:t>五、数据与信息安全</w:t>
      </w:r>
    </w:p>
    <w:p>
      <w:pPr>
        <w:pStyle w:val="ListBullet"/>
      </w:pPr>
      <w:r>
        <w:t>居家康复档案：每位患者的居家康复档案（预约、处方、随访、康复数据）在系统内建立并留存。</w:t>
      </w:r>
    </w:p>
    <w:p>
      <w:pPr>
        <w:pStyle w:val="ListBullet"/>
      </w:pPr>
      <w:r>
        <w:t>患者信息合规：患者信息按权限分级管理，医疗相关信息归属医院，数据安全合规、全程加密、留痕可追溯。</w:t>
      </w:r>
    </w:p>
    <w:p>
      <w:pPr>
        <w:pStyle w:val="ListBullet"/>
      </w:pPr>
      <w:r>
        <w:t>全区数据看板：全区居民康复服务整体情况通过数据看板向政府呈现，助力政府掌握全区慢病与康复服务情况。</w:t>
      </w:r>
    </w:p>
    <w:p>
      <w:pPr>
        <w:pStyle w:val="Heading1"/>
      </w:pPr>
      <w:r>
        <w:rPr>
          <w:rFonts w:ascii="SimHei" w:hAnsi="SimHei" w:eastAsia="SimHei"/>
          <w:b/>
          <w:color w:val="1F4E79"/>
          <w:sz w:val="32"/>
        </w:rPr>
        <w:t>六、试点落地（先试点、见数据、再扩面）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2493"/>
            <w:shd w:fill="1F4E7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2493"/>
            <w:shd w:fill="1F4E7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关键动作</w:t>
            </w:r>
          </w:p>
        </w:tc>
        <w:tc>
          <w:tcPr>
            <w:tcW w:type="dxa" w:w="2493"/>
            <w:shd w:fill="1F4E7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2"/>
              </w:rPr>
              <w:t>参考牵头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筹备期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第1个月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成立专班、签约、确认试点科室与社区、系统对接与培训、数据看板搭建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管委会/卫健局</w:t>
            </w:r>
          </w:p>
        </w:tc>
      </w:tr>
      <w:tr>
        <w:tc>
          <w:tcPr>
            <w:tcW w:type="dxa" w:w="2493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试点期</w:t>
            </w:r>
          </w:p>
        </w:tc>
        <w:tc>
          <w:tcPr>
            <w:tcW w:type="dxa" w:w="2493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第2-3个月</w:t>
            </w:r>
          </w:p>
        </w:tc>
        <w:tc>
          <w:tcPr>
            <w:tcW w:type="dxa" w:w="2493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七院一个对口科室+1-2个社区同时启动，部署对应系统，居家服务上线，患者经公众号进入使用</w:t>
            </w:r>
          </w:p>
        </w:tc>
        <w:tc>
          <w:tcPr>
            <w:tcW w:type="dxa" w:w="2493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卫健局/七院/圆爱康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评估期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第3月末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收集首批数据、评估成效、总结打法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卫健局/专班</w:t>
            </w:r>
          </w:p>
        </w:tc>
      </w:tr>
      <w:tr>
        <w:tc>
          <w:tcPr>
            <w:tcW w:type="dxa" w:w="2493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推广期</w:t>
            </w:r>
          </w:p>
        </w:tc>
        <w:tc>
          <w:tcPr>
            <w:tcW w:type="dxa" w:w="2493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第4个月起</w:t>
            </w:r>
          </w:p>
        </w:tc>
        <w:tc>
          <w:tcPr>
            <w:tcW w:type="dxa" w:w="2493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扩至更多社区、开放更多病种</w:t>
            </w:r>
          </w:p>
        </w:tc>
        <w:tc>
          <w:tcPr>
            <w:tcW w:type="dxa" w:w="2493"/>
            <w:vAlign w:val="center"/>
            <w:shd w:fill="EAF1F8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管委会牵头</w:t>
            </w:r>
          </w:p>
        </w:tc>
      </w:tr>
    </w:tbl>
    <w:p/>
    <w:p>
      <w:r>
        <w:rPr>
          <w:i/>
        </w:rPr>
        <w:t>全案以"先试点、见数据、再扩面"为原则，各方以最小成本验证模式，效果显著后复制推广。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