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深圳数据交易所 · 数据产权登记《申请材料补正告知书》补正说明及修订稿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企业：广州圆爱康生物科技有限公司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统一社会信用代码：91440101MA5CBEHG5D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编制：云端小鲸鱼 · 2026-10-11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用途：针对深圳数据交易所 2026-10-09《申请材料补正告知书》第1、2、6 条，提供可直接填回平台的答案与书面说明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补正总览（本次覆盖 3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补正条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本次处理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 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调整数据名称（加地域、去"至今"、≤40字）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已改：2022年至2026年广东省居家康复治疗与服务协同数据集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2 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核实系统上线时间，说明 2022.6–10 月数据是否纳入及理由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已出书面说明：只纳入 2022 年 11 月起，早期数据不纳入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6 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补充地域范围举证说明，核实"全国"是否准确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已改：地域由"全国"修订为"广东省"，并附举证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 3、4、5、7 条另行处理（第 3 条=量级构成与结构形态修正、第 4 条=早期合法性基础、第 5 条=数据字典与样例、第 7 条=委托书重填用印）。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一、第 1 条 · 数据名称（修订）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【照抄】填回平台"数据名称"栏</w:t>
      </w:r>
    </w:p>
    <w:p>
      <w:r>
        <w:rPr>
          <w:rFonts w:ascii="Consolas" w:hAnsi="Consolas"/>
          <w:sz w:val="18"/>
        </w:rPr>
        <w:t>2022年至2026年广东省居家康复治疗与服务协同数据集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字数：22 字（≤40 字要求）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要素对照：时间2022年至2026年 + 地域广东省 + 行业（隐含于"康复治疗"）+ 内容居家康复治疗与服务协同 + 数据类型数据集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【为什么这样改】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审核方指出的问题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本次修订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未体现地域要素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已加"广东省"（与第 6 条地域口径一致）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使用"至今"、未给明确截止时间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已改为"2022年至2026年"，给明确截止年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名称须与提交材料中的名称同步修改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数据概述、时域范围等相关表述同步修订（见后）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【备选简版】（若平台名称栏或后续材料需更短）</w:t>
      </w:r>
    </w:p>
    <w:p>
      <w:r>
        <w:rPr>
          <w:rFonts w:ascii="Consolas" w:hAnsi="Consolas"/>
          <w:sz w:val="18"/>
        </w:rPr>
        <w:t>2022-2026年广东省居家康复数据集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二、第 2 条 · 系统上线时间与纳入范围（书面说明）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【照抄】填回平台"时域范围"相关说明栏 / 作为书面说明提交</w:t>
      </w:r>
    </w:p>
    <w:p>
      <w:r>
        <w:rPr>
          <w:rFonts w:ascii="Consolas" w:hAnsi="Consolas"/>
          <w:sz w:val="18"/>
        </w:rPr>
        <w:t>关于数据时域范围与系统上线时间的说明</w:t>
        <w:br/>
        <w:br/>
        <w:t>一、系统上线时间。本数据集依托的居家康复治疗与服务协同系统，自2022年11月上线并持续运行，数据完整连续、无更换系统或数据迁移断档。</w:t>
        <w:br/>
        <w:br/>
        <w:t>二、关于2022年6月至10月的数据。经核实，送审佐证所涉2022年6月的方案记录，系本公司早期产品（设备销售模式）下的设备使用记录。该阶段业务形态为患者购买设备后居家自行使用，不涉及医疗机构专业人员评估开方、不涉及多师居家康复服务协同，未产生居家康复治疗与服务协同内容。</w:t>
        <w:br/>
        <w:br/>
        <w:t>三、纳入范围结论。本次登记对象为"居家康复治疗与服务协同数据"，其业务起点为2022年11月。2022年6月至10月的早期设备使用数据，因不含居家康复服务协同内容，与本次登记对象不属同一数据产品，不纳入本次登记范围。</w:t>
        <w:br/>
        <w:br/>
        <w:t>四、因此，本数据集时域范围确定为2022年11月至2026年，数据名称相应表述为"2022年至2026年广东省居家康复治疗与服务协同数据集"。数据连续性自2022年11月起完整、无断档。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【为什么这样写】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审核方疑问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本说明如何回应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2022-06 有记录，与"2022年11月上线"矛盾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厘清：系统 2022-06 已有数据是早期设备销售模式；居家业务自 2022-11 起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6–10 月数据是否纳入、理由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明确"不纳入" + 三条理由（业务形态不同、无医疗服务协同、非同一数据产品）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名称与时域须相应修正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时域定"2022年11月至2026年"，名称同步改为年度式表述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待你与小龙虾核实的两点（决定措辞能否与库里真实数据对上，若不一致告诉我，我改措辞）：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① 2022 年 6–10 月记录现在是否仍在同一张表（ch_user_treatment）？——按截图看是同一张表，本稿按"同表混存、按业务属性划出登记范围"写。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② 早期形态是否为"买设备 + 配套 App 自用、无医生开方案、无六师共管群"？——本稿按此写，若早期也有开方案/建群，需调整理由。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三、第 6 条 · 地域范围（修订 + 举证说明）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【修订】平台"地域范围"栏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原填：全国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改填：广东省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【照抄】填回平台"地域范围举证说明"栏 / 作为书面说明提交</w:t>
      </w:r>
    </w:p>
    <w:p>
      <w:r>
        <w:rPr>
          <w:rFonts w:ascii="Consolas" w:hAnsi="Consolas"/>
          <w:sz w:val="18"/>
        </w:rPr>
        <w:t>关于数据地域范围的说明</w:t>
        <w:br/>
        <w:br/>
        <w:t>一、使用者地域分布。本数据集所覆盖的使用者，实际来源以广东省内为主。据渠道信息佐证（合作机构清单），本公司合作的医疗机构与服务渠道绝大多数位于广东省内，涵盖广州、深圳、佛山、惠州、珠海、江门、阳江等地，包括博罗县妇幼保健院、中山大学附属第六医院盆底治疗专科、中山大学附属第七医院盆底康复中心、广州市妇女儿童医疗中心、深圳市南山区妇幼保健院、珠海市人民医院、江门市中心医院、惠州市第一人民医院等省内机构。</w:t>
        <w:br/>
        <w:br/>
        <w:t>二、省外个别情形。渠道清单中另有个别省外机构（如河南省郑州市中心医院、云南省临翔区妇幼保健院），但占比极低，不构成本数据集的主要地域分布。</w:t>
        <w:br/>
        <w:br/>
        <w:t>三、结论与填报修订。综合使用者实际分布情况，本数据集地域范围据实修订为"广东省"。原填报"全国"，系按业务可服务范围理解，与实际使用者地域分布不符，据实修正为"广东省"。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【为什么这样写】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审核方指出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本说明如何回应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填"全国"但佐证多为广东省内机构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据实修订为"广东省"，与佐证口径一致，最稳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有个别省外机构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主动披露、说明占比极低、不构成主要分布——据实比掩饰更可信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需核实"全国"是否准确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明确结论"不准确，据实修正为广东省"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四、三处联动一致性自查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改动后须确保全文口径统一（避免审核方发现新的不一致）：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原表述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2022年11月至今居家康复治疗与服务协同数据集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2022年至2026年广东省居家康复治疗与服务协同数据集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地域范围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全国（覆盖多个省份）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广东省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时域范围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2022年11月 至 2026年9月（持续更新中）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2022年11月 至 2026年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数据概述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数据时间跨度为2022年11月至今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数据时间跨度为2022年11月至2026年，地域覆盖广东省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数据连续性说明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自2022年11月上线以来持续运行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不变（此表述本身正确，无需改）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特别提示：第 1 条要求"同步修改提交材料中的名称"——即数据概述等处出现旧名称/旧地域/旧"至今"表述的，全部一并改，否则审核方会以"前后不一致"再打回。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五、本次补正提交清单（对照）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补正条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提交物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 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平台数据名称栏改为新名称 + 材料中名称同步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本稿已出，待填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2 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《关于数据时域范围与系统上线时间的说明》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本稿已出，待填/上传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6 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平台地域范围栏改"广东省" + 《关于数据地域范围的说明》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本稿已出，待填/上传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3 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20252.64MB 构成说明 + 结构类型/形态修正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另行处理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4 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2022.11–2024.6 合法性基础（用户协议/知情同意/版本生效时间）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另行处理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5 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数据字典 + 四层样例数据 + 消息表内容审查说明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另行处理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7 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填写完整的授权委托书（含受托人身份证号、联系电话）+ 盖章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另行处理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六、需你/团队确认或提供（本 3 条相关）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确认 2022.6–10 月记录是否与居家数据同表混存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小龙虾/技术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决定第 2 条措辞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确认早期形态是否"无开方案、无六师共管群"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小龙虾/技术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决定第 2 条理由是否成立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确认地域口径是否定"广东省"（非"广东省为主"）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本稿按"广东省"写，最稳贴佐证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本稿由云端小鲸鱼编制 · 2026-10-11 · 针对深圳数交所 2026-10-09 补正告知书第 1、2、6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