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E4F24">
      <w:pPr>
        <w:pStyle w:val="2"/>
      </w:pPr>
      <w:bookmarkStart w:id="0" w:name="xx区筛查评估居家康复慢病管理示范项目建议方案"/>
      <w:r>
        <w:t>XX区「筛查评估+居家康复」慢病管理示范项目建议方案</w:t>
      </w:r>
    </w:p>
    <w:p w14:paraId="0CD63497">
      <w:pPr>
        <w:pStyle w:val="24"/>
        <w:numPr>
          <w:ilvl w:val="0"/>
          <w:numId w:val="1"/>
        </w:numPr>
      </w:pPr>
      <w:r>
        <w:t>编制单位： 广州圆爱康生物科技有限公司（第三方服务机构）</w:t>
      </w:r>
    </w:p>
    <w:p w14:paraId="70B2313F">
      <w:pPr>
        <w:pStyle w:val="24"/>
        <w:numPr>
          <w:ilvl w:val="0"/>
          <w:numId w:val="1"/>
        </w:numPr>
      </w:pPr>
      <w:r>
        <w:t>合作方： XX区卫生健康局、辖区社区卫生服务中心、二三级医院</w:t>
      </w:r>
    </w:p>
    <w:p w14:paraId="372AFCF9">
      <w:pPr>
        <w:pStyle w:val="24"/>
        <w:numPr>
          <w:ilvl w:val="0"/>
          <w:numId w:val="1"/>
        </w:numPr>
      </w:pPr>
      <w:r>
        <w:t>文档版本： V1.0 完整版</w:t>
      </w:r>
    </w:p>
    <w:p w14:paraId="039A9B45">
      <w:pPr>
        <w:pStyle w:val="24"/>
        <w:numPr>
          <w:ilvl w:val="0"/>
          <w:numId w:val="1"/>
        </w:numPr>
      </w:pPr>
      <w:r>
        <w:t>编制日期： 2026年5月</w:t>
      </w:r>
    </w:p>
    <w:p w14:paraId="49069C6A">
      <w:r>
        <w:pict>
          <v:rect id="_x0000_i1025" o:spt="1" style="height:1.5pt;width:0pt;" coordsize="21600,21600" o:hr="t" o:hrstd="t" o:hralign="center">
            <v:path/>
            <v:fill focussize="0,0"/>
            <v:stroke/>
            <v:imagedata o:title=""/>
            <o:lock v:ext="edit"/>
            <w10:wrap type="none"/>
            <w10:anchorlock/>
          </v:rect>
        </w:pict>
      </w:r>
    </w:p>
    <w:p w14:paraId="65F0FE35">
      <w:pPr>
        <w:pStyle w:val="4"/>
      </w:pPr>
      <w:bookmarkStart w:id="1" w:name="目录"/>
    </w:p>
    <w:p w14:paraId="0B116A5D">
      <w:pPr>
        <w:pStyle w:val="4"/>
      </w:pPr>
      <w:r>
        <w:t>目录</w:t>
      </w:r>
    </w:p>
    <w:p w14:paraId="7EAE6557">
      <w:pPr>
        <w:pStyle w:val="3"/>
      </w:pPr>
    </w:p>
    <w:p w14:paraId="76782F26">
      <w:pPr>
        <w:pStyle w:val="23"/>
        <w:numPr>
          <w:ilvl w:val="0"/>
          <w:numId w:val="2"/>
        </w:numPr>
      </w:pPr>
      <w:r>
        <w:t xml:space="preserve">项目背景：基层慢病管理的现实困境 </w:t>
      </w:r>
    </w:p>
    <w:p w14:paraId="41A15A9D">
      <w:pPr>
        <w:pStyle w:val="23"/>
        <w:numPr>
          <w:ilvl w:val="0"/>
          <w:numId w:val="2"/>
        </w:numPr>
        <w:ind w:left="0" w:leftChars="0" w:firstLine="0" w:firstLineChars="0"/>
      </w:pPr>
      <w:r>
        <w:t xml:space="preserve">方案概述：三级分流+居家延伸 - </w:t>
      </w:r>
    </w:p>
    <w:p w14:paraId="17B10B62">
      <w:pPr>
        <w:pStyle w:val="23"/>
        <w:numPr>
          <w:ilvl w:val="0"/>
          <w:numId w:val="2"/>
        </w:numPr>
        <w:ind w:left="0" w:leftChars="0" w:firstLine="0" w:firstLineChars="0"/>
      </w:pPr>
      <w:r>
        <w:t xml:space="preserve">病种服务体系 - 3.1 盆底康复（含便秘/尿失禁） - 3.2 心脏康复 - 3.3 心理/认知康复（含阿尔茨海默症、ADHD） - </w:t>
      </w:r>
    </w:p>
    <w:p w14:paraId="1CEDE294">
      <w:pPr>
        <w:pStyle w:val="23"/>
        <w:numPr>
          <w:ilvl w:val="0"/>
          <w:numId w:val="2"/>
        </w:numPr>
        <w:ind w:left="0" w:leftChars="0" w:firstLine="0" w:firstLineChars="0"/>
      </w:pPr>
      <w:r>
        <w:t xml:space="preserve">卫健局的资金投入与结算模式 </w:t>
      </w:r>
    </w:p>
    <w:p w14:paraId="1C350261">
      <w:pPr>
        <w:pStyle w:val="23"/>
        <w:numPr>
          <w:ilvl w:val="0"/>
          <w:numId w:val="2"/>
        </w:numPr>
        <w:ind w:left="0" w:leftChars="0" w:firstLine="0" w:firstLineChars="0"/>
      </w:pPr>
      <w:r>
        <w:t xml:space="preserve">采购与服务方案建议（灵活组合） </w:t>
      </w:r>
    </w:p>
    <w:p w14:paraId="1FFC1C98">
      <w:pPr>
        <w:pStyle w:val="23"/>
        <w:numPr>
          <w:ilvl w:val="0"/>
          <w:numId w:val="2"/>
        </w:numPr>
        <w:ind w:left="0" w:leftChars="0" w:firstLine="0" w:firstLineChars="0"/>
      </w:pPr>
      <w:r>
        <w:t xml:space="preserve">预期成效（量化指标） </w:t>
      </w:r>
    </w:p>
    <w:p w14:paraId="4E1B1E62">
      <w:pPr>
        <w:pStyle w:val="23"/>
        <w:numPr>
          <w:ilvl w:val="0"/>
          <w:numId w:val="2"/>
        </w:numPr>
        <w:ind w:left="0" w:leftChars="0" w:firstLine="0" w:firstLineChars="0"/>
      </w:pPr>
      <w:r>
        <w:t xml:space="preserve">实施路径 </w:t>
      </w:r>
    </w:p>
    <w:p w14:paraId="50D579BD">
      <w:pPr>
        <w:pStyle w:val="23"/>
        <w:numPr>
          <w:numId w:val="0"/>
        </w:numPr>
        <w:ind w:leftChars="0"/>
      </w:pPr>
      <w:r>
        <w:t>八、关于圆爱康</w:t>
      </w:r>
    </w:p>
    <w:p w14:paraId="187EED68">
      <w:r>
        <w:pict>
          <v:rect id="_x0000_i1026" o:spt="1" style="height:1.5pt;width:0pt;" coordsize="21600,21600" o:hr="t" o:hrstd="t" o:hralign="center">
            <v:path/>
            <v:fill focussize="0,0"/>
            <v:stroke/>
            <v:imagedata o:title=""/>
            <o:lock v:ext="edit"/>
            <w10:wrap type="none"/>
            <w10:anchorlock/>
          </v:rect>
        </w:pict>
      </w:r>
    </w:p>
    <w:bookmarkEnd w:id="1"/>
    <w:p w14:paraId="726633AE">
      <w:pPr>
        <w:pStyle w:val="4"/>
      </w:pPr>
      <w:bookmarkStart w:id="2" w:name="一项目背景基层慢病管理的现实困境"/>
      <w:r>
        <w:t>一、项目背景：基层慢病管理的现实困境</w:t>
      </w:r>
    </w:p>
    <w:p w14:paraId="3AF59419">
      <w:pPr>
        <w:pStyle w:val="5"/>
      </w:pPr>
      <w:bookmarkStart w:id="3" w:name="筛查做了但筛完就完"/>
      <w:r>
        <w:t>1.1 筛查做了，但”筛完就完”</w:t>
      </w:r>
    </w:p>
    <w:p w14:paraId="5171B8C8">
      <w:pPr>
        <w:pStyle w:val="23"/>
      </w:pPr>
      <w:r>
        <w:t>当前基层医疗卫生机构每年承担大量慢病筛查任务，但普遍存在一个断层： - 筛查做了：盆底功能筛查、心血管风险评估、认知功能初筛等年年做 - 结果出了：阳性患者拿到了报告 - 后续断了：缺乏干预和管理闭环 → 核心问题：筛查结果出来后，没人管了</w:t>
      </w:r>
    </w:p>
    <w:p w14:paraId="0FC1EDD5">
      <w:pPr>
        <w:pStyle w:val="24"/>
        <w:numPr>
          <w:ilvl w:val="0"/>
          <w:numId w:val="1"/>
        </w:numPr>
      </w:pPr>
      <w:r>
        <w:t>患者拿到评估报告，医生告知”建议关注”，但后续怎么做、谁来管，没有明确路径</w:t>
      </w:r>
    </w:p>
    <w:p w14:paraId="63637AE5">
      <w:pPr>
        <w:pStyle w:val="24"/>
        <w:numPr>
          <w:ilvl w:val="0"/>
          <w:numId w:val="1"/>
        </w:numPr>
      </w:pPr>
      <w:r>
        <w:t>轻症患者得不到及时干预，拖到中重症才去三甲医院，增加医疗负担</w:t>
      </w:r>
    </w:p>
    <w:p w14:paraId="5F2C3824">
      <w:pPr>
        <w:pStyle w:val="24"/>
        <w:numPr>
          <w:ilvl w:val="0"/>
          <w:numId w:val="1"/>
        </w:numPr>
      </w:pPr>
      <w:r>
        <w:t>筛查本身成为”任务导向”而非”健康导向”，投入产出比低</w:t>
      </w:r>
    </w:p>
    <w:bookmarkEnd w:id="3"/>
    <w:p w14:paraId="45239786">
      <w:pPr>
        <w:pStyle w:val="5"/>
      </w:pPr>
      <w:bookmarkStart w:id="4" w:name="医院康复断在出院那一刻"/>
      <w:r>
        <w:t>1.2 医院康复断在出院那一刻</w:t>
      </w:r>
    </w:p>
    <w:p w14:paraId="6DAD956E">
      <w:pPr>
        <w:pStyle w:val="23"/>
      </w:pPr>
      <w:r>
        <w:t>二三级医院的康复科室能力很强，但患者出院后的居家康复几乎是空白： - 心脏术后患者出院后缺乏持续监护，再住院率高 - 盆底患者完成院内治疗后，缺少家庭巩固训练的指导 - 认知障碍患者的训练需要长期坚持，医院无法持续跟踪</w:t>
      </w:r>
    </w:p>
    <w:bookmarkEnd w:id="4"/>
    <w:p w14:paraId="14DDD0B5">
      <w:pPr>
        <w:pStyle w:val="5"/>
      </w:pPr>
      <w:bookmarkStart w:id="5" w:name="基层缺人手缺服务能力"/>
      <w:r>
        <w:t>1.3 基层缺人手、缺服务能力</w:t>
      </w:r>
    </w:p>
    <w:p w14:paraId="07E2AD9B">
      <w:pPr>
        <w:pStyle w:val="23"/>
      </w:pPr>
      <w:r>
        <w:t>基层医疗机构面临”有场地、有设备、缺人管”的困境： - 公共卫生服务人员编制有限，难以增加工作量 - 居家康复需要持续跟踪、在线指导、数据监测，传统模式难以承载 - 患者”去哪做、找谁做、怎么做”三个问题没有系统性解决方案</w:t>
      </w:r>
    </w:p>
    <w:bookmarkEnd w:id="5"/>
    <w:p w14:paraId="4B303318">
      <w:pPr>
        <w:pStyle w:val="5"/>
      </w:pPr>
      <w:bookmarkStart w:id="6" w:name="缺最后一公里"/>
      <w:r>
        <w:t>1.4 缺”最后一公里”</w:t>
      </w:r>
    </w:p>
    <w:p w14:paraId="341DCC25">
      <w:pPr>
        <w:pStyle w:val="23"/>
      </w:pPr>
      <w:r>
        <w:t>分级诊疗体系中有社区卫生服务中心、有二三级医院，但从医院到家庭的”最后一公里”仍是空白： - 居家康复 ≠ “出院后自己注意” - 应该是有专业管理、有数据跟踪、有人负责的服务体系 - 但目前没有人做这件事</w:t>
      </w:r>
    </w:p>
    <w:p w14:paraId="4142FEED"/>
    <w:bookmarkEnd w:id="2"/>
    <w:bookmarkEnd w:id="6"/>
    <w:p w14:paraId="7E48E6A2">
      <w:pPr>
        <w:pStyle w:val="4"/>
      </w:pPr>
      <w:bookmarkStart w:id="7" w:name="二方案概述三级分流居家延伸"/>
      <w:r>
        <w:t>二、方案概述：三级分流+居家延伸</w:t>
      </w:r>
    </w:p>
    <w:p w14:paraId="76F58098">
      <w:pPr>
        <w:pStyle w:val="5"/>
      </w:pPr>
      <w:bookmarkStart w:id="8" w:name="整体架构"/>
      <w:r>
        <w:t>2.1 整体架构</w:t>
      </w:r>
    </w:p>
    <w:p w14:paraId="09A85167">
      <w:pPr>
        <w:pStyle w:val="37"/>
      </w:pPr>
      <w:r>
        <w:rPr>
          <w:rStyle w:val="36"/>
        </w:rPr>
        <w:t>┌─────────────────────────────────────────────────────────────┐</w:t>
      </w:r>
      <w:r>
        <w:br w:type="textWrapping"/>
      </w:r>
      <w:r>
        <w:rPr>
          <w:rStyle w:val="36"/>
        </w:rPr>
        <w:t>│                    社区卫生服务中心                          │</w:t>
      </w:r>
      <w:r>
        <w:br w:type="textWrapping"/>
      </w:r>
      <w:r>
        <w:rPr>
          <w:rStyle w:val="36"/>
        </w:rPr>
        <w:t>│                    （筛查发现 + 初步评估）                    │</w:t>
      </w:r>
      <w:r>
        <w:br w:type="textWrapping"/>
      </w:r>
      <w:r>
        <w:rPr>
          <w:rStyle w:val="36"/>
        </w:rPr>
        <w:t>└────────────────────┬────────────────────────────────────────┘</w:t>
      </w:r>
      <w:r>
        <w:br w:type="textWrapping"/>
      </w:r>
      <w:r>
        <w:rPr>
          <w:rStyle w:val="36"/>
        </w:rPr>
        <w:t xml:space="preserve">                     │</w:t>
      </w:r>
      <w:r>
        <w:br w:type="textWrapping"/>
      </w:r>
      <w:r>
        <w:rPr>
          <w:rStyle w:val="36"/>
        </w:rPr>
        <w:t xml:space="preserve">                     ▼</w:t>
      </w:r>
      <w:r>
        <w:br w:type="textWrapping"/>
      </w:r>
      <w:r>
        <w:rPr>
          <w:rStyle w:val="36"/>
        </w:rPr>
        <w:t xml:space="preserve">              ┌──────────────┐</w:t>
      </w:r>
      <w:r>
        <w:br w:type="textWrapping"/>
      </w:r>
      <w:r>
        <w:rPr>
          <w:rStyle w:val="36"/>
        </w:rPr>
        <w:t xml:space="preserve">              │  医生诊断分层  │</w:t>
      </w:r>
      <w:r>
        <w:br w:type="textWrapping"/>
      </w:r>
      <w:r>
        <w:rPr>
          <w:rStyle w:val="36"/>
        </w:rPr>
        <w:t xml:space="preserve">              └──┬───────┬───┘</w:t>
      </w:r>
      <w:r>
        <w:br w:type="textWrapping"/>
      </w:r>
      <w:r>
        <w:rPr>
          <w:rStyle w:val="36"/>
        </w:rPr>
        <w:t xml:space="preserve">                 │       │</w:t>
      </w:r>
      <w:r>
        <w:br w:type="textWrapping"/>
      </w:r>
      <w:r>
        <w:rPr>
          <w:rStyle w:val="36"/>
        </w:rPr>
        <w:t xml:space="preserve">        ┌────────▼──┐  ┌─▼───────────┐</w:t>
      </w:r>
      <w:r>
        <w:br w:type="textWrapping"/>
      </w:r>
      <w:r>
        <w:rPr>
          <w:rStyle w:val="36"/>
        </w:rPr>
        <w:t xml:space="preserve">        │  轻症/稳定期 │  │ 中重症/急性期 │</w:t>
      </w:r>
      <w:r>
        <w:br w:type="textWrapping"/>
      </w:r>
      <w:r>
        <w:rPr>
          <w:rStyle w:val="36"/>
        </w:rPr>
        <w:t xml:space="preserve">        └────────┬───┘  └─┬───────────┘</w:t>
      </w:r>
      <w:r>
        <w:br w:type="textWrapping"/>
      </w:r>
      <w:r>
        <w:rPr>
          <w:rStyle w:val="36"/>
        </w:rPr>
        <w:t xml:space="preserve">                 │         │</w:t>
      </w:r>
      <w:r>
        <w:br w:type="textWrapping"/>
      </w:r>
      <w:r>
        <w:rPr>
          <w:rStyle w:val="36"/>
        </w:rPr>
        <w:t xml:space="preserve">        ┌────────▼───┐  ┌─▼───────────┐</w:t>
      </w:r>
      <w:r>
        <w:br w:type="textWrapping"/>
      </w:r>
      <w:r>
        <w:rPr>
          <w:rStyle w:val="36"/>
        </w:rPr>
        <w:t xml:space="preserve">        │ 居家康复通道 │  │ 转诊二三级医院 │</w:t>
      </w:r>
      <w:r>
        <w:br w:type="textWrapping"/>
      </w:r>
      <w:r>
        <w:rPr>
          <w:rStyle w:val="36"/>
        </w:rPr>
        <w:t xml:space="preserve">        │（圆爱康承接）│  │ （院内治疗）  │</w:t>
      </w:r>
      <w:r>
        <w:br w:type="textWrapping"/>
      </w:r>
      <w:r>
        <w:rPr>
          <w:rStyle w:val="36"/>
        </w:rPr>
        <w:t xml:space="preserve">        └────────┬───┘  └──────┬──────┘</w:t>
      </w:r>
      <w:r>
        <w:br w:type="textWrapping"/>
      </w:r>
      <w:r>
        <w:rPr>
          <w:rStyle w:val="36"/>
        </w:rPr>
        <w:t xml:space="preserve">                 │              │</w:t>
      </w:r>
      <w:r>
        <w:br w:type="textWrapping"/>
      </w:r>
      <w:r>
        <w:rPr>
          <w:rStyle w:val="36"/>
        </w:rPr>
        <w:t xml:space="preserve">                 └──────┬───────┘</w:t>
      </w:r>
      <w:r>
        <w:br w:type="textWrapping"/>
      </w:r>
      <w:r>
        <w:rPr>
          <w:rStyle w:val="36"/>
        </w:rPr>
        <w:t xml:space="preserve">                        │</w:t>
      </w:r>
      <w:r>
        <w:br w:type="textWrapping"/>
      </w:r>
      <w:r>
        <w:rPr>
          <w:rStyle w:val="36"/>
        </w:rPr>
        <w:t xml:space="preserve">                 ┌──────▼───────┐</w:t>
      </w:r>
      <w:r>
        <w:br w:type="textWrapping"/>
      </w:r>
      <w:r>
        <w:rPr>
          <w:rStyle w:val="36"/>
        </w:rPr>
        <w:t xml:space="preserve">                 │  居家康复管理  │</w:t>
      </w:r>
      <w:r>
        <w:br w:type="textWrapping"/>
      </w:r>
      <w:r>
        <w:rPr>
          <w:rStyle w:val="36"/>
        </w:rPr>
        <w:t xml:space="preserve">                 │（六师共管跟踪）│</w:t>
      </w:r>
      <w:r>
        <w:br w:type="textWrapping"/>
      </w:r>
      <w:r>
        <w:rPr>
          <w:rStyle w:val="36"/>
        </w:rPr>
        <w:t xml:space="preserve">                 └──────────────┘</w:t>
      </w:r>
    </w:p>
    <w:bookmarkEnd w:id="8"/>
    <w:p w14:paraId="023B7886">
      <w:pPr>
        <w:pStyle w:val="5"/>
      </w:pPr>
      <w:bookmarkStart w:id="9" w:name="核心逻辑筛得出接得住管得好"/>
    </w:p>
    <w:p w14:paraId="59545A82">
      <w:pPr>
        <w:pStyle w:val="5"/>
      </w:pPr>
      <w:r>
        <w:t>2.2 核心逻辑：筛得出、接得住、管得好</w:t>
      </w:r>
    </w:p>
    <w:tbl>
      <w:tblPr>
        <w:tblStyle w:val="29"/>
        <w:tblW w:w="5162" w:type="pct"/>
        <w:tblInd w:w="0" w:type="dxa"/>
        <w:tblLayout w:type="autofit"/>
        <w:tblCellMar>
          <w:top w:w="0" w:type="dxa"/>
          <w:left w:w="108" w:type="dxa"/>
          <w:bottom w:w="0" w:type="dxa"/>
          <w:right w:w="108" w:type="dxa"/>
        </w:tblCellMar>
      </w:tblPr>
      <w:tblGrid>
        <w:gridCol w:w="1179"/>
        <w:gridCol w:w="5268"/>
        <w:gridCol w:w="2696"/>
      </w:tblGrid>
      <w:tr w14:paraId="4C7D566C">
        <w:trPr>
          <w:tblHeader/>
        </w:trPr>
        <w:tc>
          <w:tcPr>
            <w:tcW w:w="645" w:type="pct"/>
          </w:tcPr>
          <w:p w14:paraId="1F5E13D4">
            <w:pPr>
              <w:pStyle w:val="24"/>
              <w:jc w:val="left"/>
            </w:pPr>
            <w:r>
              <w:t>环节</w:t>
            </w:r>
          </w:p>
        </w:tc>
        <w:tc>
          <w:tcPr>
            <w:tcW w:w="2880" w:type="pct"/>
          </w:tcPr>
          <w:p w14:paraId="1ADBEC48">
            <w:pPr>
              <w:pStyle w:val="24"/>
              <w:jc w:val="left"/>
            </w:pPr>
            <w:r>
              <w:t>做什么</w:t>
            </w:r>
          </w:p>
        </w:tc>
        <w:tc>
          <w:tcPr>
            <w:tcW w:w="1474" w:type="pct"/>
          </w:tcPr>
          <w:p w14:paraId="635D95A8">
            <w:pPr>
              <w:pStyle w:val="24"/>
              <w:jc w:val="center"/>
            </w:pPr>
            <w:r>
              <w:t>谁负责</w:t>
            </w:r>
          </w:p>
        </w:tc>
      </w:tr>
      <w:tr w14:paraId="074CA816">
        <w:tc>
          <w:tcPr>
            <w:tcW w:w="645" w:type="pct"/>
          </w:tcPr>
          <w:p w14:paraId="0553F96C">
            <w:pPr>
              <w:pStyle w:val="24"/>
              <w:jc w:val="left"/>
            </w:pPr>
            <w:r>
              <w:t>筛得出</w:t>
            </w:r>
          </w:p>
        </w:tc>
        <w:tc>
          <w:tcPr>
            <w:tcW w:w="2880" w:type="pct"/>
          </w:tcPr>
          <w:p w14:paraId="331FAFE2">
            <w:pPr>
              <w:pStyle w:val="24"/>
              <w:jc w:val="left"/>
            </w:pPr>
            <w:r>
              <w:t>利用现有医疗机构的人和设备，开展常态化筛查</w:t>
            </w:r>
          </w:p>
        </w:tc>
        <w:tc>
          <w:tcPr>
            <w:tcW w:w="1474" w:type="pct"/>
          </w:tcPr>
          <w:p w14:paraId="7E988026">
            <w:pPr>
              <w:pStyle w:val="24"/>
              <w:jc w:val="center"/>
            </w:pPr>
            <w:r>
              <w:t>社区/医院现有医护</w:t>
            </w:r>
          </w:p>
        </w:tc>
      </w:tr>
      <w:tr w14:paraId="2E9E66FB">
        <w:tc>
          <w:tcPr>
            <w:tcW w:w="645" w:type="pct"/>
          </w:tcPr>
          <w:p w14:paraId="54C9BA10">
            <w:pPr>
              <w:pStyle w:val="24"/>
              <w:jc w:val="left"/>
            </w:pPr>
            <w:r>
              <w:t>接得住</w:t>
            </w:r>
          </w:p>
        </w:tc>
        <w:tc>
          <w:tcPr>
            <w:tcW w:w="2880" w:type="pct"/>
          </w:tcPr>
          <w:p w14:paraId="23EEEC66">
            <w:pPr>
              <w:pStyle w:val="24"/>
              <w:jc w:val="left"/>
            </w:pPr>
            <w:r>
              <w:t>筛查结果由医生诊断，分层后提供不同路径</w:t>
            </w:r>
          </w:p>
        </w:tc>
        <w:tc>
          <w:tcPr>
            <w:tcW w:w="1474" w:type="pct"/>
          </w:tcPr>
          <w:p w14:paraId="5F9B2B84">
            <w:pPr>
              <w:pStyle w:val="24"/>
              <w:jc w:val="center"/>
            </w:pPr>
            <w:r>
              <w:t>医生 + 圆爱康培训赋能</w:t>
            </w:r>
          </w:p>
        </w:tc>
      </w:tr>
      <w:tr w14:paraId="478D42E5">
        <w:tc>
          <w:tcPr>
            <w:tcW w:w="645" w:type="pct"/>
          </w:tcPr>
          <w:p w14:paraId="0E8586E2">
            <w:pPr>
              <w:pStyle w:val="24"/>
              <w:jc w:val="left"/>
            </w:pPr>
            <w:r>
              <w:t>管得好</w:t>
            </w:r>
          </w:p>
        </w:tc>
        <w:tc>
          <w:tcPr>
            <w:tcW w:w="2880" w:type="pct"/>
          </w:tcPr>
          <w:p w14:paraId="47803A6D">
            <w:pPr>
              <w:pStyle w:val="24"/>
              <w:jc w:val="left"/>
            </w:pPr>
            <w:r>
              <w:t>居家康复全程跟踪，效果数据化</w:t>
            </w:r>
          </w:p>
        </w:tc>
        <w:tc>
          <w:tcPr>
            <w:tcW w:w="1474" w:type="pct"/>
          </w:tcPr>
          <w:p w14:paraId="31955231">
            <w:pPr>
              <w:pStyle w:val="24"/>
              <w:jc w:val="center"/>
            </w:pPr>
            <w:r>
              <w:t>圆爱康六师共管体系</w:t>
            </w:r>
          </w:p>
        </w:tc>
      </w:tr>
      <w:bookmarkEnd w:id="9"/>
    </w:tbl>
    <w:p w14:paraId="63E0B8CB">
      <w:pPr>
        <w:pStyle w:val="5"/>
      </w:pPr>
      <w:bookmarkStart w:id="10" w:name="项目定位"/>
    </w:p>
    <w:p w14:paraId="1D700FD8">
      <w:pPr>
        <w:pStyle w:val="5"/>
      </w:pPr>
      <w:r>
        <w:t>2.3 项目定位</w:t>
      </w:r>
    </w:p>
    <w:p w14:paraId="051F8033">
      <w:pPr>
        <w:pStyle w:val="23"/>
      </w:pPr>
      <w:r>
        <w:t>本项目不是新建一套服务体系，而是在现有医疗机构康复项目基础上，增加一条居家通道。患者多一个选择，医护多一个工具，政府多一项民生服务。</w:t>
      </w:r>
    </w:p>
    <w:p w14:paraId="3F351FC7"/>
    <w:bookmarkEnd w:id="7"/>
    <w:bookmarkEnd w:id="10"/>
    <w:p w14:paraId="29C6E3D8">
      <w:pPr>
        <w:pStyle w:val="4"/>
      </w:pPr>
      <w:bookmarkStart w:id="11" w:name="三病种服务体系"/>
      <w:r>
        <w:t>三、病种服务体系</w:t>
      </w:r>
    </w:p>
    <w:p w14:paraId="5796BE3B">
      <w:pPr>
        <w:pStyle w:val="5"/>
      </w:pPr>
      <w:bookmarkStart w:id="12" w:name="盆底康复含便秘尿失禁"/>
      <w:r>
        <w:t>3.1 盆底康复（含便秘、尿失禁）</w:t>
      </w:r>
    </w:p>
    <w:p w14:paraId="7941BE6E">
      <w:pPr>
        <w:pStyle w:val="6"/>
      </w:pPr>
      <w:bookmarkStart w:id="13" w:name="现状与痛点"/>
      <w:r>
        <w:t>3.1.1 现状与痛点</w:t>
      </w:r>
    </w:p>
    <w:p w14:paraId="18C2DB70">
      <w:pPr>
        <w:pStyle w:val="23"/>
      </w:pPr>
      <w:r>
        <w:t>-</w:t>
      </w:r>
      <w:r>
        <w:rPr>
          <w:rFonts w:hint="eastAsia"/>
          <w:lang w:val="en-US" w:eastAsia="zh-CN"/>
        </w:rPr>
        <w:t xml:space="preserve"> </w:t>
      </w:r>
      <w:r>
        <w:t xml:space="preserve">盆底功能障碍是女性高发问题（产后、更年期、老年群体），但就诊率不足30% </w:t>
      </w:r>
    </w:p>
    <w:p w14:paraId="75E389B4">
      <w:pPr>
        <w:pStyle w:val="23"/>
      </w:pPr>
      <w:r>
        <w:t xml:space="preserve">- 很多患者”不好意思说”，认为漏尿、便秘是正常现象 </w:t>
      </w:r>
    </w:p>
    <w:p w14:paraId="22D3CFBE">
      <w:pPr>
        <w:pStyle w:val="23"/>
      </w:pPr>
      <w:r>
        <w:t xml:space="preserve">- 知道有问题但不愿去医院做康复（时间成本、心理门槛） </w:t>
      </w:r>
    </w:p>
    <w:p w14:paraId="78D08F62">
      <w:pPr>
        <w:pStyle w:val="23"/>
      </w:pPr>
      <w:r>
        <w:t xml:space="preserve">- 院内盆底康复疗程结束后，需要长期家庭巩固训练，但缺乏专业指导 </w:t>
      </w:r>
    </w:p>
    <w:p w14:paraId="10C6BB46">
      <w:pPr>
        <w:pStyle w:val="23"/>
      </w:pPr>
      <w:r>
        <w:t>- 便秘和尿失禁在临床上都归入盆底范畴，但很多患者不知道盆底康复可以解决这些问题</w:t>
      </w:r>
    </w:p>
    <w:bookmarkEnd w:id="13"/>
    <w:p w14:paraId="43915D9A">
      <w:pPr>
        <w:pStyle w:val="6"/>
      </w:pPr>
      <w:bookmarkStart w:id="14" w:name="项目流程"/>
      <w:r>
        <w:t>3.1.2 项目流程</w:t>
      </w:r>
    </w:p>
    <w:p w14:paraId="6611746E">
      <w:pPr>
        <w:pStyle w:val="37"/>
      </w:pPr>
      <w:r>
        <w:rPr>
          <w:rStyle w:val="36"/>
        </w:rPr>
        <w:t>社区/医院筛查（表面肌电评估）</w:t>
      </w:r>
      <w:r>
        <w:br w:type="textWrapping"/>
      </w:r>
      <w:r>
        <w:rPr>
          <w:rStyle w:val="36"/>
        </w:rPr>
        <w:t xml:space="preserve">        ↓</w:t>
      </w:r>
      <w:r>
        <w:br w:type="textWrapping"/>
      </w:r>
      <w:r>
        <w:rPr>
          <w:rStyle w:val="36"/>
        </w:rPr>
        <w:t>医生解读评估报告 + 诊断</w:t>
      </w:r>
      <w:r>
        <w:br w:type="textWrapping"/>
      </w:r>
      <w:r>
        <w:rPr>
          <w:rStyle w:val="36"/>
        </w:rPr>
        <w:t xml:space="preserve">        ↓</w:t>
      </w:r>
      <w:r>
        <w:br w:type="textWrapping"/>
      </w:r>
      <w:r>
        <w:rPr>
          <w:rStyle w:val="36"/>
        </w:rPr>
        <w:t xml:space="preserve">    ┌───┴───┐</w:t>
      </w:r>
      <w:r>
        <w:br w:type="textWrapping"/>
      </w:r>
      <w:r>
        <w:rPr>
          <w:rStyle w:val="36"/>
        </w:rPr>
        <w:t xml:space="preserve">    │       │</w:t>
      </w:r>
      <w:r>
        <w:br w:type="textWrapping"/>
      </w:r>
      <w:r>
        <w:rPr>
          <w:rStyle w:val="36"/>
        </w:rPr>
        <w:t xml:space="preserve">  轻症    中重症</w:t>
      </w:r>
      <w:r>
        <w:br w:type="textWrapping"/>
      </w:r>
      <w:r>
        <w:rPr>
          <w:rStyle w:val="36"/>
        </w:rPr>
        <w:t xml:space="preserve">    │       │</w:t>
      </w:r>
      <w:r>
        <w:br w:type="textWrapping"/>
      </w:r>
      <w:r>
        <w:rPr>
          <w:rStyle w:val="36"/>
        </w:rPr>
        <w:t xml:space="preserve"> 居家康复  转诊/院内治疗</w:t>
      </w:r>
      <w:r>
        <w:br w:type="textWrapping"/>
      </w:r>
      <w:r>
        <w:rPr>
          <w:rStyle w:val="36"/>
        </w:rPr>
        <w:t xml:space="preserve">    │       │</w:t>
      </w:r>
      <w:r>
        <w:br w:type="textWrapping"/>
      </w:r>
      <w:r>
        <w:rPr>
          <w:rStyle w:val="36"/>
        </w:rPr>
        <w:t xml:space="preserve">    └───┬───┘</w:t>
      </w:r>
      <w:r>
        <w:br w:type="textWrapping"/>
      </w:r>
      <w:r>
        <w:rPr>
          <w:rStyle w:val="36"/>
        </w:rPr>
        <w:t xml:space="preserve">        ↓</w:t>
      </w:r>
      <w:r>
        <w:br w:type="textWrapping"/>
      </w:r>
      <w:r>
        <w:rPr>
          <w:rStyle w:val="36"/>
        </w:rPr>
        <w:t xml:space="preserve">  居家康复管理（六师共管）</w:t>
      </w:r>
      <w:r>
        <w:br w:type="textWrapping"/>
      </w:r>
      <w:r>
        <w:rPr>
          <w:rStyle w:val="36"/>
        </w:rPr>
        <w:t>（设备指导 + 训练计划 + 数据跟踪）</w:t>
      </w:r>
    </w:p>
    <w:bookmarkEnd w:id="14"/>
    <w:p w14:paraId="0168F99E">
      <w:pPr>
        <w:pStyle w:val="6"/>
      </w:pPr>
      <w:bookmarkStart w:id="15" w:name="设备清单"/>
      <w:r>
        <w:t>3.1.3 设备清单</w:t>
      </w:r>
    </w:p>
    <w:tbl>
      <w:tblPr>
        <w:tblStyle w:val="29"/>
        <w:tblW w:w="5000" w:type="pct"/>
        <w:tblInd w:w="0" w:type="dxa"/>
        <w:tblLayout w:type="autofit"/>
        <w:tblCellMar>
          <w:top w:w="0" w:type="dxa"/>
          <w:left w:w="108" w:type="dxa"/>
          <w:bottom w:w="0" w:type="dxa"/>
          <w:right w:w="108" w:type="dxa"/>
        </w:tblCellMar>
      </w:tblPr>
      <w:tblGrid>
        <w:gridCol w:w="2517"/>
        <w:gridCol w:w="3255"/>
        <w:gridCol w:w="1697"/>
        <w:gridCol w:w="1387"/>
      </w:tblGrid>
      <w:tr w14:paraId="2C77F5DD">
        <w:trPr>
          <w:tblHeader/>
        </w:trPr>
        <w:tc>
          <w:tcPr>
            <w:tcW w:w="1421" w:type="pct"/>
          </w:tcPr>
          <w:p w14:paraId="4EA7DB9F">
            <w:pPr>
              <w:pStyle w:val="24"/>
              <w:jc w:val="left"/>
            </w:pPr>
            <w:r>
              <w:t>设备名称</w:t>
            </w:r>
          </w:p>
        </w:tc>
        <w:tc>
          <w:tcPr>
            <w:tcW w:w="1838" w:type="pct"/>
          </w:tcPr>
          <w:p w14:paraId="04DF8427">
            <w:pPr>
              <w:pStyle w:val="24"/>
              <w:jc w:val="left"/>
            </w:pPr>
            <w:r>
              <w:t>功能简介</w:t>
            </w:r>
          </w:p>
        </w:tc>
        <w:tc>
          <w:p w14:paraId="7DE5C83D">
            <w:pPr>
              <w:pStyle w:val="24"/>
              <w:jc w:val="center"/>
            </w:pPr>
            <w:r>
              <w:t>配置方式</w:t>
            </w:r>
          </w:p>
        </w:tc>
        <w:tc>
          <w:p w14:paraId="5571C07A">
            <w:pPr>
              <w:pStyle w:val="24"/>
              <w:jc w:val="left"/>
            </w:pPr>
            <w:r>
              <w:t>备注</w:t>
            </w:r>
          </w:p>
        </w:tc>
      </w:tr>
      <w:tr w14:paraId="587CACC3">
        <w:tc>
          <w:tcPr>
            <w:tcW w:w="1421" w:type="pct"/>
          </w:tcPr>
          <w:p w14:paraId="496DFA16">
            <w:pPr>
              <w:pStyle w:val="24"/>
              <w:jc w:val="left"/>
            </w:pPr>
            <w:r>
              <w:t>盆底生物反馈治疗仪</w:t>
            </w:r>
          </w:p>
        </w:tc>
        <w:tc>
          <w:tcPr>
            <w:tcW w:w="1838" w:type="pct"/>
          </w:tcPr>
          <w:p w14:paraId="3B1803BC">
            <w:pPr>
              <w:pStyle w:val="24"/>
              <w:jc w:val="left"/>
              <w:rPr>
                <w:rFonts w:hint="default" w:eastAsiaTheme="minorHAnsi"/>
                <w:lang w:val="en-US" w:eastAsia="zh-CN"/>
              </w:rPr>
            </w:pPr>
            <w:r>
              <w:t>评估盆底肌力出具评估报告</w:t>
            </w:r>
            <w:r>
              <w:rPr>
                <w:rFonts w:hint="eastAsia"/>
                <w:lang w:val="en-US" w:eastAsia="zh-CN"/>
              </w:rPr>
              <w:t>及院内治疗</w:t>
            </w:r>
          </w:p>
        </w:tc>
        <w:tc>
          <w:p w14:paraId="5E9B854B">
            <w:pPr>
              <w:pStyle w:val="24"/>
              <w:jc w:val="center"/>
            </w:pPr>
            <w:r>
              <w:t>①医院已有 ②建议采购</w:t>
            </w:r>
          </w:p>
        </w:tc>
        <w:tc>
          <w:p w14:paraId="25B0C9B2">
            <w:pPr>
              <w:pStyle w:val="24"/>
              <w:jc w:val="left"/>
              <w:rPr>
                <w:rFonts w:hint="default" w:eastAsiaTheme="minorHAnsi"/>
                <w:lang w:val="en-US" w:eastAsia="zh-CN"/>
              </w:rPr>
            </w:pPr>
            <w:r>
              <w:t>筛查/评估用</w:t>
            </w:r>
            <w:r>
              <w:rPr>
                <w:rFonts w:hint="eastAsia"/>
                <w:lang w:val="en-US" w:eastAsia="zh-CN"/>
              </w:rPr>
              <w:t>/治疗</w:t>
            </w:r>
          </w:p>
        </w:tc>
      </w:tr>
      <w:tr w14:paraId="3A04E5FA">
        <w:tc>
          <w:tcPr>
            <w:tcW w:w="1421" w:type="pct"/>
          </w:tcPr>
          <w:p w14:paraId="1C1AADCF">
            <w:pPr>
              <w:pStyle w:val="24"/>
              <w:jc w:val="left"/>
            </w:pPr>
            <w:r>
              <w:t>盆底康复治疗仪（居家可用）</w:t>
            </w:r>
          </w:p>
        </w:tc>
        <w:tc>
          <w:tcPr>
            <w:tcW w:w="1838" w:type="pct"/>
          </w:tcPr>
          <w:p w14:paraId="68791024">
            <w:pPr>
              <w:pStyle w:val="24"/>
              <w:jc w:val="left"/>
            </w:pPr>
            <w:r>
              <w:t>患者带回家，按训练方案进行居家康复治疗</w:t>
            </w:r>
          </w:p>
        </w:tc>
        <w:tc>
          <w:p w14:paraId="394243BA">
            <w:pPr>
              <w:pStyle w:val="24"/>
              <w:jc w:val="center"/>
            </w:pPr>
            <w:r>
              <w:t>含在服务包内</w:t>
            </w:r>
          </w:p>
        </w:tc>
        <w:tc>
          <w:p w14:paraId="450DBE4B">
            <w:pPr>
              <w:pStyle w:val="24"/>
              <w:jc w:val="left"/>
            </w:pPr>
            <w:r>
              <w:t>可循环使用</w:t>
            </w:r>
          </w:p>
        </w:tc>
      </w:tr>
      <w:bookmarkEnd w:id="15"/>
    </w:tbl>
    <w:p w14:paraId="00B64AD1">
      <w:pPr>
        <w:pStyle w:val="6"/>
      </w:pPr>
      <w:bookmarkStart w:id="16" w:name="服务内容"/>
      <w:r>
        <w:t>3.1.4 服务内容</w:t>
      </w:r>
    </w:p>
    <w:p w14:paraId="091FA3EC">
      <w:pPr>
        <w:pStyle w:val="24"/>
        <w:numPr>
          <w:ilvl w:val="0"/>
          <w:numId w:val="1"/>
        </w:numPr>
      </w:pPr>
      <w:r>
        <w:t>筛查评估： 社区/医院现有医护操作表面肌电设备，系统自动生成评估报告</w:t>
      </w:r>
    </w:p>
    <w:p w14:paraId="0188198B">
      <w:pPr>
        <w:pStyle w:val="24"/>
        <w:numPr>
          <w:ilvl w:val="0"/>
          <w:numId w:val="1"/>
        </w:numPr>
      </w:pPr>
      <w:r>
        <w:t>医生诊断： 医生结合临床判断，决定患者进入居家康复通道或转诊</w:t>
      </w:r>
    </w:p>
    <w:p w14:paraId="5CD5BD69">
      <w:pPr>
        <w:pStyle w:val="24"/>
        <w:numPr>
          <w:ilvl w:val="0"/>
          <w:numId w:val="1"/>
        </w:numPr>
      </w:pPr>
      <w:r>
        <w:t>居家康复方案： 根据评估结果定制个性化居家康复方案（训练频率、强度、周期）</w:t>
      </w:r>
    </w:p>
    <w:p w14:paraId="4CD7FF3A">
      <w:pPr>
        <w:pStyle w:val="24"/>
        <w:numPr>
          <w:ilvl w:val="0"/>
          <w:numId w:val="1"/>
        </w:numPr>
      </w:pPr>
      <w:r>
        <w:t>六师共管跟踪：</w:t>
      </w:r>
    </w:p>
    <w:p w14:paraId="1CFEE138">
      <w:pPr>
        <w:pStyle w:val="24"/>
        <w:numPr>
          <w:ilvl w:val="1"/>
          <w:numId w:val="1"/>
        </w:numPr>
      </w:pPr>
      <w:r>
        <w:rPr>
          <w:rFonts w:hint="eastAsia"/>
          <w:lang w:val="en-US" w:eastAsia="zh-CN"/>
        </w:rPr>
        <w:t>健康管理师</w:t>
      </w:r>
      <w:r>
        <w:t>在线指导设备使用和动作纠正</w:t>
      </w:r>
    </w:p>
    <w:p w14:paraId="2E82D2F1">
      <w:pPr>
        <w:pStyle w:val="24"/>
        <w:numPr>
          <w:ilvl w:val="1"/>
          <w:numId w:val="1"/>
        </w:numPr>
      </w:pPr>
      <w:r>
        <w:t>康复治疗师定期回访，跟踪训练依从性</w:t>
      </w:r>
    </w:p>
    <w:p w14:paraId="21C3B27B">
      <w:pPr>
        <w:pStyle w:val="24"/>
        <w:numPr>
          <w:ilvl w:val="1"/>
          <w:numId w:val="1"/>
        </w:numPr>
      </w:pPr>
      <w:r>
        <w:rPr>
          <w:rFonts w:hint="eastAsia"/>
          <w:lang w:val="en-US" w:eastAsia="zh-CN"/>
        </w:rPr>
        <w:t>在线客服</w:t>
      </w:r>
      <w:r>
        <w:t>解答日常疑问</w:t>
      </w:r>
    </w:p>
    <w:p w14:paraId="6043C9E4">
      <w:pPr>
        <w:pStyle w:val="24"/>
        <w:numPr>
          <w:ilvl w:val="1"/>
          <w:numId w:val="1"/>
        </w:numPr>
      </w:pPr>
      <w:r>
        <w:rPr>
          <w:rFonts w:hint="eastAsia"/>
          <w:lang w:val="en-US" w:eastAsia="zh-CN"/>
        </w:rPr>
        <w:t>医生在线追踪疗效，调整方案</w:t>
      </w:r>
    </w:p>
    <w:p w14:paraId="706205D7">
      <w:pPr>
        <w:pStyle w:val="24"/>
        <w:numPr>
          <w:ilvl w:val="1"/>
          <w:numId w:val="1"/>
        </w:numPr>
      </w:pPr>
      <w:r>
        <w:t>心理支持（长期症状患者的情绪管理）</w:t>
      </w:r>
    </w:p>
    <w:p w14:paraId="13F87191">
      <w:pPr>
        <w:pStyle w:val="24"/>
        <w:numPr>
          <w:ilvl w:val="1"/>
          <w:numId w:val="1"/>
        </w:numPr>
      </w:pPr>
      <w:r>
        <w:rPr>
          <w:rFonts w:hint="eastAsia"/>
          <w:lang w:val="en-US" w:eastAsia="zh-CN"/>
        </w:rPr>
        <w:t>线下督导及时支撑医院和患者突发情况</w:t>
      </w:r>
    </w:p>
    <w:p w14:paraId="02F37431">
      <w:pPr>
        <w:pStyle w:val="24"/>
        <w:numPr>
          <w:ilvl w:val="0"/>
          <w:numId w:val="1"/>
        </w:numPr>
      </w:pPr>
      <w:r>
        <w:t>数据闭环： 居家训练数据实时上传，管理者可查看完成情况和效果趋势</w:t>
      </w:r>
    </w:p>
    <w:bookmarkEnd w:id="16"/>
    <w:p w14:paraId="0590AE1B">
      <w:pPr>
        <w:pStyle w:val="6"/>
      </w:pPr>
      <w:bookmarkStart w:id="17" w:name="结算模式"/>
      <w:r>
        <w:t>3.1.5 结算模式</w:t>
      </w:r>
    </w:p>
    <w:p w14:paraId="2242CE74">
      <w:pPr>
        <w:pStyle w:val="24"/>
        <w:numPr>
          <w:ilvl w:val="0"/>
          <w:numId w:val="1"/>
        </w:numPr>
      </w:pPr>
      <w:r>
        <w:t>服务包形式： 按例结算（每人次康复周期）</w:t>
      </w:r>
    </w:p>
    <w:p w14:paraId="06F37424">
      <w:pPr>
        <w:pStyle w:val="24"/>
        <w:numPr>
          <w:ilvl w:val="0"/>
          <w:numId w:val="1"/>
        </w:numPr>
      </w:pPr>
      <w:r>
        <w:t>包含：居家设备使用 + 六师共管服务 + 数据跟踪</w:t>
      </w:r>
    </w:p>
    <w:p w14:paraId="149F10D5">
      <w:pPr>
        <w:pStyle w:val="24"/>
        <w:numPr>
          <w:ilvl w:val="0"/>
          <w:numId w:val="1"/>
        </w:numPr>
      </w:pPr>
      <w:r>
        <w:t>费用流转方式见第四章</w:t>
      </w:r>
    </w:p>
    <w:p w14:paraId="69A8E289">
      <w:r>
        <w:pict>
          <v:rect id="_x0000_i1029" o:spt="1" style="height:1.5pt;width:0pt;" coordsize="21600,21600" o:hr="t" o:hrstd="t" o:hralign="center">
            <v:path/>
            <v:fill focussize="0,0"/>
            <v:stroke/>
            <v:imagedata o:title=""/>
            <o:lock v:ext="edit"/>
            <w10:wrap type="none"/>
            <w10:anchorlock/>
          </v:rect>
        </w:pict>
      </w:r>
    </w:p>
    <w:bookmarkEnd w:id="12"/>
    <w:bookmarkEnd w:id="17"/>
    <w:p w14:paraId="227FE4DD">
      <w:pPr>
        <w:pStyle w:val="5"/>
      </w:pPr>
      <w:bookmarkStart w:id="18" w:name="心脏康复"/>
      <w:r>
        <w:t>3.2 心脏康复</w:t>
      </w:r>
    </w:p>
    <w:p w14:paraId="316FF396">
      <w:pPr>
        <w:pStyle w:val="6"/>
      </w:pPr>
      <w:bookmarkStart w:id="19" w:name="现状与痛点-1"/>
      <w:r>
        <w:t>3.2.1 现状与痛点</w:t>
      </w:r>
    </w:p>
    <w:p w14:paraId="33690C71">
      <w:pPr>
        <w:pStyle w:val="23"/>
      </w:pPr>
      <w:r>
        <w:t xml:space="preserve">心脏康复（心梗术后、支架术后、心衰稳定期）是循证医学I类推荐，但实际参与率极低： </w:t>
      </w:r>
    </w:p>
    <w:p w14:paraId="51897AA4">
      <w:pPr>
        <w:pStyle w:val="23"/>
      </w:pPr>
      <w:r>
        <w:t xml:space="preserve">全国心脏康复参与率不足10% </w:t>
      </w:r>
      <w:r>
        <w:rPr>
          <w:rFonts w:hint="eastAsia"/>
          <w:lang w:eastAsia="zh-CN"/>
        </w:rPr>
        <w:t>，</w:t>
      </w:r>
      <w:r>
        <w:t xml:space="preserve"> 主要原因：患者出院后回社区，无专业机构承接；每周2-3次去医院做康复不现实 </w:t>
      </w:r>
    </w:p>
    <w:p w14:paraId="6EB328D9">
      <w:pPr>
        <w:pStyle w:val="23"/>
      </w:pPr>
      <w:r>
        <w:t xml:space="preserve">居家心脏康复在国际上已有成熟模式（英国NICE指南、美国AHA均推荐），国内尚在起步 </w:t>
      </w:r>
    </w:p>
    <w:p w14:paraId="6479C8E7">
      <w:pPr>
        <w:pStyle w:val="23"/>
      </w:pPr>
      <w:r>
        <w:t>心脏康复是”时间窗口期”——出院后3个月内是黄金康复期，错过效果打折扣</w:t>
      </w:r>
    </w:p>
    <w:bookmarkEnd w:id="19"/>
    <w:p w14:paraId="709610FB">
      <w:pPr>
        <w:pStyle w:val="6"/>
      </w:pPr>
      <w:bookmarkStart w:id="20" w:name="项目流程-1"/>
      <w:r>
        <w:t>3.2.2 项目流程</w:t>
      </w:r>
    </w:p>
    <w:p w14:paraId="10003C92">
      <w:pPr>
        <w:pStyle w:val="37"/>
      </w:pPr>
      <w:r>
        <w:rPr>
          <w:rStyle w:val="36"/>
        </w:rPr>
        <w:t>院内评估（心超/CPET/6分钟步行试验等，在医院完成）</w:t>
      </w:r>
      <w:r>
        <w:br w:type="textWrapping"/>
      </w:r>
      <w:r>
        <w:rPr>
          <w:rStyle w:val="36"/>
        </w:rPr>
        <w:t xml:space="preserve">        ↓</w:t>
      </w:r>
      <w:r>
        <w:br w:type="textWrapping"/>
      </w:r>
      <w:r>
        <w:rPr>
          <w:rStyle w:val="36"/>
        </w:rPr>
        <w:t>医生诊断 + 制定居家康复方案</w:t>
      </w:r>
      <w:r>
        <w:br w:type="textWrapping"/>
      </w:r>
      <w:r>
        <w:rPr>
          <w:rStyle w:val="36"/>
        </w:rPr>
        <w:t xml:space="preserve">        ↓</w:t>
      </w:r>
      <w:r>
        <w:br w:type="textWrapping"/>
      </w:r>
      <w:r>
        <w:rPr>
          <w:rStyle w:val="36"/>
        </w:rPr>
        <w:t xml:space="preserve">    ┌───┴───┐</w:t>
      </w:r>
      <w:r>
        <w:br w:type="textWrapping"/>
      </w:r>
      <w:r>
        <w:rPr>
          <w:rStyle w:val="36"/>
        </w:rPr>
        <w:t xml:space="preserve">    │       │</w:t>
      </w:r>
      <w:r>
        <w:br w:type="textWrapping"/>
      </w:r>
      <w:r>
        <w:rPr>
          <w:rStyle w:val="36"/>
        </w:rPr>
        <w:t xml:space="preserve">  低危    中高危</w:t>
      </w:r>
      <w:r>
        <w:br w:type="textWrapping"/>
      </w:r>
      <w:r>
        <w:rPr>
          <w:rStyle w:val="36"/>
        </w:rPr>
        <w:t xml:space="preserve">    │       │</w:t>
      </w:r>
      <w:r>
        <w:br w:type="textWrapping"/>
      </w:r>
      <w:r>
        <w:rPr>
          <w:rStyle w:val="36"/>
        </w:rPr>
        <w:t xml:space="preserve"> 居家康复  院内康复+居家过渡</w:t>
      </w:r>
      <w:r>
        <w:br w:type="textWrapping"/>
      </w:r>
      <w:r>
        <w:rPr>
          <w:rStyle w:val="36"/>
        </w:rPr>
        <w:t xml:space="preserve">    │       │</w:t>
      </w:r>
      <w:r>
        <w:br w:type="textWrapping"/>
      </w:r>
      <w:r>
        <w:rPr>
          <w:rStyle w:val="36"/>
        </w:rPr>
        <w:t xml:space="preserve">    └───┬───┘</w:t>
      </w:r>
      <w:r>
        <w:br w:type="textWrapping"/>
      </w:r>
      <w:r>
        <w:rPr>
          <w:rStyle w:val="36"/>
        </w:rPr>
        <w:t xml:space="preserve">        ↓</w:t>
      </w:r>
      <w:r>
        <w:br w:type="textWrapping"/>
      </w:r>
      <w:r>
        <w:rPr>
          <w:rStyle w:val="36"/>
        </w:rPr>
        <w:t xml:space="preserve">  居家心脏康复管理</w:t>
      </w:r>
      <w:r>
        <w:br w:type="textWrapping"/>
      </w:r>
      <w:r>
        <w:rPr>
          <w:rStyle w:val="36"/>
        </w:rPr>
        <w:t>（远程监护 + 超声电治疗方案 + 六师共管）</w:t>
      </w:r>
    </w:p>
    <w:bookmarkEnd w:id="20"/>
    <w:p w14:paraId="0ABE1F6F">
      <w:pPr>
        <w:pStyle w:val="6"/>
      </w:pPr>
      <w:bookmarkStart w:id="21" w:name="设备清单-1"/>
      <w:r>
        <w:t>3.2.3 设备清单</w:t>
      </w:r>
    </w:p>
    <w:tbl>
      <w:tblPr>
        <w:tblStyle w:val="29"/>
        <w:tblW w:w="5000" w:type="pct"/>
        <w:tblInd w:w="0" w:type="dxa"/>
        <w:tblLayout w:type="autofit"/>
        <w:tblCellMar>
          <w:top w:w="0" w:type="dxa"/>
          <w:left w:w="108" w:type="dxa"/>
          <w:bottom w:w="0" w:type="dxa"/>
          <w:right w:w="108" w:type="dxa"/>
        </w:tblCellMar>
      </w:tblPr>
      <w:tblGrid>
        <w:gridCol w:w="2409"/>
        <w:gridCol w:w="2802"/>
        <w:gridCol w:w="1316"/>
        <w:gridCol w:w="2329"/>
      </w:tblGrid>
      <w:tr w14:paraId="0A2ACAFC">
        <w:trPr>
          <w:tblHeader/>
        </w:trPr>
        <w:tc>
          <w:tcPr>
            <w:tcW w:w="1360" w:type="pct"/>
          </w:tcPr>
          <w:p w14:paraId="7B6EDDA2">
            <w:pPr>
              <w:pStyle w:val="24"/>
              <w:jc w:val="left"/>
            </w:pPr>
            <w:r>
              <w:t>设备名称</w:t>
            </w:r>
          </w:p>
        </w:tc>
        <w:tc>
          <w:tcPr>
            <w:tcW w:w="1582" w:type="pct"/>
          </w:tcPr>
          <w:p w14:paraId="355AB066">
            <w:pPr>
              <w:pStyle w:val="24"/>
              <w:jc w:val="left"/>
            </w:pPr>
            <w:r>
              <w:t>功能简介</w:t>
            </w:r>
          </w:p>
        </w:tc>
        <w:tc>
          <w:p w14:paraId="257DAC74">
            <w:pPr>
              <w:pStyle w:val="24"/>
              <w:jc w:val="center"/>
            </w:pPr>
            <w:r>
              <w:t>配置方式</w:t>
            </w:r>
          </w:p>
        </w:tc>
        <w:tc>
          <w:p w14:paraId="4D374C0F">
            <w:pPr>
              <w:pStyle w:val="24"/>
              <w:jc w:val="left"/>
            </w:pPr>
            <w:r>
              <w:t>备注</w:t>
            </w:r>
          </w:p>
        </w:tc>
      </w:tr>
      <w:tr w14:paraId="32544003">
        <w:tc>
          <w:tcPr>
            <w:tcW w:w="1360" w:type="pct"/>
          </w:tcPr>
          <w:p w14:paraId="2E8F536A">
            <w:pPr>
              <w:pStyle w:val="24"/>
              <w:jc w:val="left"/>
            </w:pPr>
            <w:r>
              <w:t>心脏超声/CPET</w:t>
            </w:r>
          </w:p>
        </w:tc>
        <w:tc>
          <w:tcPr>
            <w:tcW w:w="1582" w:type="pct"/>
          </w:tcPr>
          <w:p w14:paraId="28C9F6AD">
            <w:pPr>
              <w:pStyle w:val="24"/>
              <w:jc w:val="left"/>
            </w:pPr>
            <w:r>
              <w:t>心功能评估（射血分数、运动耐量等）</w:t>
            </w:r>
          </w:p>
        </w:tc>
        <w:tc>
          <w:p w14:paraId="15783851">
            <w:pPr>
              <w:pStyle w:val="24"/>
              <w:jc w:val="center"/>
            </w:pPr>
            <w:r>
              <w:t>医院已有</w:t>
            </w:r>
          </w:p>
        </w:tc>
        <w:tc>
          <w:p w14:paraId="68BB93B0">
            <w:pPr>
              <w:pStyle w:val="24"/>
              <w:jc w:val="left"/>
            </w:pPr>
            <w:r>
              <w:t>常规设备，三甲/二级均有</w:t>
            </w:r>
          </w:p>
        </w:tc>
      </w:tr>
      <w:tr w14:paraId="02143A21">
        <w:tc>
          <w:tcPr>
            <w:tcW w:w="1360" w:type="pct"/>
          </w:tcPr>
          <w:p w14:paraId="00113FC8">
            <w:pPr>
              <w:pStyle w:val="24"/>
              <w:jc w:val="left"/>
            </w:pPr>
            <w:r>
              <w:t>6分钟步行试验工具</w:t>
            </w:r>
          </w:p>
        </w:tc>
        <w:tc>
          <w:tcPr>
            <w:tcW w:w="1582" w:type="pct"/>
          </w:tcPr>
          <w:p w14:paraId="7D8F5A21">
            <w:pPr>
              <w:pStyle w:val="24"/>
              <w:jc w:val="left"/>
            </w:pPr>
            <w:r>
              <w:t>简易心功能评估</w:t>
            </w:r>
          </w:p>
        </w:tc>
        <w:tc>
          <w:p w14:paraId="2F0E3C01">
            <w:pPr>
              <w:pStyle w:val="24"/>
              <w:jc w:val="center"/>
            </w:pPr>
            <w:r>
              <w:t>医院已有</w:t>
            </w:r>
          </w:p>
        </w:tc>
        <w:tc>
          <w:p w14:paraId="2B36F98E">
            <w:pPr>
              <w:pStyle w:val="24"/>
              <w:jc w:val="left"/>
            </w:pPr>
            <w:r>
              <w:t>社区可操作</w:t>
            </w:r>
          </w:p>
        </w:tc>
      </w:tr>
      <w:tr w14:paraId="44D5876D">
        <w:tc>
          <w:tcPr>
            <w:tcW w:w="1360" w:type="pct"/>
          </w:tcPr>
          <w:p w14:paraId="0E369D8E">
            <w:pPr>
              <w:pStyle w:val="24"/>
              <w:jc w:val="left"/>
            </w:pPr>
            <w:r>
              <w:t>居家心电监测设备</w:t>
            </w:r>
          </w:p>
        </w:tc>
        <w:tc>
          <w:tcPr>
            <w:tcW w:w="1582" w:type="pct"/>
          </w:tcPr>
          <w:p w14:paraId="044021DB">
            <w:pPr>
              <w:pStyle w:val="24"/>
              <w:jc w:val="left"/>
            </w:pPr>
            <w:r>
              <w:t>患者在家佩戴，实时监测心率、心律</w:t>
            </w:r>
          </w:p>
        </w:tc>
        <w:tc>
          <w:p w14:paraId="1E5E4A15">
            <w:pPr>
              <w:pStyle w:val="24"/>
              <w:jc w:val="center"/>
            </w:pPr>
            <w:r>
              <w:t>含在服务包内</w:t>
            </w:r>
          </w:p>
        </w:tc>
        <w:tc>
          <w:p w14:paraId="19C54F03">
            <w:pPr>
              <w:pStyle w:val="24"/>
              <w:jc w:val="left"/>
            </w:pPr>
            <w:r>
              <w:t>可循环使用</w:t>
            </w:r>
          </w:p>
        </w:tc>
      </w:tr>
      <w:tr w14:paraId="60EFE817">
        <w:tc>
          <w:tcPr>
            <w:tcW w:w="1360" w:type="pct"/>
          </w:tcPr>
          <w:p w14:paraId="6F9D97C3">
            <w:pPr>
              <w:pStyle w:val="24"/>
              <w:jc w:val="left"/>
            </w:pPr>
            <w:r>
              <w:t>居家康复设备</w:t>
            </w:r>
          </w:p>
        </w:tc>
        <w:tc>
          <w:tcPr>
            <w:tcW w:w="1582" w:type="pct"/>
          </w:tcPr>
          <w:p w14:paraId="393809BE">
            <w:pPr>
              <w:pStyle w:val="24"/>
              <w:jc w:val="left"/>
            </w:pPr>
            <w:r>
              <w:rPr>
                <w:rFonts w:hint="eastAsia"/>
                <w:lang w:val="en-US" w:eastAsia="zh-CN"/>
              </w:rPr>
              <w:t>心脏</w:t>
            </w:r>
            <w:r>
              <w:t>超声</w:t>
            </w:r>
            <w:r>
              <w:rPr>
                <w:rFonts w:hint="eastAsia"/>
                <w:lang w:val="en-US" w:eastAsia="zh-CN"/>
              </w:rPr>
              <w:t>波</w:t>
            </w:r>
            <w:r>
              <w:t>治疗康复设备（居家可用）</w:t>
            </w:r>
          </w:p>
        </w:tc>
        <w:tc>
          <w:p w14:paraId="09D391FA">
            <w:pPr>
              <w:pStyle w:val="24"/>
              <w:jc w:val="center"/>
            </w:pPr>
            <w:r>
              <w:t>含在服务包内</w:t>
            </w:r>
          </w:p>
        </w:tc>
        <w:tc>
          <w:p w14:paraId="517BB0B8">
            <w:pPr>
              <w:pStyle w:val="24"/>
              <w:jc w:val="left"/>
            </w:pPr>
            <w:r>
              <w:t>循环使用</w:t>
            </w:r>
          </w:p>
        </w:tc>
      </w:tr>
      <w:bookmarkEnd w:id="21"/>
    </w:tbl>
    <w:p w14:paraId="74CF0D17">
      <w:pPr>
        <w:pStyle w:val="6"/>
      </w:pPr>
      <w:bookmarkStart w:id="22" w:name="服务内容-1"/>
      <w:r>
        <w:t>3.2.4 服务内容</w:t>
      </w:r>
    </w:p>
    <w:p w14:paraId="3FC910FE">
      <w:pPr>
        <w:pStyle w:val="24"/>
        <w:numPr>
          <w:ilvl w:val="0"/>
          <w:numId w:val="1"/>
        </w:numPr>
      </w:pPr>
      <w:r>
        <w:t>院内评估： 心超/CPET/6分钟步行试验由医院完成（现有能力，无需新增）</w:t>
      </w:r>
    </w:p>
    <w:p w14:paraId="208208AA">
      <w:pPr>
        <w:pStyle w:val="24"/>
        <w:numPr>
          <w:ilvl w:val="0"/>
          <w:numId w:val="1"/>
        </w:numPr>
      </w:pPr>
      <w:r>
        <w:t>居家康复方案： 心脏康复医师出具超声</w:t>
      </w:r>
      <w:r>
        <w:rPr>
          <w:rFonts w:hint="eastAsia"/>
          <w:lang w:val="en-US" w:eastAsia="zh-CN"/>
        </w:rPr>
        <w:t>波</w:t>
      </w:r>
      <w:r>
        <w:t>治疗方案（治疗频率、强度、时长）</w:t>
      </w:r>
    </w:p>
    <w:p w14:paraId="3C90A6D8">
      <w:pPr>
        <w:pStyle w:val="24"/>
        <w:numPr>
          <w:ilvl w:val="0"/>
          <w:numId w:val="1"/>
        </w:numPr>
      </w:pPr>
      <w:r>
        <w:t>远程监护： 患者居家训练时佩戴心电设备，数据实时上传，异常自动预警</w:t>
      </w:r>
    </w:p>
    <w:p w14:paraId="1CA6A57E">
      <w:pPr>
        <w:pStyle w:val="24"/>
        <w:numPr>
          <w:ilvl w:val="0"/>
          <w:numId w:val="1"/>
        </w:numPr>
      </w:pPr>
      <w:r>
        <w:t>六师共管跟踪：</w:t>
      </w:r>
    </w:p>
    <w:p w14:paraId="799EE66C">
      <w:pPr>
        <w:pStyle w:val="24"/>
        <w:numPr>
          <w:ilvl w:val="1"/>
          <w:numId w:val="1"/>
        </w:numPr>
      </w:pPr>
      <w:r>
        <w:t>心脏康复治疗师在线调整治疗方案</w:t>
      </w:r>
    </w:p>
    <w:p w14:paraId="64E36107">
      <w:pPr>
        <w:pStyle w:val="24"/>
        <w:numPr>
          <w:ilvl w:val="1"/>
          <w:numId w:val="1"/>
        </w:numPr>
      </w:pPr>
      <w:r>
        <w:t>护士监测生命体征数据</w:t>
      </w:r>
    </w:p>
    <w:p w14:paraId="3C872D46">
      <w:pPr>
        <w:pStyle w:val="24"/>
        <w:numPr>
          <w:ilvl w:val="1"/>
          <w:numId w:val="1"/>
        </w:numPr>
      </w:pPr>
      <w:r>
        <w:rPr>
          <w:rFonts w:hint="eastAsia"/>
          <w:lang w:val="en-US" w:eastAsia="zh-CN"/>
        </w:rPr>
        <w:t>在线客服</w:t>
      </w:r>
      <w:r>
        <w:t>解答日常疑问</w:t>
      </w:r>
    </w:p>
    <w:p w14:paraId="2EC40D53">
      <w:pPr>
        <w:pStyle w:val="24"/>
        <w:numPr>
          <w:ilvl w:val="1"/>
          <w:numId w:val="1"/>
        </w:numPr>
      </w:pPr>
      <w:r>
        <w:t>心理支持（术后焦虑/抑郁管理）</w:t>
      </w:r>
    </w:p>
    <w:p w14:paraId="295A81D5">
      <w:pPr>
        <w:pStyle w:val="24"/>
        <w:numPr>
          <w:ilvl w:val="1"/>
          <w:numId w:val="1"/>
        </w:numPr>
      </w:pPr>
      <w:r>
        <w:t>健康管理师跟踪服药依从性</w:t>
      </w:r>
    </w:p>
    <w:p w14:paraId="6CD2DFFD">
      <w:pPr>
        <w:pStyle w:val="24"/>
        <w:numPr>
          <w:ilvl w:val="0"/>
          <w:numId w:val="1"/>
        </w:numPr>
      </w:pPr>
      <w:r>
        <w:t>应急预案： 异常数据实时预警，触发医护响应机制</w:t>
      </w:r>
    </w:p>
    <w:bookmarkEnd w:id="22"/>
    <w:p w14:paraId="084C3E2A">
      <w:pPr>
        <w:pStyle w:val="6"/>
      </w:pPr>
      <w:bookmarkStart w:id="23" w:name="结算模式-1"/>
      <w:r>
        <w:t>3.2.5 结算模式</w:t>
      </w:r>
    </w:p>
    <w:p w14:paraId="013D41EC">
      <w:pPr>
        <w:pStyle w:val="23"/>
      </w:pPr>
      <w:r>
        <w:t>同3.1.5——按例结算，费用流转见第四章。</w:t>
      </w:r>
    </w:p>
    <w:p w14:paraId="0A350F8E">
      <w:r>
        <w:pict>
          <v:rect id="_x0000_i1030" o:spt="1" style="height:1.5pt;width:0pt;" coordsize="21600,21600" o:hr="t" o:hrstd="t" o:hralign="center">
            <v:path/>
            <v:fill focussize="0,0"/>
            <v:stroke/>
            <v:imagedata o:title=""/>
            <o:lock v:ext="edit"/>
            <w10:wrap type="none"/>
            <w10:anchorlock/>
          </v:rect>
        </w:pict>
      </w:r>
    </w:p>
    <w:bookmarkEnd w:id="18"/>
    <w:bookmarkEnd w:id="23"/>
    <w:p w14:paraId="16BFFB96">
      <w:pPr>
        <w:pStyle w:val="5"/>
      </w:pPr>
      <w:bookmarkStart w:id="24" w:name="心理认知康复含阿尔茨海默症adhd"/>
      <w:r>
        <w:t>3.3 心理/认知康复（含阿尔茨海默症、ADHD）</w:t>
      </w:r>
    </w:p>
    <w:p w14:paraId="1A2DD357">
      <w:pPr>
        <w:pStyle w:val="6"/>
      </w:pPr>
      <w:bookmarkStart w:id="25" w:name="现状与痛点-2"/>
      <w:r>
        <w:t>3.3.1 现状与痛点</w:t>
      </w:r>
    </w:p>
    <w:p w14:paraId="06872AAF">
      <w:pPr>
        <w:pStyle w:val="23"/>
      </w:pPr>
      <w:r>
        <w:t xml:space="preserve">心理和认知健康是基层医疗最薄弱的环节之一： </w:t>
      </w:r>
    </w:p>
    <w:p w14:paraId="094B3345">
      <w:pPr>
        <w:pStyle w:val="23"/>
      </w:pPr>
      <w:r>
        <w:t xml:space="preserve">阿尔茨海默症早期识别率极低，多数患者就诊时已是中晚期 </w:t>
      </w:r>
    </w:p>
    <w:p w14:paraId="2B3776F0">
      <w:pPr>
        <w:pStyle w:val="23"/>
      </w:pPr>
      <w:r>
        <w:t xml:space="preserve">儿童ADHD：家长认知不足，学校发现难，社区缺乏评估能力 </w:t>
      </w:r>
    </w:p>
    <w:p w14:paraId="3E9E3206">
      <w:pPr>
        <w:pStyle w:val="23"/>
      </w:pPr>
      <w:r>
        <w:t xml:space="preserve">轻中度抑郁/焦虑：基层开药多、非药物干预少 </w:t>
      </w:r>
    </w:p>
    <w:p w14:paraId="45F63458">
      <w:pPr>
        <w:pStyle w:val="23"/>
      </w:pPr>
      <w:r>
        <w:t xml:space="preserve">认知训练需要”高频、长期、有趣”，传统门诊模式无法满足 </w:t>
      </w:r>
    </w:p>
    <w:p w14:paraId="4D12DAC2">
      <w:pPr>
        <w:pStyle w:val="23"/>
      </w:pPr>
      <w:r>
        <w:t>数字疗法在认知康复领域已有大量循证证据，但基层尚未引入</w:t>
      </w:r>
    </w:p>
    <w:bookmarkEnd w:id="25"/>
    <w:p w14:paraId="4F65D771">
      <w:pPr>
        <w:pStyle w:val="6"/>
      </w:pPr>
      <w:bookmarkStart w:id="26" w:name="项目流程-2"/>
      <w:r>
        <w:t>3.3.2 项目流程</w:t>
      </w:r>
    </w:p>
    <w:p w14:paraId="797E5151">
      <w:pPr>
        <w:pStyle w:val="37"/>
      </w:pPr>
      <w:r>
        <w:rPr>
          <w:rStyle w:val="36"/>
        </w:rPr>
        <w:t>社区/学校/家庭 → 初筛（简易认知/行为量表）</w:t>
      </w:r>
      <w:r>
        <w:br w:type="textWrapping"/>
      </w:r>
      <w:r>
        <w:rPr>
          <w:rStyle w:val="36"/>
        </w:rPr>
        <w:t xml:space="preserve">        ↓</w:t>
      </w:r>
      <w:r>
        <w:br w:type="textWrapping"/>
      </w:r>
      <w:r>
        <w:rPr>
          <w:rStyle w:val="36"/>
        </w:rPr>
        <w:t>医院评估（专业量表 + 临床访谈）</w:t>
      </w:r>
      <w:r>
        <w:br w:type="textWrapping"/>
      </w:r>
      <w:r>
        <w:rPr>
          <w:rStyle w:val="36"/>
        </w:rPr>
        <w:t xml:space="preserve">        ↓</w:t>
      </w:r>
      <w:r>
        <w:br w:type="textWrapping"/>
      </w:r>
      <w:r>
        <w:rPr>
          <w:rStyle w:val="36"/>
        </w:rPr>
        <w:t>医生诊断 + 分层</w:t>
      </w:r>
      <w:r>
        <w:br w:type="textWrapping"/>
      </w:r>
      <w:r>
        <w:rPr>
          <w:rStyle w:val="36"/>
        </w:rPr>
        <w:t xml:space="preserve">        ↓</w:t>
      </w:r>
      <w:r>
        <w:br w:type="textWrapping"/>
      </w:r>
      <w:r>
        <w:rPr>
          <w:rStyle w:val="36"/>
        </w:rPr>
        <w:t xml:space="preserve">    ┌───┴───┐</w:t>
      </w:r>
      <w:r>
        <w:br w:type="textWrapping"/>
      </w:r>
      <w:r>
        <w:rPr>
          <w:rStyle w:val="36"/>
        </w:rPr>
        <w:t xml:space="preserve">    │       │</w:t>
      </w:r>
      <w:r>
        <w:br w:type="textWrapping"/>
      </w:r>
      <w:r>
        <w:rPr>
          <w:rStyle w:val="36"/>
        </w:rPr>
        <w:t xml:space="preserve">  轻中度   中重度</w:t>
      </w:r>
      <w:r>
        <w:br w:type="textWrapping"/>
      </w:r>
      <w:r>
        <w:rPr>
          <w:rStyle w:val="36"/>
        </w:rPr>
        <w:t xml:space="preserve">    │       │</w:t>
      </w:r>
      <w:r>
        <w:br w:type="textWrapping"/>
      </w:r>
      <w:r>
        <w:rPr>
          <w:rStyle w:val="36"/>
        </w:rPr>
        <w:t xml:space="preserve"> 居家数字疗法 院内治疗+药物+居家辅助</w:t>
      </w:r>
      <w:r>
        <w:br w:type="textWrapping"/>
      </w:r>
      <w:r>
        <w:rPr>
          <w:rStyle w:val="36"/>
        </w:rPr>
        <w:t xml:space="preserve">    │       │</w:t>
      </w:r>
      <w:r>
        <w:br w:type="textWrapping"/>
      </w:r>
      <w:r>
        <w:rPr>
          <w:rStyle w:val="36"/>
        </w:rPr>
        <w:t xml:space="preserve">    └───┬───┘</w:t>
      </w:r>
      <w:r>
        <w:br w:type="textWrapping"/>
      </w:r>
      <w:r>
        <w:rPr>
          <w:rStyle w:val="36"/>
        </w:rPr>
        <w:t xml:space="preserve">        ↓</w:t>
      </w:r>
      <w:r>
        <w:br w:type="textWrapping"/>
      </w:r>
      <w:r>
        <w:rPr>
          <w:rStyle w:val="36"/>
        </w:rPr>
        <w:t xml:space="preserve">  居家康复管理（数字疗法 + 人文关怀 + 六师共管）</w:t>
      </w:r>
    </w:p>
    <w:bookmarkEnd w:id="26"/>
    <w:p w14:paraId="1F40450F">
      <w:pPr>
        <w:pStyle w:val="6"/>
      </w:pPr>
      <w:bookmarkStart w:id="27" w:name="设备清单-2"/>
      <w:r>
        <w:t>3.3.3 设备清单</w:t>
      </w:r>
    </w:p>
    <w:tbl>
      <w:tblPr>
        <w:tblStyle w:val="29"/>
        <w:tblW w:w="5162" w:type="pct"/>
        <w:tblInd w:w="0" w:type="dxa"/>
        <w:tblLayout w:type="autofit"/>
        <w:tblCellMar>
          <w:top w:w="0" w:type="dxa"/>
          <w:left w:w="108" w:type="dxa"/>
          <w:bottom w:w="0" w:type="dxa"/>
          <w:right w:w="108" w:type="dxa"/>
        </w:tblCellMar>
      </w:tblPr>
      <w:tblGrid>
        <w:gridCol w:w="1993"/>
        <w:gridCol w:w="3566"/>
        <w:gridCol w:w="1692"/>
        <w:gridCol w:w="1892"/>
      </w:tblGrid>
      <w:tr w14:paraId="411C5D63">
        <w:trPr>
          <w:tblHeader/>
        </w:trPr>
        <w:tc>
          <w:tcPr>
            <w:tcW w:w="1090" w:type="pct"/>
          </w:tcPr>
          <w:p w14:paraId="6494B960">
            <w:pPr>
              <w:pStyle w:val="24"/>
              <w:jc w:val="left"/>
            </w:pPr>
            <w:r>
              <w:t>设备名称</w:t>
            </w:r>
          </w:p>
        </w:tc>
        <w:tc>
          <w:tcPr>
            <w:tcW w:w="1949" w:type="pct"/>
          </w:tcPr>
          <w:p w14:paraId="5066C154">
            <w:pPr>
              <w:pStyle w:val="24"/>
              <w:jc w:val="left"/>
            </w:pPr>
            <w:r>
              <w:t>功能简介</w:t>
            </w:r>
          </w:p>
        </w:tc>
        <w:tc>
          <w:tcPr>
            <w:tcW w:w="925" w:type="pct"/>
          </w:tcPr>
          <w:p w14:paraId="13CD9186">
            <w:pPr>
              <w:pStyle w:val="24"/>
              <w:jc w:val="center"/>
            </w:pPr>
            <w:r>
              <w:t>配置方式</w:t>
            </w:r>
          </w:p>
        </w:tc>
        <w:tc>
          <w:tcPr>
            <w:tcW w:w="1034" w:type="pct"/>
          </w:tcPr>
          <w:p w14:paraId="36838ABF">
            <w:pPr>
              <w:pStyle w:val="24"/>
              <w:jc w:val="left"/>
            </w:pPr>
            <w:r>
              <w:t>备注</w:t>
            </w:r>
          </w:p>
        </w:tc>
      </w:tr>
      <w:tr w14:paraId="517028B5">
        <w:tc>
          <w:tcPr>
            <w:tcW w:w="1090" w:type="pct"/>
          </w:tcPr>
          <w:p w14:paraId="624629E5">
            <w:pPr>
              <w:pStyle w:val="24"/>
              <w:jc w:val="left"/>
            </w:pPr>
            <w:r>
              <w:t>认知评估量表（数字化）</w:t>
            </w:r>
          </w:p>
        </w:tc>
        <w:tc>
          <w:tcPr>
            <w:tcW w:w="1949" w:type="pct"/>
          </w:tcPr>
          <w:p w14:paraId="27EA61DB">
            <w:pPr>
              <w:pStyle w:val="24"/>
              <w:jc w:val="left"/>
            </w:pPr>
            <w:r>
              <w:t>简易精神状态检查、蒙特利尔认知评估等</w:t>
            </w:r>
          </w:p>
        </w:tc>
        <w:tc>
          <w:tcPr>
            <w:tcW w:w="925" w:type="pct"/>
          </w:tcPr>
          <w:p w14:paraId="1FE48ED9">
            <w:pPr>
              <w:pStyle w:val="24"/>
              <w:jc w:val="center"/>
            </w:pPr>
            <w:r>
              <w:t>第三方提供</w:t>
            </w:r>
          </w:p>
        </w:tc>
        <w:tc>
          <w:tcPr>
            <w:tcW w:w="1034" w:type="pct"/>
          </w:tcPr>
          <w:p w14:paraId="675158BE">
            <w:pPr>
              <w:pStyle w:val="24"/>
              <w:jc w:val="left"/>
            </w:pPr>
            <w:r>
              <w:t>软件形式，无需硬件</w:t>
            </w:r>
          </w:p>
        </w:tc>
      </w:tr>
      <w:tr w14:paraId="6135086F">
        <w:tc>
          <w:tcPr>
            <w:tcW w:w="1090" w:type="pct"/>
          </w:tcPr>
          <w:p w14:paraId="4A3D38DD">
            <w:pPr>
              <w:pStyle w:val="24"/>
              <w:jc w:val="left"/>
            </w:pPr>
            <w:r>
              <w:t>ADHD评估量表（数字化）</w:t>
            </w:r>
          </w:p>
        </w:tc>
        <w:tc>
          <w:tcPr>
            <w:tcW w:w="1949" w:type="pct"/>
          </w:tcPr>
          <w:p w14:paraId="73C41930">
            <w:pPr>
              <w:pStyle w:val="24"/>
              <w:jc w:val="left"/>
            </w:pPr>
            <w:r>
              <w:t>家长问卷、教师问卷、行为观察</w:t>
            </w:r>
          </w:p>
        </w:tc>
        <w:tc>
          <w:tcPr>
            <w:tcW w:w="925" w:type="pct"/>
          </w:tcPr>
          <w:p w14:paraId="639EEF38">
            <w:pPr>
              <w:pStyle w:val="24"/>
              <w:jc w:val="center"/>
            </w:pPr>
            <w:r>
              <w:t>第三方提供</w:t>
            </w:r>
          </w:p>
        </w:tc>
        <w:tc>
          <w:tcPr>
            <w:tcW w:w="1034" w:type="pct"/>
          </w:tcPr>
          <w:p w14:paraId="05DC4F13">
            <w:pPr>
              <w:pStyle w:val="24"/>
              <w:jc w:val="left"/>
            </w:pPr>
            <w:r>
              <w:t>软件形式</w:t>
            </w:r>
          </w:p>
        </w:tc>
      </w:tr>
      <w:tr w14:paraId="0AF5544C">
        <w:tc>
          <w:tcPr>
            <w:tcW w:w="1090" w:type="pct"/>
          </w:tcPr>
          <w:p w14:paraId="73CF19F1">
            <w:pPr>
              <w:pStyle w:val="24"/>
              <w:jc w:val="left"/>
            </w:pPr>
            <w:r>
              <w:t>经颅电刺激仪</w:t>
            </w:r>
          </w:p>
        </w:tc>
        <w:tc>
          <w:tcPr>
            <w:tcW w:w="1949" w:type="pct"/>
          </w:tcPr>
          <w:p w14:paraId="1A0E02C1">
            <w:pPr>
              <w:pStyle w:val="24"/>
              <w:jc w:val="left"/>
            </w:pPr>
            <w:r>
              <w:t>院内治疗用（抑郁/认知障碍）</w:t>
            </w:r>
          </w:p>
        </w:tc>
        <w:tc>
          <w:tcPr>
            <w:tcW w:w="925" w:type="pct"/>
          </w:tcPr>
          <w:p w14:paraId="565F5E4F">
            <w:pPr>
              <w:pStyle w:val="24"/>
              <w:jc w:val="center"/>
            </w:pPr>
            <w:r>
              <w:t>建议医院采购</w:t>
            </w:r>
          </w:p>
        </w:tc>
        <w:tc>
          <w:tcPr>
            <w:tcW w:w="1034" w:type="pct"/>
          </w:tcPr>
          <w:p w14:paraId="5E45C3AB">
            <w:pPr>
              <w:pStyle w:val="24"/>
              <w:jc w:val="left"/>
            </w:pPr>
            <w:r>
              <w:t>院内治疗设备</w:t>
            </w:r>
          </w:p>
        </w:tc>
      </w:tr>
      <w:tr w14:paraId="4547471B">
        <w:tc>
          <w:tcPr>
            <w:tcW w:w="1090" w:type="pct"/>
          </w:tcPr>
          <w:p w14:paraId="0B8621D0">
            <w:pPr>
              <w:pStyle w:val="24"/>
              <w:jc w:val="left"/>
            </w:pPr>
            <w:r>
              <w:t>数字疗法终端</w:t>
            </w:r>
          </w:p>
        </w:tc>
        <w:tc>
          <w:tcPr>
            <w:tcW w:w="1949" w:type="pct"/>
          </w:tcPr>
          <w:p w14:paraId="645C0791">
            <w:pPr>
              <w:pStyle w:val="24"/>
              <w:jc w:val="left"/>
            </w:pPr>
            <w:r>
              <w:t>患者在家完成认知训练任务</w:t>
            </w:r>
          </w:p>
        </w:tc>
        <w:tc>
          <w:tcPr>
            <w:tcW w:w="925" w:type="pct"/>
          </w:tcPr>
          <w:p w14:paraId="3F9D137A">
            <w:pPr>
              <w:pStyle w:val="24"/>
              <w:jc w:val="center"/>
            </w:pPr>
            <w:r>
              <w:t>含在服务包内</w:t>
            </w:r>
          </w:p>
        </w:tc>
        <w:tc>
          <w:tcPr>
            <w:tcW w:w="1034" w:type="pct"/>
          </w:tcPr>
          <w:p w14:paraId="70A507BA">
            <w:pPr>
              <w:pStyle w:val="24"/>
              <w:jc w:val="left"/>
            </w:pPr>
            <w:r>
              <w:t>手机/平板可用</w:t>
            </w:r>
          </w:p>
        </w:tc>
      </w:tr>
    </w:tbl>
    <w:p w14:paraId="0D81A938">
      <w:pPr>
        <w:pStyle w:val="3"/>
      </w:pPr>
    </w:p>
    <w:p w14:paraId="4204CB49">
      <w:pPr>
        <w:pStyle w:val="3"/>
      </w:pPr>
      <w:r>
        <w:t xml:space="preserve">心理/认知方向的核心模式：评估+居家闭环 </w:t>
      </w:r>
    </w:p>
    <w:p w14:paraId="74D68087">
      <w:pPr>
        <w:pStyle w:val="3"/>
      </w:pPr>
      <w:r>
        <w:t xml:space="preserve">评估：第三方提供数字化量表 </w:t>
      </w:r>
    </w:p>
    <w:p w14:paraId="724F3E55">
      <w:pPr>
        <w:pStyle w:val="3"/>
      </w:pPr>
      <w:r>
        <w:t>居家康复：数字疗法 + 六师共管，由圆爱康完成</w:t>
      </w:r>
    </w:p>
    <w:p w14:paraId="02EB7F38">
      <w:pPr>
        <w:pStyle w:val="3"/>
      </w:pPr>
      <w:r>
        <w:t>院内治疗：经颅电刺激等，由医院自行配置</w:t>
      </w:r>
    </w:p>
    <w:bookmarkEnd w:id="27"/>
    <w:p w14:paraId="557FCDB9">
      <w:pPr>
        <w:pStyle w:val="6"/>
      </w:pPr>
      <w:bookmarkStart w:id="28" w:name="服务内容-2"/>
      <w:r>
        <w:t>3.3.4 服务内容</w:t>
      </w:r>
    </w:p>
    <w:p w14:paraId="2286848B">
      <w:pPr>
        <w:pStyle w:val="24"/>
        <w:numPr>
          <w:ilvl w:val="0"/>
          <w:numId w:val="1"/>
        </w:numPr>
      </w:pPr>
      <w:r>
        <w:t>初筛： 社区/学校使用简易数字化量表进行人群初筛（5-10分钟）</w:t>
      </w:r>
    </w:p>
    <w:p w14:paraId="78B29915">
      <w:pPr>
        <w:pStyle w:val="24"/>
        <w:numPr>
          <w:ilvl w:val="0"/>
          <w:numId w:val="1"/>
        </w:numPr>
      </w:pPr>
      <w:r>
        <w:t>评估： 医疗机构进行专业评估（临床访谈 + 完整量表）</w:t>
      </w:r>
    </w:p>
    <w:p w14:paraId="1D108FE7">
      <w:pPr>
        <w:pStyle w:val="24"/>
        <w:numPr>
          <w:ilvl w:val="0"/>
          <w:numId w:val="1"/>
        </w:numPr>
      </w:pPr>
      <w:r>
        <w:t>居家数字疗法：</w:t>
      </w:r>
    </w:p>
    <w:p w14:paraId="4D5C3480">
      <w:pPr>
        <w:pStyle w:val="24"/>
        <w:numPr>
          <w:ilvl w:val="1"/>
          <w:numId w:val="1"/>
        </w:numPr>
      </w:pPr>
      <w:r>
        <w:t>认知训练游戏化任务（针对阿尔茨海默症：记忆力、注意力、执行功能训练）</w:t>
      </w:r>
    </w:p>
    <w:p w14:paraId="22DE7D5E">
      <w:pPr>
        <w:pStyle w:val="24"/>
        <w:numPr>
          <w:ilvl w:val="1"/>
          <w:numId w:val="1"/>
        </w:numPr>
      </w:pPr>
      <w:r>
        <w:t>ADHD儿童执行功能训练（行为管理、注意力训练）</w:t>
      </w:r>
    </w:p>
    <w:p w14:paraId="409D426E">
      <w:pPr>
        <w:pStyle w:val="24"/>
        <w:numPr>
          <w:ilvl w:val="1"/>
          <w:numId w:val="1"/>
        </w:numPr>
      </w:pPr>
      <w:r>
        <w:t>轻中度抑郁/焦虑的认知行为疗法数字化模块</w:t>
      </w:r>
    </w:p>
    <w:p w14:paraId="1A780CA6">
      <w:pPr>
        <w:pStyle w:val="24"/>
        <w:numPr>
          <w:ilvl w:val="0"/>
          <w:numId w:val="1"/>
        </w:numPr>
      </w:pPr>
      <w:r>
        <w:t>六师共管跟踪：</w:t>
      </w:r>
    </w:p>
    <w:p w14:paraId="0FB853B5">
      <w:pPr>
        <w:pStyle w:val="24"/>
        <w:numPr>
          <w:ilvl w:val="1"/>
          <w:numId w:val="1"/>
        </w:numPr>
      </w:pPr>
      <w:r>
        <w:t>心理治疗师在线指导训练</w:t>
      </w:r>
    </w:p>
    <w:p w14:paraId="03237F61">
      <w:pPr>
        <w:pStyle w:val="24"/>
        <w:numPr>
          <w:ilvl w:val="1"/>
          <w:numId w:val="1"/>
        </w:numPr>
      </w:pPr>
      <w:r>
        <w:t>健康管理师跟踪依从性</w:t>
      </w:r>
    </w:p>
    <w:p w14:paraId="21B3FA18">
      <w:pPr>
        <w:pStyle w:val="24"/>
        <w:numPr>
          <w:ilvl w:val="1"/>
          <w:numId w:val="1"/>
        </w:numPr>
      </w:pPr>
      <w:r>
        <w:t>家人/照顾者支持指导</w:t>
      </w:r>
    </w:p>
    <w:p w14:paraId="0E8B11F6">
      <w:pPr>
        <w:pStyle w:val="24"/>
        <w:numPr>
          <w:ilvl w:val="1"/>
          <w:numId w:val="1"/>
        </w:numPr>
      </w:pPr>
      <w:r>
        <w:t>数据趋势分析，效果可视化</w:t>
      </w:r>
    </w:p>
    <w:bookmarkEnd w:id="28"/>
    <w:p w14:paraId="16DC97E1">
      <w:pPr>
        <w:pStyle w:val="6"/>
      </w:pPr>
      <w:bookmarkStart w:id="29" w:name="结算模式-2"/>
      <w:r>
        <w:t>3.3.5 结算模式</w:t>
      </w:r>
    </w:p>
    <w:p w14:paraId="0B72E4F2">
      <w:pPr>
        <w:pStyle w:val="23"/>
      </w:pPr>
      <w:r>
        <w:t>同3.1.5——按例结算，费用流转见第四章。</w:t>
      </w:r>
    </w:p>
    <w:p w14:paraId="722A048B">
      <w:r>
        <w:pict>
          <v:rect id="_x0000_i1031" o:spt="1" style="height:1.5pt;width:0pt;" coordsize="21600,21600" o:hr="t" o:hrstd="t" o:hralign="center">
            <v:path/>
            <v:fill focussize="0,0"/>
            <v:stroke/>
            <v:imagedata o:title=""/>
            <o:lock v:ext="edit"/>
            <w10:wrap type="none"/>
            <w10:anchorlock/>
          </v:rect>
        </w:pict>
      </w:r>
    </w:p>
    <w:bookmarkEnd w:id="11"/>
    <w:bookmarkEnd w:id="24"/>
    <w:bookmarkEnd w:id="29"/>
    <w:p w14:paraId="41FBF734">
      <w:pPr>
        <w:pStyle w:val="4"/>
      </w:pPr>
      <w:bookmarkStart w:id="30" w:name="四卫健局的资金投入与结算模式"/>
      <w:r>
        <w:t>四、卫健局的资金投入与结算模式</w:t>
      </w:r>
    </w:p>
    <w:p w14:paraId="430302DD">
      <w:pPr>
        <w:pStyle w:val="23"/>
      </w:pPr>
      <w:r>
        <w:t>本方案的核心优势在于：卫健局按效果付费，钱花得明白、管得轻松。</w:t>
      </w:r>
    </w:p>
    <w:p w14:paraId="21F9D0A6">
      <w:pPr>
        <w:pStyle w:val="5"/>
      </w:pPr>
      <w:bookmarkStart w:id="31" w:name="卫健局的资金投入方式"/>
      <w:r>
        <w:t>4.1 卫健局的资金投入方式</w:t>
      </w:r>
    </w:p>
    <w:p w14:paraId="6BE8063F">
      <w:pPr>
        <w:pStyle w:val="23"/>
      </w:pPr>
      <w:r>
        <w:t>卫健局作为项目主导方，有三种投入方式可选：</w:t>
      </w:r>
    </w:p>
    <w:tbl>
      <w:tblPr>
        <w:tblStyle w:val="29"/>
        <w:tblW w:w="5000" w:type="pct"/>
        <w:tblInd w:w="0" w:type="dxa"/>
        <w:tblLayout w:type="autofit"/>
        <w:tblCellMar>
          <w:top w:w="0" w:type="dxa"/>
          <w:left w:w="108" w:type="dxa"/>
          <w:bottom w:w="0" w:type="dxa"/>
          <w:right w:w="108" w:type="dxa"/>
        </w:tblCellMar>
      </w:tblPr>
      <w:tblGrid>
        <w:gridCol w:w="1367"/>
        <w:gridCol w:w="5277"/>
        <w:gridCol w:w="2212"/>
      </w:tblGrid>
      <w:tr w14:paraId="54C5E7C9">
        <w:trPr>
          <w:tblHeader/>
        </w:trPr>
        <w:tc>
          <w:p w14:paraId="47C54ABA">
            <w:pPr>
              <w:pStyle w:val="24"/>
              <w:jc w:val="left"/>
            </w:pPr>
            <w:r>
              <w:t>投入方式</w:t>
            </w:r>
          </w:p>
        </w:tc>
        <w:tc>
          <w:p w14:paraId="60034C29">
            <w:pPr>
              <w:pStyle w:val="24"/>
              <w:jc w:val="left"/>
            </w:pPr>
            <w:r>
              <w:t>说明</w:t>
            </w:r>
          </w:p>
        </w:tc>
        <w:tc>
          <w:p w14:paraId="63370DC7">
            <w:pPr>
              <w:pStyle w:val="24"/>
              <w:jc w:val="left"/>
            </w:pPr>
            <w:r>
              <w:t>适合场景</w:t>
            </w:r>
          </w:p>
        </w:tc>
      </w:tr>
      <w:tr w14:paraId="217168F1">
        <w:tc>
          <w:p w14:paraId="6DD4DE78">
            <w:pPr>
              <w:pStyle w:val="24"/>
              <w:jc w:val="left"/>
            </w:pPr>
            <w:r>
              <w:t>按服务例数结算</w:t>
            </w:r>
          </w:p>
        </w:tc>
        <w:tc>
          <w:p w14:paraId="28B4FF6A">
            <w:pPr>
              <w:pStyle w:val="24"/>
              <w:jc w:val="left"/>
            </w:pPr>
            <w:r>
              <w:t>卫健局按实际完成的筛查例数+康复例数，定期向服务方支付服务费</w:t>
            </w:r>
          </w:p>
        </w:tc>
        <w:tc>
          <w:p w14:paraId="10B82FE5">
            <w:pPr>
              <w:pStyle w:val="24"/>
              <w:jc w:val="left"/>
            </w:pPr>
            <w:r>
              <w:t>试点启动，零设备投入</w:t>
            </w:r>
          </w:p>
        </w:tc>
      </w:tr>
      <w:tr w14:paraId="3208395D">
        <w:tc>
          <w:p w14:paraId="5E27A593">
            <w:pPr>
              <w:pStyle w:val="24"/>
              <w:jc w:val="left"/>
            </w:pPr>
            <w:r>
              <w:t>设备采购+服务费</w:t>
            </w:r>
          </w:p>
        </w:tc>
        <w:tc>
          <w:p w14:paraId="7826DC70">
            <w:pPr>
              <w:pStyle w:val="24"/>
              <w:jc w:val="left"/>
            </w:pPr>
            <w:r>
              <w:t>卫健局一次性采购核心评估设备（归卫健局/医院资产），康复服务费按例结算</w:t>
            </w:r>
          </w:p>
        </w:tc>
        <w:tc>
          <w:p w14:paraId="6CE12425">
            <w:pPr>
              <w:pStyle w:val="24"/>
              <w:jc w:val="left"/>
            </w:pPr>
            <w:r>
              <w:t>有设备预算，想提升院内能力</w:t>
            </w:r>
          </w:p>
        </w:tc>
      </w:tr>
      <w:tr w14:paraId="48885ECA">
        <w:tc>
          <w:p w14:paraId="7BAC3ED4">
            <w:pPr>
              <w:pStyle w:val="24"/>
              <w:jc w:val="left"/>
            </w:pPr>
            <w:r>
              <w:t>全包干</w:t>
            </w:r>
          </w:p>
        </w:tc>
        <w:tc>
          <w:p w14:paraId="41CC2707">
            <w:pPr>
              <w:pStyle w:val="24"/>
              <w:jc w:val="left"/>
            </w:pPr>
            <w:r>
              <w:t>卫健局按年度/周期向服务方打包采购全部服务</w:t>
            </w:r>
          </w:p>
        </w:tc>
        <w:tc>
          <w:p w14:paraId="12934A6A">
            <w:pPr>
              <w:pStyle w:val="24"/>
              <w:jc w:val="left"/>
            </w:pPr>
            <w:r>
              <w:t>预算充足，想省心管理</w:t>
            </w:r>
          </w:p>
        </w:tc>
      </w:tr>
      <w:bookmarkEnd w:id="31"/>
    </w:tbl>
    <w:p w14:paraId="601E4AC4">
      <w:pPr>
        <w:pStyle w:val="5"/>
      </w:pPr>
      <w:bookmarkStart w:id="32" w:name="卫健局的资金流向设计"/>
    </w:p>
    <w:p w14:paraId="40788F0A">
      <w:pPr>
        <w:pStyle w:val="5"/>
      </w:pPr>
      <w:r>
        <w:t>4.2 卫健局的资金流向设计</w:t>
      </w:r>
    </w:p>
    <w:p w14:paraId="37E32078">
      <w:pPr>
        <w:pStyle w:val="37"/>
      </w:pPr>
      <w:r>
        <w:rPr>
          <w:rStyle w:val="36"/>
        </w:rPr>
        <w:t>卫健局专项经费</w:t>
      </w:r>
      <w:r>
        <w:br w:type="textWrapping"/>
      </w:r>
      <w:r>
        <w:rPr>
          <w:rStyle w:val="36"/>
        </w:rPr>
        <w:t xml:space="preserve">       │</w:t>
      </w:r>
      <w:r>
        <w:br w:type="textWrapping"/>
      </w:r>
      <w:r>
        <w:rPr>
          <w:rStyle w:val="36"/>
        </w:rPr>
        <w:t xml:space="preserve">       ▼</w:t>
      </w:r>
      <w:r>
        <w:br w:type="textWrapping"/>
      </w:r>
      <w:r>
        <w:rPr>
          <w:rStyle w:val="36"/>
        </w:rPr>
        <w:t>┌─────────────────────┐</w:t>
      </w:r>
      <w:r>
        <w:br w:type="textWrapping"/>
      </w:r>
      <w:r>
        <w:rPr>
          <w:rStyle w:val="36"/>
        </w:rPr>
        <w:t>│  卫健局监管账户      │ ← 卫健局指定，资金流向全程可查</w:t>
      </w:r>
      <w:r>
        <w:br w:type="textWrapping"/>
      </w:r>
      <w:r>
        <w:rPr>
          <w:rStyle w:val="36"/>
        </w:rPr>
        <w:t>│  （统一收付平台）     │</w:t>
      </w:r>
      <w:r>
        <w:br w:type="textWrapping"/>
      </w:r>
      <w:r>
        <w:rPr>
          <w:rStyle w:val="36"/>
        </w:rPr>
        <w:t>└──────────┬──────────┘</w:t>
      </w:r>
      <w:r>
        <w:br w:type="textWrapping"/>
      </w:r>
      <w:r>
        <w:rPr>
          <w:rStyle w:val="36"/>
        </w:rPr>
        <w:t xml:space="preserve">           │</w:t>
      </w:r>
      <w:r>
        <w:br w:type="textWrapping"/>
      </w:r>
      <w:r>
        <w:rPr>
          <w:rStyle w:val="36"/>
        </w:rPr>
        <w:t xml:space="preserve">    ┌──────┴──────┐</w:t>
      </w:r>
      <w:r>
        <w:br w:type="textWrapping"/>
      </w:r>
      <w:r>
        <w:rPr>
          <w:rStyle w:val="36"/>
        </w:rPr>
        <w:t xml:space="preserve">    ▼             ▼</w:t>
      </w:r>
      <w:r>
        <w:br w:type="textWrapping"/>
      </w:r>
      <w:r>
        <w:rPr>
          <w:rStyle w:val="36"/>
        </w:rPr>
        <w:t>服务提供方      医院/社区</w:t>
      </w:r>
      <w:r>
        <w:br w:type="textWrapping"/>
      </w:r>
      <w:r>
        <w:rPr>
          <w:rStyle w:val="36"/>
        </w:rPr>
        <w:t>（圆爱康）      （机构管理费）</w:t>
      </w:r>
      <w:r>
        <w:br w:type="textWrapping"/>
      </w:r>
      <w:r>
        <w:rPr>
          <w:rStyle w:val="36"/>
        </w:rPr>
        <w:t xml:space="preserve">    │</w:t>
      </w:r>
      <w:r>
        <w:br w:type="textWrapping"/>
      </w:r>
      <w:r>
        <w:rPr>
          <w:rStyle w:val="36"/>
        </w:rPr>
        <w:t xml:space="preserve">    ▼</w:t>
      </w:r>
      <w:r>
        <w:br w:type="textWrapping"/>
      </w:r>
      <w:r>
        <w:rPr>
          <w:rStyle w:val="36"/>
        </w:rPr>
        <w:t>居家康复服务执行</w:t>
      </w:r>
      <w:r>
        <w:br w:type="textWrapping"/>
      </w:r>
      <w:r>
        <w:rPr>
          <w:rStyle w:val="36"/>
        </w:rPr>
        <w:t>（设备+六师共管+数据）</w:t>
      </w:r>
    </w:p>
    <w:p w14:paraId="3A51D76B">
      <w:pPr>
        <w:pStyle w:val="23"/>
      </w:pPr>
      <w:r>
        <w:t>卫健局视角的五大优势：</w:t>
      </w:r>
    </w:p>
    <w:p w14:paraId="658DE54E">
      <w:pPr>
        <w:pStyle w:val="24"/>
        <w:numPr>
          <w:ilvl w:val="0"/>
          <w:numId w:val="3"/>
        </w:numPr>
      </w:pPr>
      <w:r>
        <w:t>钱不进医院大账 — 服务费通过卫健局监管账户直接结算，避免资金进入基层医院后难以流出的体制问题</w:t>
      </w:r>
    </w:p>
    <w:p w14:paraId="6C085738">
      <w:pPr>
        <w:pStyle w:val="24"/>
        <w:numPr>
          <w:ilvl w:val="0"/>
          <w:numId w:val="3"/>
        </w:numPr>
      </w:pPr>
      <w:r>
        <w:t>按效果付费，不做冤大头 — 卫健局只按实际完成的康复例数结算，做一例付一例，不做不付</w:t>
      </w:r>
    </w:p>
    <w:p w14:paraId="6E27073F">
      <w:pPr>
        <w:pStyle w:val="24"/>
        <w:numPr>
          <w:ilvl w:val="0"/>
          <w:numId w:val="3"/>
        </w:numPr>
      </w:pPr>
      <w:r>
        <w:t>价格透明可审计 — 统一结算标准，全区一个价，卫健局随时可以审计</w:t>
      </w:r>
    </w:p>
    <w:p w14:paraId="4799CA58">
      <w:pPr>
        <w:pStyle w:val="24"/>
        <w:numPr>
          <w:ilvl w:val="0"/>
          <w:numId w:val="3"/>
        </w:numPr>
      </w:pPr>
      <w:r>
        <w:t>零运营负担 — 卫健局只负责监督考核，不负责日常运营、人员管理、设备维护</w:t>
      </w:r>
    </w:p>
    <w:p w14:paraId="45D613CB">
      <w:pPr>
        <w:pStyle w:val="24"/>
        <w:numPr>
          <w:ilvl w:val="0"/>
          <w:numId w:val="3"/>
        </w:numPr>
      </w:pPr>
      <w:r>
        <w:t>数据可追溯 — 每个患者的康复数据、服务记录都在平台上，卫健局可随时查看项目进展</w:t>
      </w:r>
    </w:p>
    <w:bookmarkEnd w:id="32"/>
    <w:p w14:paraId="1D020C5E">
      <w:pPr>
        <w:pStyle w:val="5"/>
      </w:pPr>
      <w:bookmarkStart w:id="33" w:name="卫健局的结算与考核标准"/>
    </w:p>
    <w:p w14:paraId="045067A8">
      <w:pPr>
        <w:pStyle w:val="5"/>
      </w:pPr>
      <w:r>
        <w:t>4.3 卫健局的结算与考核标准</w:t>
      </w:r>
    </w:p>
    <w:p w14:paraId="48501B21">
      <w:pPr>
        <w:pStyle w:val="23"/>
      </w:pPr>
      <w:r>
        <w:t>卫健局通过以下机制确保服务质量：</w:t>
      </w:r>
    </w:p>
    <w:tbl>
      <w:tblPr>
        <w:tblStyle w:val="29"/>
        <w:tblW w:w="5000" w:type="pct"/>
        <w:tblInd w:w="0" w:type="dxa"/>
        <w:tblLayout w:type="autofit"/>
        <w:tblCellMar>
          <w:top w:w="0" w:type="dxa"/>
          <w:left w:w="108" w:type="dxa"/>
          <w:bottom w:w="0" w:type="dxa"/>
          <w:right w:w="108" w:type="dxa"/>
        </w:tblCellMar>
      </w:tblPr>
      <w:tblGrid>
        <w:gridCol w:w="1442"/>
        <w:gridCol w:w="7414"/>
      </w:tblGrid>
      <w:tr w14:paraId="44FD9E39">
        <w:trPr>
          <w:tblHeader/>
        </w:trPr>
        <w:tc>
          <w:tcPr>
            <w:tcW w:w="814" w:type="pct"/>
          </w:tcPr>
          <w:p w14:paraId="68CA7CDA">
            <w:pPr>
              <w:pStyle w:val="24"/>
              <w:jc w:val="left"/>
            </w:pPr>
            <w:r>
              <w:t>环节</w:t>
            </w:r>
          </w:p>
        </w:tc>
        <w:tc>
          <w:tcPr>
            <w:tcW w:w="4185" w:type="pct"/>
          </w:tcPr>
          <w:p w14:paraId="41EE236E">
            <w:pPr>
              <w:pStyle w:val="24"/>
              <w:jc w:val="left"/>
            </w:pPr>
            <w:r>
              <w:t>卫健局的管控手段</w:t>
            </w:r>
          </w:p>
        </w:tc>
      </w:tr>
      <w:tr w14:paraId="1C615547">
        <w:tc>
          <w:tcPr>
            <w:tcW w:w="814" w:type="pct"/>
          </w:tcPr>
          <w:p w14:paraId="5AFD8DD5">
            <w:pPr>
              <w:pStyle w:val="24"/>
              <w:jc w:val="left"/>
            </w:pPr>
            <w:r>
              <w:t>服务准入</w:t>
            </w:r>
          </w:p>
        </w:tc>
        <w:tc>
          <w:tcPr>
            <w:tcW w:w="4185" w:type="pct"/>
          </w:tcPr>
          <w:p w14:paraId="3F2E1CFF">
            <w:pPr>
              <w:pStyle w:val="24"/>
              <w:jc w:val="left"/>
            </w:pPr>
            <w:r>
              <w:t>服务方需通过卫健局资质审核，备案服务方案和收费标准</w:t>
            </w:r>
          </w:p>
        </w:tc>
      </w:tr>
      <w:tr w14:paraId="0E71FEDD">
        <w:tc>
          <w:tcPr>
            <w:tcW w:w="814" w:type="pct"/>
          </w:tcPr>
          <w:p w14:paraId="385FA628">
            <w:pPr>
              <w:pStyle w:val="24"/>
              <w:jc w:val="left"/>
            </w:pPr>
            <w:r>
              <w:t>过程监督</w:t>
            </w:r>
          </w:p>
        </w:tc>
        <w:tc>
          <w:tcPr>
            <w:tcW w:w="4185" w:type="pct"/>
          </w:tcPr>
          <w:p w14:paraId="1BF9C583">
            <w:pPr>
              <w:pStyle w:val="24"/>
              <w:jc w:val="left"/>
            </w:pPr>
            <w:r>
              <w:t>卫健局可随时调取康复数据平台，查看筛查人数、康复完成率、患者满意度</w:t>
            </w:r>
          </w:p>
        </w:tc>
      </w:tr>
      <w:tr w14:paraId="09318EA0">
        <w:tc>
          <w:tcPr>
            <w:tcW w:w="814" w:type="pct"/>
          </w:tcPr>
          <w:p w14:paraId="647820D4">
            <w:pPr>
              <w:pStyle w:val="24"/>
              <w:jc w:val="left"/>
            </w:pPr>
            <w:r>
              <w:t>效果考核</w:t>
            </w:r>
          </w:p>
        </w:tc>
        <w:tc>
          <w:tcPr>
            <w:tcW w:w="4185" w:type="pct"/>
          </w:tcPr>
          <w:p w14:paraId="4F80D359">
            <w:pPr>
              <w:pStyle w:val="24"/>
              <w:jc w:val="left"/>
            </w:pPr>
            <w:r>
              <w:t>按季度评估：康复完成率≥80%、患者满意度≥90%、再住院率下降等指标</w:t>
            </w:r>
          </w:p>
        </w:tc>
      </w:tr>
      <w:tr w14:paraId="23230830">
        <w:tc>
          <w:tcPr>
            <w:tcW w:w="814" w:type="pct"/>
          </w:tcPr>
          <w:p w14:paraId="1445730F">
            <w:pPr>
              <w:pStyle w:val="24"/>
              <w:jc w:val="left"/>
            </w:pPr>
            <w:r>
              <w:t>结算条件</w:t>
            </w:r>
          </w:p>
        </w:tc>
        <w:tc>
          <w:tcPr>
            <w:tcW w:w="4185" w:type="pct"/>
          </w:tcPr>
          <w:p w14:paraId="178F5C23">
            <w:pPr>
              <w:pStyle w:val="24"/>
              <w:jc w:val="left"/>
            </w:pPr>
            <w:r>
              <w:t>达到考核标准后，按例/按周期支付服务费；未达标可扣减或暂停</w:t>
            </w:r>
          </w:p>
        </w:tc>
      </w:tr>
      <w:tr w14:paraId="0A1E6C45">
        <w:tc>
          <w:tcPr>
            <w:tcW w:w="814" w:type="pct"/>
          </w:tcPr>
          <w:p w14:paraId="3ABEFB15">
            <w:pPr>
              <w:pStyle w:val="24"/>
              <w:jc w:val="left"/>
            </w:pPr>
            <w:r>
              <w:t>年度复审</w:t>
            </w:r>
          </w:p>
        </w:tc>
        <w:tc>
          <w:tcPr>
            <w:tcW w:w="4185" w:type="pct"/>
          </w:tcPr>
          <w:p w14:paraId="35436089">
            <w:pPr>
              <w:pStyle w:val="24"/>
              <w:jc w:val="left"/>
            </w:pPr>
            <w:r>
              <w:t>每年重新评估服务方资质，优胜劣汰</w:t>
            </w:r>
          </w:p>
        </w:tc>
      </w:tr>
      <w:bookmarkEnd w:id="33"/>
    </w:tbl>
    <w:p w14:paraId="0F230AB9">
      <w:pPr>
        <w:pStyle w:val="5"/>
      </w:pPr>
      <w:bookmarkStart w:id="34" w:name="结算价格参考"/>
    </w:p>
    <w:p w14:paraId="4B114739">
      <w:pPr>
        <w:pStyle w:val="5"/>
      </w:pPr>
      <w:r>
        <w:t>4.4 结算价格参考</w:t>
      </w:r>
    </w:p>
    <w:p w14:paraId="2A9074BC">
      <w:pPr>
        <w:pStyle w:val="13"/>
      </w:pPr>
      <w:r>
        <w:t>以下价格为预估参考，具体根据当地卫健局预算和项目规模商议确定。</w:t>
      </w:r>
    </w:p>
    <w:tbl>
      <w:tblPr>
        <w:tblStyle w:val="29"/>
        <w:tblW w:w="5000" w:type="pct"/>
        <w:tblInd w:w="0" w:type="dxa"/>
        <w:tblLayout w:type="autofit"/>
        <w:tblCellMar>
          <w:top w:w="0" w:type="dxa"/>
          <w:left w:w="108" w:type="dxa"/>
          <w:bottom w:w="0" w:type="dxa"/>
          <w:right w:w="108" w:type="dxa"/>
        </w:tblCellMar>
      </w:tblPr>
      <w:tblGrid>
        <w:gridCol w:w="2948"/>
        <w:gridCol w:w="1201"/>
        <w:gridCol w:w="1467"/>
        <w:gridCol w:w="3240"/>
      </w:tblGrid>
      <w:tr w14:paraId="64C1473E">
        <w:trPr>
          <w:tblHeader/>
        </w:trPr>
        <w:tc>
          <w:p w14:paraId="7470EF08">
            <w:pPr>
              <w:pStyle w:val="24"/>
              <w:jc w:val="left"/>
            </w:pPr>
            <w:r>
              <w:t>服务类型</w:t>
            </w:r>
          </w:p>
        </w:tc>
        <w:tc>
          <w:tcPr>
            <w:tcW w:w="678" w:type="pct"/>
          </w:tcPr>
          <w:p w14:paraId="4946E345">
            <w:pPr>
              <w:pStyle w:val="24"/>
              <w:jc w:val="left"/>
            </w:pPr>
            <w:r>
              <w:t>结算方式</w:t>
            </w:r>
          </w:p>
        </w:tc>
        <w:tc>
          <w:tcPr>
            <w:tcW w:w="828" w:type="pct"/>
          </w:tcPr>
          <w:p w14:paraId="22F62646">
            <w:pPr>
              <w:pStyle w:val="24"/>
              <w:jc w:val="center"/>
            </w:pPr>
            <w:r>
              <w:t>参考价格</w:t>
            </w:r>
          </w:p>
        </w:tc>
        <w:tc>
          <w:tcPr>
            <w:tcW w:w="1829" w:type="pct"/>
          </w:tcPr>
          <w:p w14:paraId="26F9A820">
            <w:pPr>
              <w:pStyle w:val="24"/>
              <w:jc w:val="left"/>
            </w:pPr>
            <w:r>
              <w:t>说明</w:t>
            </w:r>
          </w:p>
        </w:tc>
      </w:tr>
      <w:tr w14:paraId="579D06B8">
        <w:tc>
          <w:p w14:paraId="68991611">
            <w:pPr>
              <w:pStyle w:val="24"/>
              <w:jc w:val="left"/>
            </w:pPr>
            <w:r>
              <w:t>社区筛查（含评估报告）</w:t>
            </w:r>
          </w:p>
        </w:tc>
        <w:tc>
          <w:tcPr>
            <w:tcW w:w="678" w:type="pct"/>
          </w:tcPr>
          <w:p w14:paraId="7AB5EC36">
            <w:pPr>
              <w:pStyle w:val="24"/>
              <w:jc w:val="left"/>
            </w:pPr>
            <w:r>
              <w:t>按例</w:t>
            </w:r>
          </w:p>
        </w:tc>
        <w:tc>
          <w:tcPr>
            <w:tcW w:w="828" w:type="pct"/>
          </w:tcPr>
          <w:p w14:paraId="595669FD">
            <w:pPr>
              <w:pStyle w:val="24"/>
              <w:jc w:val="center"/>
            </w:pPr>
            <w:r>
              <w:t>XX元/人次</w:t>
            </w:r>
          </w:p>
        </w:tc>
        <w:tc>
          <w:tcPr>
            <w:tcW w:w="1829" w:type="pct"/>
          </w:tcPr>
          <w:p w14:paraId="01A47B70">
            <w:pPr>
              <w:pStyle w:val="24"/>
              <w:jc w:val="left"/>
            </w:pPr>
            <w:r>
              <w:t>含设备携带+人员+报告解读</w:t>
            </w:r>
          </w:p>
        </w:tc>
      </w:tr>
      <w:tr w14:paraId="1EDD6ADD">
        <w:tc>
          <w:p w14:paraId="0ED4ECF0">
            <w:pPr>
              <w:pStyle w:val="24"/>
              <w:jc w:val="left"/>
            </w:pPr>
            <w:r>
              <w:t>居家康复服务包（全周期）</w:t>
            </w:r>
          </w:p>
        </w:tc>
        <w:tc>
          <w:tcPr>
            <w:tcW w:w="678" w:type="pct"/>
          </w:tcPr>
          <w:p w14:paraId="29DAF464">
            <w:pPr>
              <w:pStyle w:val="24"/>
              <w:jc w:val="left"/>
            </w:pPr>
            <w:r>
              <w:t>按例</w:t>
            </w:r>
          </w:p>
        </w:tc>
        <w:tc>
          <w:tcPr>
            <w:tcW w:w="828" w:type="pct"/>
          </w:tcPr>
          <w:p w14:paraId="19208F60">
            <w:pPr>
              <w:pStyle w:val="24"/>
              <w:jc w:val="center"/>
            </w:pPr>
            <w:r>
              <w:t>XX元/人</w:t>
            </w:r>
          </w:p>
        </w:tc>
        <w:tc>
          <w:tcPr>
            <w:tcW w:w="1829" w:type="pct"/>
          </w:tcPr>
          <w:p w14:paraId="00F8F377">
            <w:pPr>
              <w:pStyle w:val="24"/>
              <w:jc w:val="left"/>
            </w:pPr>
            <w:r>
              <w:t>含设备使用+六师共管+数据跟踪</w:t>
            </w:r>
          </w:p>
        </w:tc>
      </w:tr>
      <w:tr w14:paraId="02A8539E">
        <w:tc>
          <w:p w14:paraId="3118FE79">
            <w:pPr>
              <w:pStyle w:val="24"/>
              <w:jc w:val="left"/>
            </w:pPr>
            <w:r>
              <w:t>年度全包服务</w:t>
            </w:r>
          </w:p>
        </w:tc>
        <w:tc>
          <w:tcPr>
            <w:tcW w:w="678" w:type="pct"/>
          </w:tcPr>
          <w:p w14:paraId="25DAA532">
            <w:pPr>
              <w:pStyle w:val="24"/>
              <w:jc w:val="left"/>
            </w:pPr>
            <w:r>
              <w:t>按年</w:t>
            </w:r>
          </w:p>
        </w:tc>
        <w:tc>
          <w:tcPr>
            <w:tcW w:w="828" w:type="pct"/>
          </w:tcPr>
          <w:p w14:paraId="29B5DEA5">
            <w:pPr>
              <w:pStyle w:val="24"/>
              <w:jc w:val="center"/>
            </w:pPr>
            <w:r>
              <w:t>XX万元/年</w:t>
            </w:r>
          </w:p>
        </w:tc>
        <w:tc>
          <w:tcPr>
            <w:tcW w:w="1829" w:type="pct"/>
          </w:tcPr>
          <w:p w14:paraId="593B8FB0">
            <w:pPr>
              <w:pStyle w:val="24"/>
              <w:jc w:val="left"/>
            </w:pPr>
            <w:r>
              <w:t>含筛查+康复+培训+运营</w:t>
            </w:r>
          </w:p>
        </w:tc>
      </w:tr>
    </w:tbl>
    <w:p w14:paraId="5A8CABFE">
      <w:r>
        <w:pict>
          <v:rect id="_x0000_i1032" o:spt="1" style="height:1.5pt;width:0pt;" coordsize="21600,21600" o:hr="t" o:hrstd="t" o:hralign="center">
            <v:path/>
            <v:fill focussize="0,0"/>
            <v:stroke/>
            <v:imagedata o:title=""/>
            <o:lock v:ext="edit"/>
            <w10:wrap type="none"/>
            <w10:anchorlock/>
          </v:rect>
        </w:pict>
      </w:r>
    </w:p>
    <w:bookmarkEnd w:id="30"/>
    <w:bookmarkEnd w:id="34"/>
    <w:p w14:paraId="11C0D65D">
      <w:pPr>
        <w:pStyle w:val="4"/>
      </w:pPr>
      <w:bookmarkStart w:id="35" w:name="五采购与服务方案建议灵活组合"/>
      <w:r>
        <w:t>五、采购与服务方案建议（灵活组合）</w:t>
      </w:r>
    </w:p>
    <w:p w14:paraId="050F2044">
      <w:pPr>
        <w:pStyle w:val="23"/>
      </w:pPr>
      <w:r>
        <w:t>根据示范医院已有设备情况，提供三种灵活选择：</w:t>
      </w:r>
    </w:p>
    <w:p w14:paraId="46B8D21A">
      <w:pPr>
        <w:pStyle w:val="5"/>
      </w:pPr>
      <w:bookmarkStart w:id="36" w:name="方案a纯服务模式推荐试点"/>
      <w:r>
        <w:t>方案A：纯服务模式（推荐试点）</w:t>
      </w:r>
    </w:p>
    <w:p w14:paraId="7F98DAA3">
      <w:pPr>
        <w:pStyle w:val="23"/>
      </w:pPr>
      <w:r>
        <w:t>适用场景： 示范医院已有全部评估/治疗设备，仅需居家康复服务</w:t>
      </w:r>
    </w:p>
    <w:tbl>
      <w:tblPr>
        <w:tblStyle w:val="29"/>
        <w:tblW w:w="0" w:type="auto"/>
        <w:tblInd w:w="0" w:type="dxa"/>
        <w:tblLayout w:type="autofit"/>
        <w:tblCellMar>
          <w:top w:w="0" w:type="dxa"/>
          <w:left w:w="108" w:type="dxa"/>
          <w:bottom w:w="0" w:type="dxa"/>
          <w:right w:w="108" w:type="dxa"/>
        </w:tblCellMar>
      </w:tblPr>
      <w:tblGrid>
        <w:gridCol w:w="1896"/>
        <w:gridCol w:w="4187"/>
        <w:gridCol w:w="1656"/>
      </w:tblGrid>
      <w:tr w14:paraId="49CEF496">
        <w:trPr>
          <w:tblHeader/>
        </w:trPr>
        <w:tc>
          <w:p w14:paraId="1F703A89">
            <w:pPr>
              <w:pStyle w:val="24"/>
              <w:jc w:val="left"/>
            </w:pPr>
            <w:r>
              <w:t>采购内容</w:t>
            </w:r>
          </w:p>
        </w:tc>
        <w:tc>
          <w:p w14:paraId="7415EC91">
            <w:pPr>
              <w:pStyle w:val="24"/>
              <w:jc w:val="left"/>
            </w:pPr>
            <w:r>
              <w:t>说明</w:t>
            </w:r>
          </w:p>
        </w:tc>
        <w:tc>
          <w:p w14:paraId="0D2912EC">
            <w:pPr>
              <w:pStyle w:val="24"/>
              <w:jc w:val="center"/>
            </w:pPr>
            <w:r>
              <w:t>配置方式</w:t>
            </w:r>
          </w:p>
        </w:tc>
      </w:tr>
      <w:tr w14:paraId="09D0EAD9">
        <w:tc>
          <w:p w14:paraId="7C52D4B1">
            <w:pPr>
              <w:pStyle w:val="24"/>
              <w:jc w:val="left"/>
            </w:pPr>
            <w:r>
              <w:t>居家康复服务包</w:t>
            </w:r>
          </w:p>
        </w:tc>
        <w:tc>
          <w:p w14:paraId="434D87D5">
            <w:pPr>
              <w:pStyle w:val="24"/>
              <w:jc w:val="left"/>
            </w:pPr>
            <w:r>
              <w:t>居家设备使用 + 六师共管 + 数据跟踪</w:t>
            </w:r>
          </w:p>
        </w:tc>
        <w:tc>
          <w:p w14:paraId="3E21BF15">
            <w:pPr>
              <w:pStyle w:val="24"/>
              <w:jc w:val="center"/>
            </w:pPr>
            <w:r>
              <w:t>按例采购</w:t>
            </w:r>
          </w:p>
        </w:tc>
      </w:tr>
      <w:tr w14:paraId="363CA3B3">
        <w:tc>
          <w:p w14:paraId="692BC7F1">
            <w:pPr>
              <w:pStyle w:val="24"/>
              <w:jc w:val="left"/>
            </w:pPr>
            <w:r>
              <w:t>医护培训</w:t>
            </w:r>
          </w:p>
        </w:tc>
        <w:tc>
          <w:p w14:paraId="073C2C9B">
            <w:pPr>
              <w:pStyle w:val="24"/>
              <w:jc w:val="left"/>
            </w:pPr>
            <w:r>
              <w:t>居家康复理念培训 + 推荐话术培训</w:t>
            </w:r>
          </w:p>
        </w:tc>
        <w:tc>
          <w:p w14:paraId="4533A0FB">
            <w:pPr>
              <w:pStyle w:val="24"/>
              <w:jc w:val="center"/>
            </w:pPr>
            <w:r>
              <w:t>含在服务包内</w:t>
            </w:r>
          </w:p>
        </w:tc>
      </w:tr>
      <w:tr w14:paraId="44C27E72">
        <w:tc>
          <w:p w14:paraId="794A9D13">
            <w:pPr>
              <w:pStyle w:val="24"/>
              <w:jc w:val="left"/>
            </w:pPr>
            <w:r>
              <w:t>患者教育材料</w:t>
            </w:r>
          </w:p>
        </w:tc>
        <w:tc>
          <w:p w14:paraId="4DD55A69">
            <w:pPr>
              <w:pStyle w:val="24"/>
              <w:jc w:val="left"/>
            </w:pPr>
            <w:r>
              <w:t>展板/易拉宝/宣传册/视频内容</w:t>
            </w:r>
          </w:p>
        </w:tc>
        <w:tc>
          <w:p w14:paraId="1668BF78">
            <w:pPr>
              <w:pStyle w:val="24"/>
              <w:jc w:val="center"/>
            </w:pPr>
            <w:r>
              <w:t>第三方提供</w:t>
            </w:r>
          </w:p>
        </w:tc>
      </w:tr>
      <w:tr w14:paraId="15149E4A">
        <w:tc>
          <w:p w14:paraId="188AD405">
            <w:pPr>
              <w:pStyle w:val="24"/>
              <w:jc w:val="left"/>
            </w:pPr>
            <w:r>
              <w:t>卫健局投入</w:t>
            </w:r>
          </w:p>
        </w:tc>
        <w:tc>
          <w:p w14:paraId="126D44C9">
            <w:pPr>
              <w:pStyle w:val="24"/>
              <w:jc w:val="left"/>
            </w:pPr>
            <w:r>
              <w:t>无需设备采购，按实际服务例数结算</w:t>
            </w:r>
          </w:p>
        </w:tc>
        <w:tc>
          <w:p w14:paraId="7D686CC0">
            <w:pPr>
              <w:pStyle w:val="24"/>
              <w:jc w:val="center"/>
            </w:pPr>
            <w:r>
              <w:t>零启动成本</w:t>
            </w:r>
          </w:p>
        </w:tc>
      </w:tr>
      <w:bookmarkEnd w:id="36"/>
    </w:tbl>
    <w:p w14:paraId="5AC6EF4F">
      <w:pPr>
        <w:pStyle w:val="5"/>
      </w:pPr>
      <w:bookmarkStart w:id="37" w:name="方案b核心设备服务模式"/>
    </w:p>
    <w:p w14:paraId="02884C56">
      <w:pPr>
        <w:pStyle w:val="5"/>
      </w:pPr>
      <w:r>
        <w:t>方案B：核心设备+服务模式</w:t>
      </w:r>
    </w:p>
    <w:p w14:paraId="1F525A80">
      <w:pPr>
        <w:pStyle w:val="23"/>
      </w:pPr>
      <w:r>
        <w:t>适用场景： 医院有部分设备，需补充核心筛查/评估设备</w:t>
      </w:r>
    </w:p>
    <w:tbl>
      <w:tblPr>
        <w:tblStyle w:val="29"/>
        <w:tblW w:w="0" w:type="auto"/>
        <w:tblInd w:w="0" w:type="dxa"/>
        <w:tblLayout w:type="autofit"/>
        <w:tblCellMar>
          <w:top w:w="0" w:type="dxa"/>
          <w:left w:w="108" w:type="dxa"/>
          <w:bottom w:w="0" w:type="dxa"/>
          <w:right w:w="108" w:type="dxa"/>
        </w:tblCellMar>
      </w:tblPr>
      <w:tblGrid>
        <w:gridCol w:w="2762"/>
        <w:gridCol w:w="3100"/>
        <w:gridCol w:w="1656"/>
      </w:tblGrid>
      <w:tr w14:paraId="400FB6C6">
        <w:trPr>
          <w:tblHeader/>
        </w:trPr>
        <w:tc>
          <w:p w14:paraId="75E6AAE3">
            <w:pPr>
              <w:pStyle w:val="24"/>
              <w:jc w:val="left"/>
            </w:pPr>
            <w:r>
              <w:t>采购内容</w:t>
            </w:r>
          </w:p>
        </w:tc>
        <w:tc>
          <w:p w14:paraId="7460CF50">
            <w:pPr>
              <w:pStyle w:val="24"/>
              <w:jc w:val="left"/>
            </w:pPr>
            <w:r>
              <w:t>说明</w:t>
            </w:r>
          </w:p>
        </w:tc>
        <w:tc>
          <w:p w14:paraId="4DA696B9">
            <w:pPr>
              <w:pStyle w:val="24"/>
              <w:jc w:val="center"/>
            </w:pPr>
            <w:r>
              <w:t>配置方式</w:t>
            </w:r>
          </w:p>
        </w:tc>
      </w:tr>
      <w:tr w14:paraId="358946B8">
        <w:tc>
          <w:p w14:paraId="326E0243">
            <w:pPr>
              <w:pStyle w:val="24"/>
              <w:jc w:val="left"/>
              <w:rPr>
                <w:rFonts w:hint="default" w:eastAsiaTheme="minorHAnsi"/>
                <w:lang w:val="en-US" w:eastAsia="zh-CN"/>
              </w:rPr>
            </w:pPr>
            <w:r>
              <w:t>盆底</w:t>
            </w:r>
            <w:r>
              <w:rPr>
                <w:rFonts w:hint="eastAsia"/>
                <w:lang w:val="en-US" w:eastAsia="zh-CN"/>
              </w:rPr>
              <w:t>生物电刺激反馈仪</w:t>
            </w:r>
          </w:p>
        </w:tc>
        <w:tc>
          <w:p w14:paraId="01762090">
            <w:pPr>
              <w:pStyle w:val="24"/>
              <w:jc w:val="left"/>
            </w:pPr>
            <w:r>
              <w:t>X台</w:t>
            </w:r>
          </w:p>
        </w:tc>
        <w:tc>
          <w:p w14:paraId="34504E2E">
            <w:pPr>
              <w:pStyle w:val="24"/>
              <w:jc w:val="center"/>
            </w:pPr>
            <w:r>
              <w:t>卫健局采购</w:t>
            </w:r>
          </w:p>
        </w:tc>
      </w:tr>
      <w:tr w14:paraId="7C64D04C">
        <w:tc>
          <w:p w14:paraId="136C9149">
            <w:pPr>
              <w:pStyle w:val="24"/>
              <w:jc w:val="left"/>
            </w:pPr>
            <w:r>
              <w:t>居家康复服务包</w:t>
            </w:r>
          </w:p>
        </w:tc>
        <w:tc>
          <w:p w14:paraId="131D7BB8">
            <w:pPr>
              <w:pStyle w:val="24"/>
              <w:jc w:val="left"/>
            </w:pPr>
            <w:r>
              <w:t>按例</w:t>
            </w:r>
          </w:p>
        </w:tc>
        <w:tc>
          <w:p w14:paraId="0C8D856F">
            <w:pPr>
              <w:pStyle w:val="24"/>
              <w:jc w:val="center"/>
            </w:pPr>
            <w:r>
              <w:t>按例采购</w:t>
            </w:r>
          </w:p>
        </w:tc>
      </w:tr>
      <w:tr w14:paraId="5BD6DDE5">
        <w:tc>
          <w:p w14:paraId="7EF55A57">
            <w:pPr>
              <w:pStyle w:val="24"/>
              <w:jc w:val="left"/>
            </w:pPr>
            <w:r>
              <w:t>数字疗法终端</w:t>
            </w:r>
          </w:p>
        </w:tc>
        <w:tc>
          <w:p w14:paraId="53575A35">
            <w:pPr>
              <w:pStyle w:val="24"/>
              <w:jc w:val="left"/>
            </w:pPr>
            <w:r>
              <w:t>按病种</w:t>
            </w:r>
          </w:p>
        </w:tc>
        <w:tc>
          <w:p w14:paraId="1D10B9F2">
            <w:pPr>
              <w:pStyle w:val="24"/>
              <w:jc w:val="center"/>
            </w:pPr>
            <w:r>
              <w:t>含在服务包内</w:t>
            </w:r>
          </w:p>
        </w:tc>
      </w:tr>
      <w:tr w14:paraId="4DDE5C70">
        <w:tc>
          <w:p w14:paraId="62CAD431">
            <w:pPr>
              <w:pStyle w:val="24"/>
              <w:jc w:val="left"/>
            </w:pPr>
            <w:r>
              <w:t>医护培训+患者教育材料</w:t>
            </w:r>
          </w:p>
        </w:tc>
        <w:tc>
          <w:p w14:paraId="6D87B414">
            <w:pPr>
              <w:pStyle w:val="24"/>
              <w:jc w:val="left"/>
            </w:pPr>
            <w:r>
              <w:t>全套</w:t>
            </w:r>
          </w:p>
        </w:tc>
        <w:tc>
          <w:p w14:paraId="65ABD49C">
            <w:pPr>
              <w:pStyle w:val="24"/>
              <w:jc w:val="center"/>
            </w:pPr>
            <w:r>
              <w:t>第三方提供</w:t>
            </w:r>
          </w:p>
        </w:tc>
      </w:tr>
      <w:tr w14:paraId="2ECF8B2F">
        <w:tc>
          <w:p w14:paraId="58015444">
            <w:pPr>
              <w:pStyle w:val="24"/>
              <w:jc w:val="left"/>
            </w:pPr>
            <w:r>
              <w:t>参考预算</w:t>
            </w:r>
          </w:p>
        </w:tc>
        <w:tc>
          <w:p w14:paraId="721D7C7A">
            <w:pPr>
              <w:pStyle w:val="24"/>
              <w:jc w:val="left"/>
            </w:pPr>
            <w:r>
              <w:t>设备约XX万 + 服务费按例</w:t>
            </w:r>
          </w:p>
        </w:tc>
        <w:tc>
          <w:p w14:paraId="4DADFF6B">
            <w:pPr>
              <w:pStyle w:val="24"/>
            </w:pPr>
          </w:p>
        </w:tc>
      </w:tr>
      <w:bookmarkEnd w:id="37"/>
    </w:tbl>
    <w:p w14:paraId="61D2C37C">
      <w:pPr>
        <w:pStyle w:val="5"/>
      </w:pPr>
      <w:bookmarkStart w:id="38" w:name="方案c全体系建设模式"/>
    </w:p>
    <w:p w14:paraId="72A9B7BF">
      <w:pPr>
        <w:pStyle w:val="5"/>
      </w:pPr>
      <w:r>
        <w:t>方案C：全体系建设模式</w:t>
      </w:r>
    </w:p>
    <w:p w14:paraId="57A40FAC">
      <w:pPr>
        <w:pStyle w:val="23"/>
      </w:pPr>
      <w:r>
        <w:t>适用场景： 预算充裕，希望打造全区标杆示范点</w:t>
      </w:r>
    </w:p>
    <w:tbl>
      <w:tblPr>
        <w:tblStyle w:val="29"/>
        <w:tblW w:w="0" w:type="auto"/>
        <w:tblInd w:w="0" w:type="dxa"/>
        <w:tblLayout w:type="autofit"/>
        <w:tblCellMar>
          <w:top w:w="0" w:type="dxa"/>
          <w:left w:w="108" w:type="dxa"/>
          <w:bottom w:w="0" w:type="dxa"/>
          <w:right w:w="108" w:type="dxa"/>
        </w:tblCellMar>
      </w:tblPr>
      <w:tblGrid>
        <w:gridCol w:w="2376"/>
        <w:gridCol w:w="3998"/>
        <w:gridCol w:w="2016"/>
      </w:tblGrid>
      <w:tr w14:paraId="5BCF38AD">
        <w:trPr>
          <w:tblHeader/>
        </w:trPr>
        <w:tc>
          <w:p w14:paraId="5D575252">
            <w:pPr>
              <w:pStyle w:val="24"/>
              <w:jc w:val="left"/>
            </w:pPr>
            <w:r>
              <w:t>采购内容</w:t>
            </w:r>
          </w:p>
        </w:tc>
        <w:tc>
          <w:p w14:paraId="72B099AC">
            <w:pPr>
              <w:pStyle w:val="24"/>
              <w:jc w:val="left"/>
            </w:pPr>
            <w:r>
              <w:t>说明</w:t>
            </w:r>
          </w:p>
        </w:tc>
        <w:tc>
          <w:p w14:paraId="4B569750">
            <w:pPr>
              <w:pStyle w:val="24"/>
              <w:jc w:val="center"/>
            </w:pPr>
            <w:r>
              <w:t>配置方式</w:t>
            </w:r>
          </w:p>
        </w:tc>
      </w:tr>
      <w:tr w14:paraId="7388E8D7">
        <w:tc>
          <w:p w14:paraId="7C630A83">
            <w:pPr>
              <w:pStyle w:val="24"/>
              <w:jc w:val="left"/>
            </w:pPr>
            <w:r>
              <w:t>全套筛查评估设备</w:t>
            </w:r>
          </w:p>
        </w:tc>
        <w:tc>
          <w:p w14:paraId="6CBABF59">
            <w:pPr>
              <w:pStyle w:val="24"/>
              <w:jc w:val="left"/>
            </w:pPr>
            <w:r>
              <w:t>盆底/心脏/认知全系列</w:t>
            </w:r>
          </w:p>
        </w:tc>
        <w:tc>
          <w:p w14:paraId="6115012A">
            <w:pPr>
              <w:pStyle w:val="24"/>
              <w:jc w:val="center"/>
            </w:pPr>
            <w:r>
              <w:t>卫健局采购</w:t>
            </w:r>
          </w:p>
        </w:tc>
      </w:tr>
      <w:tr w14:paraId="03AAAD0A">
        <w:tc>
          <w:p w14:paraId="495E153B">
            <w:pPr>
              <w:pStyle w:val="24"/>
              <w:jc w:val="left"/>
            </w:pPr>
            <w:r>
              <w:t>居家康复服务包</w:t>
            </w:r>
          </w:p>
        </w:tc>
        <w:tc>
          <w:p w14:paraId="7C9B2004">
            <w:pPr>
              <w:pStyle w:val="24"/>
              <w:jc w:val="left"/>
            </w:pPr>
            <w:r>
              <w:t>全病种</w:t>
            </w:r>
          </w:p>
        </w:tc>
        <w:tc>
          <w:p w14:paraId="35681188">
            <w:pPr>
              <w:pStyle w:val="24"/>
              <w:jc w:val="center"/>
            </w:pPr>
            <w:r>
              <w:t>按例/按周期采购</w:t>
            </w:r>
          </w:p>
        </w:tc>
      </w:tr>
      <w:tr w14:paraId="4D6C55C6">
        <w:tc>
          <w:p w14:paraId="0E2C650F">
            <w:pPr>
              <w:pStyle w:val="24"/>
              <w:jc w:val="left"/>
            </w:pPr>
            <w:r>
              <w:t>数字疗法系统</w:t>
            </w:r>
          </w:p>
        </w:tc>
        <w:tc>
          <w:p w14:paraId="28DDD9AC">
            <w:pPr>
              <w:pStyle w:val="24"/>
              <w:jc w:val="left"/>
            </w:pPr>
            <w:r>
              <w:t>认知康复软件平台</w:t>
            </w:r>
          </w:p>
        </w:tc>
        <w:tc>
          <w:p w14:paraId="4AC4E3E7">
            <w:pPr>
              <w:pStyle w:val="24"/>
              <w:jc w:val="center"/>
            </w:pPr>
            <w:r>
              <w:t>含在服务包内</w:t>
            </w:r>
          </w:p>
        </w:tc>
      </w:tr>
      <w:tr w14:paraId="55604356">
        <w:tc>
          <w:p w14:paraId="4C78EA04">
            <w:pPr>
              <w:pStyle w:val="24"/>
              <w:jc w:val="left"/>
            </w:pPr>
            <w:r>
              <w:t>区域内医护全员培训</w:t>
            </w:r>
          </w:p>
        </w:tc>
        <w:tc>
          <w:p w14:paraId="005C39F6">
            <w:pPr>
              <w:pStyle w:val="24"/>
              <w:jc w:val="left"/>
            </w:pPr>
            <w:r>
              <w:t>系统化培训课程</w:t>
            </w:r>
          </w:p>
        </w:tc>
        <w:tc>
          <w:p w14:paraId="549F92B9">
            <w:pPr>
              <w:pStyle w:val="24"/>
              <w:jc w:val="center"/>
            </w:pPr>
            <w:r>
              <w:t>第三方提供</w:t>
            </w:r>
          </w:p>
        </w:tc>
      </w:tr>
      <w:tr w14:paraId="541137DA">
        <w:tc>
          <w:p w14:paraId="61B7E68C">
            <w:pPr>
              <w:pStyle w:val="24"/>
              <w:jc w:val="left"/>
            </w:pPr>
            <w:r>
              <w:t>患者教育全矩阵</w:t>
            </w:r>
          </w:p>
        </w:tc>
        <w:tc>
          <w:p w14:paraId="3BFC427F">
            <w:pPr>
              <w:pStyle w:val="24"/>
              <w:jc w:val="left"/>
            </w:pPr>
            <w:r>
              <w:t>线上线下全覆盖</w:t>
            </w:r>
          </w:p>
        </w:tc>
        <w:tc>
          <w:p w14:paraId="5859DE1B">
            <w:pPr>
              <w:pStyle w:val="24"/>
              <w:jc w:val="center"/>
            </w:pPr>
            <w:r>
              <w:t>第三方提供</w:t>
            </w:r>
          </w:p>
        </w:tc>
      </w:tr>
      <w:tr w14:paraId="38BC44E5">
        <w:tc>
          <w:p w14:paraId="01EB8D08">
            <w:pPr>
              <w:pStyle w:val="24"/>
              <w:jc w:val="left"/>
            </w:pPr>
            <w:r>
              <w:t>参考预算</w:t>
            </w:r>
          </w:p>
        </w:tc>
        <w:tc>
          <w:p w14:paraId="24209E87">
            <w:pPr>
              <w:pStyle w:val="24"/>
              <w:jc w:val="left"/>
            </w:pPr>
            <w:r>
              <w:t>设备约XX万 + 年度服务费约XX万</w:t>
            </w:r>
          </w:p>
        </w:tc>
        <w:tc>
          <w:p w14:paraId="698835FE">
            <w:pPr>
              <w:pStyle w:val="24"/>
            </w:pPr>
          </w:p>
        </w:tc>
      </w:tr>
    </w:tbl>
    <w:p w14:paraId="47518C8B">
      <w:r>
        <w:pict>
          <v:rect id="_x0000_i1033" o:spt="1" style="height:1.5pt;width:0pt;" coordsize="21600,21600" o:hr="t" o:hrstd="t" o:hralign="center">
            <v:path/>
            <v:fill focussize="0,0"/>
            <v:stroke/>
            <v:imagedata o:title=""/>
            <o:lock v:ext="edit"/>
            <w10:wrap type="none"/>
            <w10:anchorlock/>
          </v:rect>
        </w:pict>
      </w:r>
    </w:p>
    <w:bookmarkEnd w:id="35"/>
    <w:bookmarkEnd w:id="38"/>
    <w:p w14:paraId="169BBD2F">
      <w:pPr>
        <w:pStyle w:val="4"/>
      </w:pPr>
      <w:bookmarkStart w:id="39" w:name="六预期成效量化指标"/>
    </w:p>
    <w:p w14:paraId="1DB7A60A">
      <w:pPr>
        <w:pStyle w:val="4"/>
      </w:pPr>
      <w:r>
        <w:t>六、预期成效（量化指标）</w:t>
      </w:r>
    </w:p>
    <w:p w14:paraId="29807971">
      <w:pPr>
        <w:pStyle w:val="5"/>
      </w:pPr>
      <w:bookmarkStart w:id="40" w:name="过程指标"/>
      <w:r>
        <w:t>6.1 过程指标</w:t>
      </w:r>
    </w:p>
    <w:tbl>
      <w:tblPr>
        <w:tblStyle w:val="29"/>
        <w:tblW w:w="0" w:type="auto"/>
        <w:tblInd w:w="0" w:type="dxa"/>
        <w:tblLayout w:type="autofit"/>
        <w:tblCellMar>
          <w:top w:w="0" w:type="dxa"/>
          <w:left w:w="108" w:type="dxa"/>
          <w:bottom w:w="0" w:type="dxa"/>
          <w:right w:w="108" w:type="dxa"/>
        </w:tblCellMar>
      </w:tblPr>
      <w:tblGrid>
        <w:gridCol w:w="3096"/>
        <w:gridCol w:w="2873"/>
      </w:tblGrid>
      <w:tr w14:paraId="230319CF">
        <w:trPr>
          <w:tblHeader/>
        </w:trPr>
        <w:tc>
          <w:p w14:paraId="4F141A5D">
            <w:pPr>
              <w:pStyle w:val="24"/>
              <w:jc w:val="left"/>
            </w:pPr>
            <w:r>
              <w:t>指标</w:t>
            </w:r>
          </w:p>
        </w:tc>
        <w:tc>
          <w:p w14:paraId="40C93277">
            <w:pPr>
              <w:pStyle w:val="24"/>
              <w:jc w:val="center"/>
            </w:pPr>
            <w:r>
              <w:t>目标值（示范期6个月）</w:t>
            </w:r>
          </w:p>
        </w:tc>
      </w:tr>
      <w:tr w14:paraId="578AFF2F">
        <w:tc>
          <w:p w14:paraId="6447F988">
            <w:pPr>
              <w:pStyle w:val="24"/>
              <w:jc w:val="left"/>
            </w:pPr>
            <w:r>
              <w:t>完成医护人员培训覆盖率</w:t>
            </w:r>
          </w:p>
        </w:tc>
        <w:tc>
          <w:p w14:paraId="2DF810AD">
            <w:pPr>
              <w:pStyle w:val="24"/>
              <w:jc w:val="center"/>
            </w:pPr>
            <w:r>
              <w:t>≥90%</w:t>
            </w:r>
          </w:p>
        </w:tc>
      </w:tr>
      <w:tr w14:paraId="351F8DE6">
        <w:tc>
          <w:p w14:paraId="03221E28">
            <w:pPr>
              <w:pStyle w:val="24"/>
              <w:jc w:val="left"/>
            </w:pPr>
            <w:r>
              <w:t>筛查→医生诊断比例</w:t>
            </w:r>
          </w:p>
        </w:tc>
        <w:tc>
          <w:p w14:paraId="697D2CBB">
            <w:pPr>
              <w:pStyle w:val="24"/>
              <w:jc w:val="center"/>
            </w:pPr>
            <w:r>
              <w:t>≥80%</w:t>
            </w:r>
          </w:p>
        </w:tc>
      </w:tr>
      <w:tr w14:paraId="42B194DF">
        <w:tc>
          <w:p w14:paraId="352BEA06">
            <w:pPr>
              <w:pStyle w:val="24"/>
              <w:jc w:val="left"/>
            </w:pPr>
            <w:r>
              <w:t>诊断→居家康复推荐率</w:t>
            </w:r>
          </w:p>
        </w:tc>
        <w:tc>
          <w:p w14:paraId="5F0A61B8">
            <w:pPr>
              <w:pStyle w:val="24"/>
              <w:jc w:val="center"/>
            </w:pPr>
            <w:r>
              <w:t>≥60%</w:t>
            </w:r>
          </w:p>
        </w:tc>
      </w:tr>
      <w:tr w14:paraId="26B67909">
        <w:tc>
          <w:p w14:paraId="36CEDD4C">
            <w:pPr>
              <w:pStyle w:val="24"/>
              <w:jc w:val="left"/>
            </w:pPr>
            <w:r>
              <w:t>患者接受居家康复比例</w:t>
            </w:r>
          </w:p>
        </w:tc>
        <w:tc>
          <w:p w14:paraId="10F9117C">
            <w:pPr>
              <w:pStyle w:val="24"/>
              <w:jc w:val="center"/>
            </w:pPr>
            <w:r>
              <w:t>≥</w:t>
            </w:r>
            <w:r>
              <w:rPr>
                <w:rFonts w:hint="eastAsia"/>
                <w:lang w:val="en-US" w:eastAsia="zh-CN"/>
              </w:rPr>
              <w:t>3</w:t>
            </w:r>
            <w:r>
              <w:t>0%</w:t>
            </w:r>
          </w:p>
        </w:tc>
      </w:tr>
      <w:tr w14:paraId="566BB60D">
        <w:tc>
          <w:p w14:paraId="265A5FF1">
            <w:pPr>
              <w:pStyle w:val="24"/>
              <w:jc w:val="left"/>
            </w:pPr>
            <w:r>
              <w:t>居家康复完成率（全周期）</w:t>
            </w:r>
          </w:p>
        </w:tc>
        <w:tc>
          <w:p w14:paraId="27045E55">
            <w:pPr>
              <w:pStyle w:val="24"/>
              <w:jc w:val="center"/>
            </w:pPr>
            <w:r>
              <w:t>≥</w:t>
            </w:r>
            <w:r>
              <w:rPr>
                <w:rFonts w:hint="eastAsia"/>
                <w:lang w:val="en-US" w:eastAsia="zh-CN"/>
              </w:rPr>
              <w:t>8</w:t>
            </w:r>
            <w:r>
              <w:t>0%</w:t>
            </w:r>
          </w:p>
        </w:tc>
      </w:tr>
      <w:bookmarkEnd w:id="40"/>
    </w:tbl>
    <w:p w14:paraId="6AEC3E8D">
      <w:pPr>
        <w:pStyle w:val="5"/>
      </w:pPr>
      <w:bookmarkStart w:id="41" w:name="结果指标"/>
    </w:p>
    <w:p w14:paraId="1FBEA64F">
      <w:pPr>
        <w:pStyle w:val="5"/>
      </w:pPr>
      <w:r>
        <w:t>6.2 结果指标</w:t>
      </w:r>
    </w:p>
    <w:tbl>
      <w:tblPr>
        <w:tblStyle w:val="29"/>
        <w:tblW w:w="0" w:type="auto"/>
        <w:tblInd w:w="0" w:type="dxa"/>
        <w:tblLayout w:type="autofit"/>
        <w:tblCellMar>
          <w:top w:w="0" w:type="dxa"/>
          <w:left w:w="108" w:type="dxa"/>
          <w:bottom w:w="0" w:type="dxa"/>
          <w:right w:w="108" w:type="dxa"/>
        </w:tblCellMar>
      </w:tblPr>
      <w:tblGrid>
        <w:gridCol w:w="3353"/>
        <w:gridCol w:w="1406"/>
      </w:tblGrid>
      <w:tr w14:paraId="51BD3D07">
        <w:trPr>
          <w:tblHeader/>
        </w:trPr>
        <w:tc>
          <w:p w14:paraId="265231D1">
            <w:pPr>
              <w:pStyle w:val="24"/>
              <w:jc w:val="left"/>
            </w:pPr>
            <w:r>
              <w:t>指标</w:t>
            </w:r>
          </w:p>
        </w:tc>
        <w:tc>
          <w:p w14:paraId="7B40C187">
            <w:pPr>
              <w:pStyle w:val="24"/>
              <w:jc w:val="left"/>
            </w:pPr>
            <w:r>
              <w:t>目标值</w:t>
            </w:r>
          </w:p>
        </w:tc>
      </w:tr>
      <w:tr w14:paraId="7CA34183">
        <w:tc>
          <w:p w14:paraId="468A16AF">
            <w:pPr>
              <w:pStyle w:val="24"/>
              <w:jc w:val="left"/>
            </w:pPr>
            <w:r>
              <w:t>居家康复患者满意度</w:t>
            </w:r>
          </w:p>
        </w:tc>
        <w:tc>
          <w:p w14:paraId="5A84F68A">
            <w:pPr>
              <w:pStyle w:val="24"/>
              <w:jc w:val="left"/>
            </w:pPr>
            <w:r>
              <w:t>≥90%</w:t>
            </w:r>
          </w:p>
        </w:tc>
      </w:tr>
      <w:tr w14:paraId="5086A2AB">
        <w:tc>
          <w:p w14:paraId="3CC5CBAB">
            <w:pPr>
              <w:pStyle w:val="24"/>
              <w:jc w:val="left"/>
            </w:pPr>
            <w:r>
              <w:t>患者症状改善率（评估对比）</w:t>
            </w:r>
          </w:p>
        </w:tc>
        <w:tc>
          <w:p w14:paraId="4DFA9DCA">
            <w:pPr>
              <w:pStyle w:val="24"/>
              <w:jc w:val="left"/>
            </w:pPr>
            <w:r>
              <w:t>≥65%</w:t>
            </w:r>
          </w:p>
        </w:tc>
      </w:tr>
      <w:tr w14:paraId="133021D9">
        <w:tc>
          <w:p w14:paraId="77F0F6D8">
            <w:pPr>
              <w:pStyle w:val="24"/>
              <w:jc w:val="left"/>
            </w:pPr>
            <w:r>
              <w:t>心脏康复患者6个月再住院率</w:t>
            </w:r>
          </w:p>
        </w:tc>
        <w:tc>
          <w:p w14:paraId="413DA7BF">
            <w:pPr>
              <w:pStyle w:val="24"/>
              <w:jc w:val="left"/>
            </w:pPr>
            <w:r>
              <w:t>下降≥20%</w:t>
            </w:r>
          </w:p>
        </w:tc>
      </w:tr>
      <w:tr w14:paraId="331A4868">
        <w:tc>
          <w:p w14:paraId="5898F727">
            <w:pPr>
              <w:pStyle w:val="24"/>
              <w:jc w:val="left"/>
            </w:pPr>
            <w:r>
              <w:t>盆底康复患者生活质量评分</w:t>
            </w:r>
          </w:p>
        </w:tc>
        <w:tc>
          <w:p w14:paraId="3FB9D58E">
            <w:pPr>
              <w:pStyle w:val="24"/>
              <w:jc w:val="left"/>
            </w:pPr>
            <w:r>
              <w:t>提升≥30%</w:t>
            </w:r>
          </w:p>
        </w:tc>
      </w:tr>
      <w:tr w14:paraId="752DC94C">
        <w:tc>
          <w:p w14:paraId="2435836D">
            <w:pPr>
              <w:pStyle w:val="24"/>
              <w:jc w:val="left"/>
            </w:pPr>
            <w:r>
              <w:t>认知训练患者认知评分</w:t>
            </w:r>
          </w:p>
        </w:tc>
        <w:tc>
          <w:p w14:paraId="5A264E7A">
            <w:pPr>
              <w:pStyle w:val="24"/>
              <w:jc w:val="left"/>
            </w:pPr>
            <w:r>
              <w:t>提升≥15%</w:t>
            </w:r>
          </w:p>
        </w:tc>
      </w:tr>
      <w:bookmarkEnd w:id="41"/>
    </w:tbl>
    <w:p w14:paraId="1F19A20D">
      <w:pPr>
        <w:pStyle w:val="5"/>
      </w:pPr>
      <w:bookmarkStart w:id="42" w:name="社会效益"/>
    </w:p>
    <w:p w14:paraId="4F335950">
      <w:pPr>
        <w:pStyle w:val="5"/>
      </w:pPr>
      <w:r>
        <w:t>6.3 社会效益</w:t>
      </w:r>
    </w:p>
    <w:p w14:paraId="7B7CEA40">
      <w:pPr>
        <w:pStyle w:val="24"/>
        <w:numPr>
          <w:ilvl w:val="0"/>
          <w:numId w:val="1"/>
        </w:numPr>
      </w:pPr>
      <w:r>
        <w:t>社区慢病管理能力实质性提升，形成可复制的”筛查-干预-分流”闭环</w:t>
      </w:r>
    </w:p>
    <w:p w14:paraId="7BE3BD3D">
      <w:pPr>
        <w:pStyle w:val="24"/>
        <w:numPr>
          <w:ilvl w:val="0"/>
          <w:numId w:val="1"/>
        </w:numPr>
      </w:pPr>
      <w:r>
        <w:t>患者就医成本下降（居家康复避免往返医院的时间和交通费用）</w:t>
      </w:r>
    </w:p>
    <w:p w14:paraId="72BBA351">
      <w:pPr>
        <w:pStyle w:val="24"/>
        <w:numPr>
          <w:ilvl w:val="0"/>
          <w:numId w:val="1"/>
        </w:numPr>
      </w:pPr>
      <w:r>
        <w:t>基层医疗机构服务内涵丰富，医护人员技能提升</w:t>
      </w:r>
    </w:p>
    <w:p w14:paraId="1A0F61B0">
      <w:pPr>
        <w:pStyle w:val="24"/>
        <w:numPr>
          <w:ilvl w:val="0"/>
          <w:numId w:val="1"/>
        </w:numPr>
      </w:pPr>
      <w:r>
        <w:t>形成”社区筛查+居家康复”的慢病管理XX模式，可在全市全省推广</w:t>
      </w:r>
    </w:p>
    <w:p w14:paraId="3218EC9A"/>
    <w:bookmarkEnd w:id="39"/>
    <w:bookmarkEnd w:id="42"/>
    <w:p w14:paraId="4F6AA4BF">
      <w:pPr>
        <w:pStyle w:val="4"/>
      </w:pPr>
      <w:bookmarkStart w:id="43" w:name="七实施路径"/>
      <w:r>
        <w:t>七、实施路径</w:t>
      </w:r>
    </w:p>
    <w:p w14:paraId="63A347EE">
      <w:pPr>
        <w:pStyle w:val="5"/>
      </w:pPr>
      <w:bookmarkStart w:id="44" w:name="第一阶段立项与筹备第1月"/>
      <w:r>
        <w:t>第一阶段：立项与筹备（第1月）</w:t>
      </w:r>
    </w:p>
    <w:tbl>
      <w:tblPr>
        <w:tblStyle w:val="29"/>
        <w:tblW w:w="0" w:type="auto"/>
        <w:tblInd w:w="0" w:type="dxa"/>
        <w:tblLayout w:type="autofit"/>
        <w:tblCellMar>
          <w:top w:w="0" w:type="dxa"/>
          <w:left w:w="108" w:type="dxa"/>
          <w:bottom w:w="0" w:type="dxa"/>
          <w:right w:w="108" w:type="dxa"/>
        </w:tblCellMar>
      </w:tblPr>
      <w:tblGrid>
        <w:gridCol w:w="3456"/>
        <w:gridCol w:w="1962"/>
      </w:tblGrid>
      <w:tr w14:paraId="660F5DDC">
        <w:trPr>
          <w:tblHeader/>
        </w:trPr>
        <w:tc>
          <w:p w14:paraId="0E8FBE91">
            <w:pPr>
              <w:pStyle w:val="24"/>
              <w:jc w:val="left"/>
            </w:pPr>
            <w:r>
              <w:t>事项</w:t>
            </w:r>
          </w:p>
        </w:tc>
        <w:tc>
          <w:p w14:paraId="5DBC3814">
            <w:pPr>
              <w:pStyle w:val="24"/>
              <w:jc w:val="center"/>
            </w:pPr>
            <w:r>
              <w:t>责任方</w:t>
            </w:r>
          </w:p>
        </w:tc>
      </w:tr>
      <w:tr w14:paraId="72E7DE49">
        <w:tc>
          <w:p w14:paraId="28110C86">
            <w:pPr>
              <w:pStyle w:val="24"/>
              <w:jc w:val="left"/>
            </w:pPr>
            <w:r>
              <w:t>确定示范医院名单（3-5家）</w:t>
            </w:r>
          </w:p>
        </w:tc>
        <w:tc>
          <w:p w14:paraId="393CDAAE">
            <w:pPr>
              <w:pStyle w:val="24"/>
              <w:jc w:val="center"/>
            </w:pPr>
            <w:r>
              <w:t>卫健局 + 圆爱康</w:t>
            </w:r>
          </w:p>
        </w:tc>
      </w:tr>
      <w:tr w14:paraId="600B0195">
        <w:tc>
          <w:p w14:paraId="327C26F3">
            <w:pPr>
              <w:pStyle w:val="24"/>
              <w:jc w:val="left"/>
            </w:pPr>
            <w:r>
              <w:t>摸底各医院现有设备/项目情况</w:t>
            </w:r>
          </w:p>
        </w:tc>
        <w:tc>
          <w:p w14:paraId="642622D5">
            <w:pPr>
              <w:pStyle w:val="24"/>
              <w:jc w:val="center"/>
            </w:pPr>
            <w:r>
              <w:t>圆爱康</w:t>
            </w:r>
          </w:p>
        </w:tc>
      </w:tr>
      <w:tr w14:paraId="09D0947A">
        <w:tc>
          <w:p w14:paraId="1ED1D3D9">
            <w:pPr>
              <w:pStyle w:val="24"/>
              <w:jc w:val="left"/>
            </w:pPr>
            <w:r>
              <w:t>确定采购方案（A/B/C）</w:t>
            </w:r>
          </w:p>
        </w:tc>
        <w:tc>
          <w:p w14:paraId="39B8A890">
            <w:pPr>
              <w:pStyle w:val="24"/>
              <w:jc w:val="center"/>
            </w:pPr>
            <w:r>
              <w:t>卫健局</w:t>
            </w:r>
          </w:p>
        </w:tc>
      </w:tr>
      <w:tr w14:paraId="69474501">
        <w:tc>
          <w:p w14:paraId="45C9F4E0">
            <w:pPr>
              <w:pStyle w:val="24"/>
              <w:jc w:val="left"/>
            </w:pPr>
            <w:r>
              <w:t>签订服务协议</w:t>
            </w:r>
          </w:p>
        </w:tc>
        <w:tc>
          <w:p w14:paraId="6B81AB3D">
            <w:pPr>
              <w:pStyle w:val="24"/>
              <w:jc w:val="center"/>
            </w:pPr>
            <w:r>
              <w:t>卫健局 + 圆爱康</w:t>
            </w:r>
          </w:p>
        </w:tc>
      </w:tr>
      <w:tr w14:paraId="6C5E00C2">
        <w:tc>
          <w:p w14:paraId="324125BD">
            <w:pPr>
              <w:pStyle w:val="24"/>
              <w:jc w:val="left"/>
            </w:pPr>
            <w:r>
              <w:t>建立资金流转通道</w:t>
            </w:r>
          </w:p>
        </w:tc>
        <w:tc>
          <w:p w14:paraId="6C770014">
            <w:pPr>
              <w:pStyle w:val="24"/>
              <w:jc w:val="center"/>
            </w:pPr>
            <w:r>
              <w:t>三方协商</w:t>
            </w:r>
          </w:p>
        </w:tc>
      </w:tr>
      <w:bookmarkEnd w:id="44"/>
    </w:tbl>
    <w:p w14:paraId="327C8275">
      <w:pPr>
        <w:pStyle w:val="5"/>
      </w:pPr>
      <w:bookmarkStart w:id="45" w:name="第二阶段培训导入第2月"/>
    </w:p>
    <w:p w14:paraId="326AD09F">
      <w:pPr>
        <w:pStyle w:val="5"/>
      </w:pPr>
      <w:r>
        <w:t>第二阶段：培训导入（第2月）</w:t>
      </w:r>
    </w:p>
    <w:tbl>
      <w:tblPr>
        <w:tblStyle w:val="29"/>
        <w:tblW w:w="0" w:type="auto"/>
        <w:tblInd w:w="0" w:type="dxa"/>
        <w:tblLayout w:type="autofit"/>
        <w:tblCellMar>
          <w:top w:w="0" w:type="dxa"/>
          <w:left w:w="108" w:type="dxa"/>
          <w:bottom w:w="0" w:type="dxa"/>
          <w:right w:w="108" w:type="dxa"/>
        </w:tblCellMar>
      </w:tblPr>
      <w:tblGrid>
        <w:gridCol w:w="3867"/>
        <w:gridCol w:w="1722"/>
      </w:tblGrid>
      <w:tr w14:paraId="700595CF">
        <w:trPr>
          <w:tblHeader/>
        </w:trPr>
        <w:tc>
          <w:p w14:paraId="03C9862F">
            <w:pPr>
              <w:pStyle w:val="24"/>
              <w:jc w:val="left"/>
            </w:pPr>
            <w:r>
              <w:t>事项</w:t>
            </w:r>
          </w:p>
        </w:tc>
        <w:tc>
          <w:p w14:paraId="4AC46BF0">
            <w:pPr>
              <w:pStyle w:val="24"/>
              <w:jc w:val="center"/>
            </w:pPr>
            <w:r>
              <w:t>责任方</w:t>
            </w:r>
          </w:p>
        </w:tc>
      </w:tr>
      <w:tr w14:paraId="6FE84AD9">
        <w:tc>
          <w:p w14:paraId="1E0F9005">
            <w:pPr>
              <w:pStyle w:val="24"/>
              <w:jc w:val="left"/>
            </w:pPr>
            <w:r>
              <w:t>医护集中培训（理念+话术+流程）</w:t>
            </w:r>
          </w:p>
        </w:tc>
        <w:tc>
          <w:p w14:paraId="1601CF68">
            <w:pPr>
              <w:pStyle w:val="24"/>
              <w:jc w:val="center"/>
            </w:pPr>
            <w:r>
              <w:t>圆爱康</w:t>
            </w:r>
          </w:p>
        </w:tc>
      </w:tr>
      <w:tr w14:paraId="69E42B0E">
        <w:tc>
          <w:p w14:paraId="34CE2A9B">
            <w:pPr>
              <w:pStyle w:val="24"/>
              <w:jc w:val="left"/>
            </w:pPr>
            <w:r>
              <w:t>设备操作培训（如需）</w:t>
            </w:r>
          </w:p>
        </w:tc>
        <w:tc>
          <w:p w14:paraId="4B6064A9">
            <w:pPr>
              <w:pStyle w:val="24"/>
              <w:jc w:val="center"/>
            </w:pPr>
            <w:r>
              <w:t>圆爱康</w:t>
            </w:r>
          </w:p>
        </w:tc>
      </w:tr>
      <w:tr w14:paraId="42FDB239">
        <w:tc>
          <w:p w14:paraId="6572209F">
            <w:pPr>
              <w:pStyle w:val="24"/>
              <w:jc w:val="left"/>
            </w:pPr>
            <w:r>
              <w:t>医院内部SOP流程建立</w:t>
            </w:r>
          </w:p>
        </w:tc>
        <w:tc>
          <w:p w14:paraId="43329AA8">
            <w:pPr>
              <w:pStyle w:val="24"/>
              <w:jc w:val="center"/>
            </w:pPr>
            <w:r>
              <w:t>医院 + 圆爱康</w:t>
            </w:r>
          </w:p>
        </w:tc>
      </w:tr>
      <w:tr w14:paraId="77A6FC87">
        <w:tc>
          <w:p w14:paraId="15113B13">
            <w:pPr>
              <w:pStyle w:val="24"/>
              <w:jc w:val="left"/>
            </w:pPr>
            <w:r>
              <w:t>患者教育材料铺设到位</w:t>
            </w:r>
          </w:p>
        </w:tc>
        <w:tc>
          <w:p w14:paraId="57E0FABD">
            <w:pPr>
              <w:pStyle w:val="24"/>
              <w:jc w:val="center"/>
            </w:pPr>
            <w:r>
              <w:t>圆爱康</w:t>
            </w:r>
          </w:p>
        </w:tc>
      </w:tr>
      <w:bookmarkEnd w:id="45"/>
    </w:tbl>
    <w:p w14:paraId="79BEF7B1">
      <w:pPr>
        <w:pStyle w:val="5"/>
      </w:pPr>
      <w:bookmarkStart w:id="46" w:name="第三阶段试运营第3月"/>
    </w:p>
    <w:p w14:paraId="769064D4">
      <w:pPr>
        <w:pStyle w:val="5"/>
      </w:pPr>
      <w:r>
        <w:t>第三阶段：试运营（第3月）</w:t>
      </w:r>
    </w:p>
    <w:tbl>
      <w:tblPr>
        <w:tblStyle w:val="29"/>
        <w:tblW w:w="0" w:type="auto"/>
        <w:tblInd w:w="0" w:type="dxa"/>
        <w:tblLayout w:type="autofit"/>
        <w:tblCellMar>
          <w:top w:w="0" w:type="dxa"/>
          <w:left w:w="108" w:type="dxa"/>
          <w:bottom w:w="0" w:type="dxa"/>
          <w:right w:w="108" w:type="dxa"/>
        </w:tblCellMar>
      </w:tblPr>
      <w:tblGrid>
        <w:gridCol w:w="3336"/>
        <w:gridCol w:w="1722"/>
      </w:tblGrid>
      <w:tr w14:paraId="08108B8E">
        <w:trPr>
          <w:tblHeader/>
        </w:trPr>
        <w:tc>
          <w:p w14:paraId="5EE38290">
            <w:pPr>
              <w:pStyle w:val="24"/>
              <w:jc w:val="left"/>
            </w:pPr>
            <w:r>
              <w:t>事项</w:t>
            </w:r>
          </w:p>
        </w:tc>
        <w:tc>
          <w:p w14:paraId="470FF980">
            <w:pPr>
              <w:pStyle w:val="24"/>
              <w:jc w:val="center"/>
            </w:pPr>
            <w:r>
              <w:t>责任方</w:t>
            </w:r>
          </w:p>
        </w:tc>
      </w:tr>
      <w:tr w14:paraId="5EF615AF">
        <w:tc>
          <w:p w14:paraId="7F70CAF3">
            <w:pPr>
              <w:pStyle w:val="24"/>
              <w:jc w:val="left"/>
            </w:pPr>
            <w:r>
              <w:t>启动筛查+居家康复服务</w:t>
            </w:r>
          </w:p>
        </w:tc>
        <w:tc>
          <w:p w14:paraId="49B17857">
            <w:pPr>
              <w:pStyle w:val="24"/>
              <w:jc w:val="center"/>
            </w:pPr>
            <w:r>
              <w:t>医院 + 圆爱康</w:t>
            </w:r>
          </w:p>
        </w:tc>
      </w:tr>
      <w:tr w14:paraId="33404AB5">
        <w:tc>
          <w:p w14:paraId="06F209DB">
            <w:pPr>
              <w:pStyle w:val="24"/>
              <w:jc w:val="left"/>
            </w:pPr>
            <w:r>
              <w:t>圆爱康区域运营人员驻场跟踪</w:t>
            </w:r>
          </w:p>
        </w:tc>
        <w:tc>
          <w:p w14:paraId="12BEBBBB">
            <w:pPr>
              <w:pStyle w:val="24"/>
              <w:jc w:val="center"/>
            </w:pPr>
            <w:r>
              <w:t>圆爱康</w:t>
            </w:r>
          </w:p>
        </w:tc>
      </w:tr>
      <w:tr w14:paraId="4B4D6993">
        <w:tc>
          <w:p w14:paraId="239633FF">
            <w:pPr>
              <w:pStyle w:val="24"/>
              <w:jc w:val="left"/>
            </w:pPr>
            <w:r>
              <w:t>每周效果复盘会</w:t>
            </w:r>
          </w:p>
        </w:tc>
        <w:tc>
          <w:p w14:paraId="1287BD92">
            <w:pPr>
              <w:pStyle w:val="24"/>
              <w:jc w:val="center"/>
            </w:pPr>
            <w:r>
              <w:t>三方共同</w:t>
            </w:r>
          </w:p>
        </w:tc>
      </w:tr>
      <w:tr w14:paraId="7ECAF610">
        <w:tc>
          <w:p w14:paraId="6C520C73">
            <w:pPr>
              <w:pStyle w:val="24"/>
              <w:jc w:val="left"/>
            </w:pPr>
            <w:r>
              <w:t>流程优化调整</w:t>
            </w:r>
          </w:p>
        </w:tc>
        <w:tc>
          <w:p w14:paraId="09780377">
            <w:pPr>
              <w:pStyle w:val="24"/>
              <w:jc w:val="center"/>
            </w:pPr>
            <w:r>
              <w:t>圆爱康</w:t>
            </w:r>
          </w:p>
        </w:tc>
      </w:tr>
      <w:bookmarkEnd w:id="46"/>
    </w:tbl>
    <w:p w14:paraId="3D015850">
      <w:pPr>
        <w:pStyle w:val="5"/>
      </w:pPr>
      <w:bookmarkStart w:id="47" w:name="第四阶段稳定运营数据采集第4-6月"/>
    </w:p>
    <w:p w14:paraId="4CC1D185">
      <w:pPr>
        <w:pStyle w:val="5"/>
      </w:pPr>
      <w:r>
        <w:t>第四阶段：稳定运营+数据采集（第4-6月）</w:t>
      </w:r>
    </w:p>
    <w:tbl>
      <w:tblPr>
        <w:tblStyle w:val="29"/>
        <w:tblW w:w="0" w:type="auto"/>
        <w:tblInd w:w="0" w:type="dxa"/>
        <w:tblLayout w:type="autofit"/>
        <w:tblCellMar>
          <w:top w:w="0" w:type="dxa"/>
          <w:left w:w="108" w:type="dxa"/>
          <w:bottom w:w="0" w:type="dxa"/>
          <w:right w:w="108" w:type="dxa"/>
        </w:tblCellMar>
      </w:tblPr>
      <w:tblGrid>
        <w:gridCol w:w="2376"/>
        <w:gridCol w:w="3096"/>
      </w:tblGrid>
      <w:tr w14:paraId="5C36B5DB">
        <w:trPr>
          <w:tblHeader/>
        </w:trPr>
        <w:tc>
          <w:p w14:paraId="1D05D3CD">
            <w:pPr>
              <w:pStyle w:val="24"/>
              <w:jc w:val="left"/>
            </w:pPr>
            <w:r>
              <w:t>事项</w:t>
            </w:r>
          </w:p>
        </w:tc>
        <w:tc>
          <w:p w14:paraId="592795E9">
            <w:pPr>
              <w:pStyle w:val="24"/>
              <w:jc w:val="center"/>
            </w:pPr>
            <w:r>
              <w:t>责任方</w:t>
            </w:r>
          </w:p>
        </w:tc>
      </w:tr>
      <w:tr w14:paraId="70415687">
        <w:tc>
          <w:p w14:paraId="3E25C8CD">
            <w:pPr>
              <w:pStyle w:val="24"/>
              <w:jc w:val="left"/>
            </w:pPr>
            <w:r>
              <w:t>常态化运营</w:t>
            </w:r>
          </w:p>
        </w:tc>
        <w:tc>
          <w:p w14:paraId="7A2E08CB">
            <w:pPr>
              <w:pStyle w:val="24"/>
              <w:jc w:val="center"/>
            </w:pPr>
            <w:r>
              <w:t>医院为主，圆爱康远程支持</w:t>
            </w:r>
          </w:p>
        </w:tc>
      </w:tr>
      <w:tr w14:paraId="232CE8C2">
        <w:tc>
          <w:p w14:paraId="6882439C">
            <w:pPr>
              <w:pStyle w:val="24"/>
              <w:jc w:val="left"/>
            </w:pPr>
            <w:r>
              <w:t>数据采集与效果分析</w:t>
            </w:r>
          </w:p>
        </w:tc>
        <w:tc>
          <w:p w14:paraId="41C754A1">
            <w:pPr>
              <w:pStyle w:val="24"/>
              <w:jc w:val="center"/>
            </w:pPr>
            <w:r>
              <w:t>圆爱康</w:t>
            </w:r>
          </w:p>
        </w:tc>
      </w:tr>
      <w:tr w14:paraId="0BD899BF">
        <w:tc>
          <w:p w14:paraId="35F0AD4E">
            <w:pPr>
              <w:pStyle w:val="24"/>
              <w:jc w:val="left"/>
            </w:pPr>
            <w:r>
              <w:t>月度结算</w:t>
            </w:r>
          </w:p>
        </w:tc>
        <w:tc>
          <w:p w14:paraId="5DEB1DE3">
            <w:pPr>
              <w:pStyle w:val="24"/>
              <w:jc w:val="center"/>
            </w:pPr>
            <w:r>
              <w:t>按月执行</w:t>
            </w:r>
          </w:p>
        </w:tc>
      </w:tr>
      <w:tr w14:paraId="0CD22D46">
        <w:tc>
          <w:p w14:paraId="04760558">
            <w:pPr>
              <w:pStyle w:val="24"/>
              <w:jc w:val="left"/>
            </w:pPr>
            <w:r>
              <w:t>中期成效报告</w:t>
            </w:r>
          </w:p>
        </w:tc>
        <w:tc>
          <w:p w14:paraId="759980E7">
            <w:pPr>
              <w:pStyle w:val="24"/>
              <w:jc w:val="center"/>
            </w:pPr>
            <w:r>
              <w:t>圆爱康提交卫健局</w:t>
            </w:r>
          </w:p>
        </w:tc>
      </w:tr>
      <w:bookmarkEnd w:id="47"/>
    </w:tbl>
    <w:p w14:paraId="03FCE0BA">
      <w:pPr>
        <w:pStyle w:val="5"/>
      </w:pPr>
      <w:bookmarkStart w:id="48" w:name="第五阶段评估与推广第7月"/>
    </w:p>
    <w:p w14:paraId="4D9EB681">
      <w:pPr>
        <w:pStyle w:val="5"/>
      </w:pPr>
      <w:r>
        <w:t>第五阶段：评估与推广（第7月+）</w:t>
      </w:r>
    </w:p>
    <w:tbl>
      <w:tblPr>
        <w:tblStyle w:val="29"/>
        <w:tblW w:w="0" w:type="auto"/>
        <w:tblInd w:w="0" w:type="dxa"/>
        <w:tblLayout w:type="autofit"/>
        <w:tblCellMar>
          <w:top w:w="0" w:type="dxa"/>
          <w:left w:w="108" w:type="dxa"/>
          <w:bottom w:w="0" w:type="dxa"/>
          <w:right w:w="108" w:type="dxa"/>
        </w:tblCellMar>
      </w:tblPr>
      <w:tblGrid>
        <w:gridCol w:w="3576"/>
        <w:gridCol w:w="1962"/>
      </w:tblGrid>
      <w:tr w14:paraId="2EC8772F">
        <w:trPr>
          <w:tblHeader/>
        </w:trPr>
        <w:tc>
          <w:p w14:paraId="28451025">
            <w:pPr>
              <w:pStyle w:val="24"/>
              <w:jc w:val="left"/>
            </w:pPr>
            <w:r>
              <w:t>事项</w:t>
            </w:r>
          </w:p>
        </w:tc>
        <w:tc>
          <w:p w14:paraId="51124E74">
            <w:pPr>
              <w:pStyle w:val="24"/>
              <w:jc w:val="center"/>
            </w:pPr>
            <w:r>
              <w:t>责任方</w:t>
            </w:r>
          </w:p>
        </w:tc>
      </w:tr>
      <w:tr w14:paraId="50455167">
        <w:tc>
          <w:p w14:paraId="31D30993">
            <w:pPr>
              <w:pStyle w:val="24"/>
              <w:jc w:val="left"/>
            </w:pPr>
            <w:r>
              <w:t>示范项目总结报告</w:t>
            </w:r>
          </w:p>
        </w:tc>
        <w:tc>
          <w:p w14:paraId="611B5A19">
            <w:pPr>
              <w:pStyle w:val="24"/>
              <w:jc w:val="center"/>
            </w:pPr>
            <w:r>
              <w:t>圆爱康</w:t>
            </w:r>
          </w:p>
        </w:tc>
      </w:tr>
      <w:tr w14:paraId="7F91339A">
        <w:tc>
          <w:p w14:paraId="651AF9C6">
            <w:pPr>
              <w:pStyle w:val="24"/>
              <w:jc w:val="left"/>
            </w:pPr>
            <w:r>
              <w:t>数据背书，推动纳入常态化采购</w:t>
            </w:r>
          </w:p>
        </w:tc>
        <w:tc>
          <w:p w14:paraId="52556C6C">
            <w:pPr>
              <w:pStyle w:val="24"/>
              <w:jc w:val="center"/>
            </w:pPr>
            <w:r>
              <w:t>卫健局 + 圆爱康</w:t>
            </w:r>
          </w:p>
        </w:tc>
      </w:tr>
      <w:tr w14:paraId="6ABBEFEB">
        <w:tc>
          <w:p w14:paraId="6B0E581D">
            <w:pPr>
              <w:pStyle w:val="24"/>
              <w:jc w:val="left"/>
            </w:pPr>
            <w:r>
              <w:t>复制到更多社区/医院</w:t>
            </w:r>
          </w:p>
        </w:tc>
        <w:tc>
          <w:p w14:paraId="14816FBD">
            <w:pPr>
              <w:pStyle w:val="24"/>
              <w:jc w:val="center"/>
            </w:pPr>
            <w:r>
              <w:t>卫健局主导</w:t>
            </w:r>
          </w:p>
        </w:tc>
      </w:tr>
    </w:tbl>
    <w:p w14:paraId="74C294D2"/>
    <w:bookmarkEnd w:id="43"/>
    <w:bookmarkEnd w:id="48"/>
    <w:p w14:paraId="28CF1AD6">
      <w:pPr>
        <w:pStyle w:val="4"/>
      </w:pPr>
      <w:bookmarkStart w:id="49" w:name="八关于圆爱康"/>
      <w:r>
        <w:t>八、关于圆爱康</w:t>
      </w:r>
    </w:p>
    <w:p w14:paraId="7AA781B6">
      <w:pPr>
        <w:pStyle w:val="5"/>
      </w:pPr>
      <w:bookmarkStart w:id="50" w:name="公司定位"/>
      <w:r>
        <w:t>8.1 公司定位</w:t>
      </w:r>
    </w:p>
    <w:p w14:paraId="67AC4967">
      <w:pPr>
        <w:pStyle w:val="23"/>
      </w:pPr>
      <w:r>
        <w:t xml:space="preserve">广州圆爱康生物科技有限公司是专注于居家康复服务的第三方服务机构： </w:t>
      </w:r>
    </w:p>
    <w:p w14:paraId="2BC86E75">
      <w:pPr>
        <w:pStyle w:val="23"/>
      </w:pPr>
      <w:r>
        <w:t xml:space="preserve">✅✅ 培训赋能——帮助现有医护掌握居家康复理念 </w:t>
      </w:r>
    </w:p>
    <w:p w14:paraId="7DB335EA">
      <w:pPr>
        <w:pStyle w:val="23"/>
      </w:pPr>
      <w:r>
        <w:t xml:space="preserve">✅ </w:t>
      </w:r>
      <w:r>
        <w:rPr>
          <w:rFonts w:hint="eastAsia"/>
          <w:lang w:val="en-US" w:eastAsia="zh-CN"/>
        </w:rPr>
        <w:t xml:space="preserve">  </w:t>
      </w:r>
      <w:r>
        <w:t xml:space="preserve">六师共管——远程康复指导团队  </w:t>
      </w:r>
    </w:p>
    <w:p w14:paraId="3347FC0C">
      <w:pPr>
        <w:pStyle w:val="23"/>
      </w:pPr>
      <w:r>
        <w:t xml:space="preserve">✅ </w:t>
      </w:r>
      <w:r>
        <w:rPr>
          <w:rFonts w:hint="eastAsia"/>
          <w:lang w:val="en-US" w:eastAsia="zh-CN"/>
        </w:rPr>
        <w:t xml:space="preserve">  全周期管理</w:t>
      </w:r>
      <w:r>
        <w:t xml:space="preserve">平台——患者康复数据全程可追溯 </w:t>
      </w:r>
    </w:p>
    <w:p w14:paraId="61EC5B71">
      <w:pPr>
        <w:pStyle w:val="23"/>
        <w:rPr>
          <w:rFonts w:hint="default" w:eastAsiaTheme="minorHAnsi"/>
          <w:lang w:val="en-US" w:eastAsia="zh-CN"/>
        </w:rPr>
      </w:pPr>
      <w:r>
        <w:t>✅</w:t>
      </w:r>
      <w:r>
        <w:rPr>
          <w:rFonts w:hint="eastAsia"/>
          <w:lang w:val="en-US" w:eastAsia="zh-CN"/>
        </w:rPr>
        <w:t xml:space="preserve">  </w:t>
      </w:r>
      <w:r>
        <w:t>核心定位：为医院</w:t>
      </w:r>
      <w:r>
        <w:rPr>
          <w:rFonts w:hint="eastAsia"/>
          <w:lang w:val="en-US" w:eastAsia="zh-CN"/>
        </w:rPr>
        <w:t>有周期性</w:t>
      </w:r>
      <w:r>
        <w:t>康复项目增加居家</w:t>
      </w:r>
      <w:r>
        <w:rPr>
          <w:rFonts w:hint="eastAsia"/>
          <w:lang w:val="en-US" w:eastAsia="zh-CN"/>
        </w:rPr>
        <w:t>通道和承接服务</w:t>
      </w:r>
    </w:p>
    <w:bookmarkEnd w:id="50"/>
    <w:p w14:paraId="2D75CAF0">
      <w:pPr>
        <w:pStyle w:val="5"/>
      </w:pPr>
      <w:bookmarkStart w:id="51" w:name="核心能力"/>
    </w:p>
    <w:p w14:paraId="3207EB83">
      <w:pPr>
        <w:pStyle w:val="5"/>
      </w:pPr>
      <w:r>
        <w:t>8.2 核心能力</w:t>
      </w:r>
    </w:p>
    <w:p w14:paraId="5FC7C5D1">
      <w:pPr>
        <w:pStyle w:val="24"/>
        <w:numPr>
          <w:ilvl w:val="0"/>
          <w:numId w:val="1"/>
        </w:numPr>
      </w:pPr>
      <w:r>
        <w:t>多病种覆盖： 盆底康复（含便秘/尿失禁）、心脏康复、心理/认知康复（含阿尔茨海默症、儿童ADHD）、骨科康复等</w:t>
      </w:r>
    </w:p>
    <w:p w14:paraId="19FE4B81">
      <w:pPr>
        <w:pStyle w:val="24"/>
        <w:numPr>
          <w:ilvl w:val="0"/>
          <w:numId w:val="1"/>
        </w:numPr>
      </w:pPr>
      <w:r>
        <w:t xml:space="preserve">六师共管体系： </w:t>
      </w:r>
      <w:r>
        <w:rPr>
          <w:rFonts w:hint="eastAsia"/>
          <w:lang w:val="en-US" w:eastAsia="zh-CN"/>
        </w:rPr>
        <w:t>医生、</w:t>
      </w:r>
      <w:r>
        <w:t>护士、康复治疗师、健康管理师、</w:t>
      </w:r>
      <w:r>
        <w:rPr>
          <w:rFonts w:hint="eastAsia"/>
          <w:lang w:val="en-US" w:eastAsia="zh-CN"/>
        </w:rPr>
        <w:t>客服、线下督导</w:t>
      </w:r>
      <w:r>
        <w:t>六位一体的居家管理</w:t>
      </w:r>
      <w:r>
        <w:rPr>
          <w:rFonts w:hint="eastAsia"/>
          <w:lang w:eastAsia="zh-CN"/>
        </w:rPr>
        <w:t>。</w:t>
      </w:r>
    </w:p>
    <w:p w14:paraId="0EA54E1E">
      <w:pPr>
        <w:pStyle w:val="24"/>
        <w:numPr>
          <w:ilvl w:val="0"/>
          <w:numId w:val="1"/>
        </w:numPr>
      </w:pPr>
      <w:r>
        <w:t>医院合作经验： 已在多家三甲医院落地居家康复服务，跑通”培训-转化-服务-结算”全流程</w:t>
      </w:r>
    </w:p>
    <w:p w14:paraId="52FF63E5">
      <w:pPr>
        <w:pStyle w:val="24"/>
        <w:numPr>
          <w:ilvl w:val="0"/>
          <w:numId w:val="1"/>
        </w:numPr>
      </w:pPr>
      <w:r>
        <w:t>数据化运营： 居家康复数据实时上传，效果可量化、可追溯</w:t>
      </w:r>
    </w:p>
    <w:bookmarkEnd w:id="51"/>
    <w:p w14:paraId="777A0FBD">
      <w:pPr>
        <w:pStyle w:val="5"/>
      </w:pPr>
      <w:bookmarkStart w:id="52" w:name="合作理念"/>
      <w:r>
        <w:t>8.3 合作理念</w:t>
      </w:r>
    </w:p>
    <w:p w14:paraId="4C6D44FC">
      <w:pPr>
        <w:pStyle w:val="23"/>
      </w:pPr>
      <w:r>
        <w:t>圆爱康坚持 “赋能而非替代” 的合作理念： - 利用医院现有的培训时间、现有的人员、现有的项目基础 - 给患者多一个选择，给医护多一个工具，给政府多一项民生服务 - 做医院康复能力的延伸，而不是另建一套体系</w:t>
      </w:r>
    </w:p>
    <w:p w14:paraId="045F242F"/>
    <w:p w14:paraId="2B91C8DB">
      <w:pPr>
        <w:pStyle w:val="13"/>
      </w:pPr>
      <w:r>
        <w:t>文档说明 - 本方案为完整版，适用于卫健局领导审阅 - 配套5页概要版针对汇报/宣讲场景 - 具体预算金额和价格可根据实际情况填写 - 如需调整病种范围或实施方案，请联系圆爱康项目组</w:t>
      </w:r>
      <w:bookmarkStart w:id="53" w:name="_GoBack"/>
      <w:bookmarkEnd w:id="53"/>
    </w:p>
    <w:p w14:paraId="6D54F260">
      <w:r>
        <w:pict>
          <v:rect id="_x0000_i1037" o:spt="1" style="height:1.5pt;width:0pt;" coordsize="21600,21600" o:hr="t" o:hrstd="t" o:hralign="center">
            <v:path/>
            <v:fill focussize="0,0"/>
            <v:stroke/>
            <v:imagedata o:title=""/>
            <o:lock v:ext="edit"/>
            <w10:wrap type="none"/>
            <w10:anchorlock/>
          </v:rect>
        </w:pict>
      </w:r>
    </w:p>
    <w:p w14:paraId="36114F93">
      <w:pPr>
        <w:pStyle w:val="23"/>
      </w:pPr>
      <w:r>
        <w:rPr>
          <w:i/>
          <w:iCs/>
        </w:rPr>
        <w:t>编制单位：广州圆爱康生物科技有限公司</w:t>
      </w:r>
      <w:r>
        <w:t xml:space="preserve"> </w:t>
      </w:r>
      <w:r>
        <w:rPr>
          <w:i/>
          <w:iCs/>
        </w:rPr>
        <w:t>2026年5月</w:t>
      </w:r>
    </w:p>
    <w:bookmarkEnd w:id="0"/>
    <w:bookmarkEnd w:id="49"/>
    <w:bookmarkEnd w:id="5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32D46D"/>
    <w:multiLevelType w:val="singleLevel"/>
    <w:tmpl w:val="FB32D46D"/>
    <w:lvl w:ilvl="0" w:tentative="0">
      <w:start w:val="1"/>
      <w:numFmt w:val="chineseCounting"/>
      <w:suff w:val="nothing"/>
      <w:lvlText w:val="%1、"/>
      <w:lvlJc w:val="left"/>
      <w:rPr>
        <w:rFonts w:hint="eastAsia"/>
      </w:r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8FEDD69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83</Words>
  <Characters>475</Characters>
  <Lines>12</Lines>
  <Paragraphs>8</Paragraphs>
  <TotalTime>12</TotalTime>
  <ScaleCrop>false</ScaleCrop>
  <LinksUpToDate>false</LinksUpToDate>
  <CharactersWithSpaces>583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2026-06-01T19:07:00Z</dcterms:created>
  <dc:creator>sandy</dc:creator>
  <cp:lastModifiedBy>sandy</cp:lastModifiedBy>
  <dcterms:modified xsi:type="dcterms:W3CDTF">2026-06-02T15:43:28Z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BF98CA646AE231D9A0891E6A9C93D596_42</vt:lpwstr>
  </property>
</Properties>
</file>