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A1AB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可穿戴关节活动测量仪</w:t>
      </w:r>
    </w:p>
    <w:p w14:paraId="2F2302D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产品介绍：</w:t>
      </w:r>
    </w:p>
    <w:p w14:paraId="70BD7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国内首款骨科术后远程康复监测系统；跟踪关节活动监测训练情况；量化功能数据，智能风险预警；及时反馈医生，助力患者管理；提升康复效果，降低医疗成本。</w:t>
      </w:r>
    </w:p>
    <w:p w14:paraId="503501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适用范围：本品适用于患者术后四肢关节的活动度测量、系统化管理及康复训练</w:t>
      </w:r>
    </w:p>
    <w:p w14:paraId="25B4855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主要功能：</w:t>
      </w:r>
    </w:p>
    <w:p w14:paraId="4754A78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对患者的价值</w:t>
      </w:r>
    </w:p>
    <w:p w14:paraId="5CAAF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1、指导：随时随地通过线上，远程对患者术后进行康复指导</w:t>
      </w:r>
    </w:p>
    <w:p w14:paraId="4CAD3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2、监督：解决患者出院后，医生对患者康复失去监管这一问题</w:t>
      </w:r>
    </w:p>
    <w:p w14:paraId="14A25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3、伴随：医患互动帮助患者渡过长而枯燥的康复周期</w:t>
      </w:r>
    </w:p>
    <w:p w14:paraId="11A2FD6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对医生的价值</w:t>
      </w:r>
    </w:p>
    <w:p w14:paraId="576FD93B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提高手术效果，降低康复不佳对手术的影响</w:t>
      </w:r>
    </w:p>
    <w:p w14:paraId="304D4607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建立医生及科室在患者中的口碑，增加就诊患者数量</w:t>
      </w:r>
    </w:p>
    <w:p w14:paraId="434DA641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提高医患沟通效率，节省医生时间</w:t>
      </w:r>
    </w:p>
    <w:p w14:paraId="0499BE13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积累数据，便于诊疗数据分析整理和随访工作的开展</w:t>
      </w:r>
    </w:p>
    <w:p w14:paraId="7EC2A9C0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协助医生完成相关课题</w:t>
      </w:r>
    </w:p>
    <w:p w14:paraId="6E8F976F">
      <w:pPr>
        <w:numPr>
          <w:numId w:val="0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适应症：</w:t>
      </w:r>
    </w:p>
    <w:p w14:paraId="25D4AD7C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关节镜手术术后康复</w:t>
      </w:r>
    </w:p>
    <w:p w14:paraId="11EBCF92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髋、膝关节置换术后康复</w:t>
      </w:r>
    </w:p>
    <w:p w14:paraId="3920ABB2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下肢骨折康复训练</w:t>
      </w:r>
    </w:p>
    <w:p w14:paraId="4E361621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上肢骨折和肩肘关节康复训练</w:t>
      </w:r>
    </w:p>
    <w:p w14:paraId="4F6A697A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4162FF8B">
      <w:pPr>
        <w:rPr>
          <w:rFonts w:hint="eastAsia"/>
          <w:b/>
          <w:bCs/>
          <w:lang w:val="en-US" w:eastAsia="zh-CN"/>
        </w:rPr>
      </w:pPr>
    </w:p>
    <w:p w14:paraId="08359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核心技术</w:t>
      </w:r>
    </w:p>
    <w:p w14:paraId="147E5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蓝牙运动传感器：准确监测患者的运动范围弯曲和伸展以及顺应性</w:t>
      </w:r>
    </w:p>
    <w:p w14:paraId="42EA9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无线患者连接：患者可以随身携带PT：他们不受束缚系统的限制</w:t>
      </w:r>
    </w:p>
    <w:p w14:paraId="62B1F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简单的患者仪表板：提供者可以快速了解患者的治疗进展情况</w:t>
      </w:r>
    </w:p>
    <w:p w14:paraId="227A1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游戏化体验：动机体验鼓励患者实现目标</w:t>
      </w:r>
    </w:p>
    <w:p w14:paraId="4C948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移动患者监控：提供商可以通过智能手机方便地访问每位患者的结果</w:t>
      </w:r>
    </w:p>
    <w:p w14:paraId="3DC07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安全的应用内消息：患者和提供者可以发送短信，视频或照片; 请求提供者的电话和/或预约; 并进行视频通话自定义协议：为每个患者提供标准化康复方案，并根据需要灵活进行修改</w:t>
      </w:r>
    </w:p>
    <w:p w14:paraId="34A46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交互式患者应用程序：通过治疗指导患者，并提供虚拟治疗师来反映他们的动作</w:t>
      </w:r>
    </w:p>
    <w:p w14:paraId="1E3D306C">
      <w:pPr>
        <w:rPr>
          <w:rFonts w:hint="default"/>
          <w:lang w:val="en-US" w:eastAsia="zh-CN"/>
        </w:rPr>
      </w:pPr>
    </w:p>
    <w:p w14:paraId="35D751D0">
      <w:r>
        <w:drawing>
          <wp:inline distT="0" distB="0" distL="114300" distR="114300">
            <wp:extent cx="5081905" cy="341566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33395"/>
            <wp:effectExtent l="0" t="0" r="1016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12440"/>
            <wp:effectExtent l="0" t="0" r="762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D9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72430" cy="2581275"/>
            <wp:effectExtent l="0" t="0" r="1397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21F1C"/>
    <w:multiLevelType w:val="singleLevel"/>
    <w:tmpl w:val="0DC21F1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76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2025-06-05T03:21:43Z</dcterms:created>
  <dc:creator>Administrator</dc:creator>
  <cp:lastModifiedBy>小乔医生助手</cp:lastModifiedBy>
  <dcterms:modified xsi:type="dcterms:W3CDTF">2025-06-05T05:56:53Z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eyJoZGlkIjoiYTM5MTZmNjAyZjEyMzU3OGQ1MDEyNzM2NjEwYTgwOTkiLCJ1c2VySWQiOiI2NTEzODc2MjAifQ==</vt:lpwstr>
  </property>
  <property fmtid="{D5CDD505-2E9C-101B-9397-08002B2CF9AE}" pid="4" name="ICV">
    <vt:lpwstr>D15D0CAF4B4648978E31534EAD7E8674_12</vt:lpwstr>
  </property>
</Properties>
</file>