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圆爱康 · 认知康复服务包（通用版）结构表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版本：v1.0 · 2026-10-07 · 小鲸鱼起草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定位：通用版——所有医院一致，不出定制版。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用途：①销售/方案页骨架 ②系统开发依据 ③认知训练任务库的挂载母表 ④套餐与价格表的母表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〇、一句话说清这个项目和心脏康复的区别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心脏康复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认知康复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患者怎么分档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状态式：卧床期起步期基础期强化期维持期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评估驱动：评估结果说了算，不按状态分档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卖什么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超声治疗次数 + 运动计划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纯时长：30天 / 60天 / 1年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内容谁定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我方按状态预设套组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医生定——训练内容和评估内容由医生在系统里排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干预手段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心脏超声波治疗仪 + 运动疗法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认知训练（鹤灵数智化认知评估与训练系统）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科室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心内科 / 心脏康复科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神经内科（主）＋ 康复科（辅）</w:t>
            </w:r>
          </w:p>
        </w:tc>
      </w:tr>
    </w:tbl>
    <w:p/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严禁套用心脏康复的"状态式分档"骨架。 认知康复是评估驱动，套餐只是"时长的容器"。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一、服务包三层结构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性质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谁提供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第一层 · 居家核心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固定，不可拆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认知训练系统使用（含评估+训练）＋ 医生远程开方案/调方案 ＋ 训练数据落医生端 ＋ 六师共管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圆爱康（系统+服务）／医院（医生）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第二层 · 院内可选模块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医院按条件勾选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院内认知评估量表、影像/化验等检查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医院（已有则勾，无则不勾）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第三层 · 患者可执行内容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配套，随第一层交付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认知训练任务（DMS-V 六大认知域任务，患者在家做）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圆爱康（系统+内容）／医院（医生排任务）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二、第一层 · 居家核心（固定项）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认知训练系统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鹤灵"数智化认知评估与训练系统"（二类医疗器械）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电脑一体机 / iPad / 手机多载体；微信小程序"鹤灵脑星球"可居家练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认知评估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系统自带评估（含 AD8 初筛 / MoCA 二筛 / 各认知域任务评估）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评估在圆爱康医生端开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医生远程服务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线上评估解读、方案（训练任务）制定与调整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由合作医院执业医师执行；训练内容医生定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数据服务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训练记录（日期/内容/时长/正确率变化趋势）落入圆爱康系统医生端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医生随时可见；医院需要时由圆爱康打包提供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六师共管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医生/康复师/护士（院方）＋ 线上客服/线下督导/设备工程师（我方）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6个角色不等于6个人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核心：套餐时长内不限次数使用。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三、第二层 · 院内可选模块（医院勾选表）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用法：医院在「有／无」栏打勾，有则纳入服务包，无则留空跳过。不强制、不替代医院既有项目。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医院有／无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纳入服务包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认知功能量表评估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MoCA / MMSE / 各认知域量表（院内）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 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头颅 CT／MRI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结构影像（排除其他病因）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 无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血液生化检查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甲状腺功能、维生素B12、叶酸等（可逆病因排查）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 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神经心理测评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成套神经心理测验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 无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日常生活能力 ADL 评估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自理能力评估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 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精神行为症状评估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NPI 等（BPSD 排查，需时做）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 无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抑郁／焦虑量表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情绪共病筛查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 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康复科物理治疗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院内已有康复治疗（有则并做）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 无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认知训练（院内）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院内智慧台车/一体机训练（有设备则勾）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 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核心原则：院内模块可有可无，居家核心始终成立。 医院条件不足不影响项目落地。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四、第三层 · 患者可执行内容（认知训练）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4.1 训练内容组织方式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设计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理论底座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DSM-V 六大神经认知域：①复合注意 ②学习记忆 ③知觉运动 ④语言言语 ⑤执行功能 ⑥社会认知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任务库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 个模块、36 个标准训练任务（对外口径；可自定义扩展至 50）；任务数按需由医生排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难度分级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每个任务 6 个难度等级；速度可调（慢/中/快）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组织方式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评估驱动：患者评估  系统出「认知轮廓图」（雷达图）+ 每任务正确率与建议起始难度  医生一键开训练  患者在家练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交付形态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载体：智慧台车 / 智慧平板 / 智慧一体机 / 鹤灵脑星球微信小程序（居家）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数据回传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训练记录（日期/内容/时长/正确率趋势）回传至圆爱康系统医生端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跟踪方式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医生端可见 + 客服按节点跟进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4.2 评估驱动闭环（核心图）</w:t>
      </w:r>
    </w:p>
    <w:p>
      <w:r>
        <w:rPr>
          <w:rFonts w:ascii="Consolas" w:hAnsi="Consolas"/>
          <w:sz w:val="18"/>
        </w:rPr>
        <w:t>① 评估（AD8 初筛 → MoCA 二筛 → 认知域任务评估）</w:t>
        <w:br/>
        <w:t xml:space="preserve">        ↓</w:t>
        <w:br/>
        <w:t>② 系统出「认知轮廓图」（雷达图）+ 每任务正确率 + 建议起始难度(1-6级)</w:t>
        <w:br/>
        <w:t xml:space="preserve">        ↓</w:t>
        <w:br/>
        <w:t>③ 医生一键开训练方案（选任务 + 定难度）</w:t>
        <w:br/>
        <w:t xml:space="preserve">        ↓</w:t>
        <w:br/>
        <w:t>④ 患者居家/院内训练（H5 训练页 / 小程序）</w:t>
        <w:br/>
        <w:t xml:space="preserve">        ↓</w:t>
        <w:br/>
        <w:t>⑤ 训练记录回传医生端（日期/内容/时长/正确率趋势）</w:t>
        <w:br/>
        <w:t xml:space="preserve">        ↓</w:t>
        <w:br/>
        <w:t>⑥ 医生看记录调整方案 → 回到 ③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学术理念：「无评估不康复」。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已确认的对接机制：评估在圆爱康医生端开  医生端一键跳转  患者直达 H5 训练页  数据回传我们的小程序/患者 APP。对接已完成，无需再谈鹤灵开通条件。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对外表述红线：只能说「训练时长与完成度可追踪」，绝不能说「能看到患者训练是否标准/对错」——不承诺审核能力，出事不担责。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五、医院条件勾选对照表（一页速览版）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医院条件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可勾选的院内模块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服务包完整度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三级医院·神经内科齐全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量表 + CT/MRI + 生化 + 神经心理测评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全套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三级医院·有评估无形像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量表 + 生化 + ADL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完整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二级医院·评估能力有限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量表 + ADL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基础版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社区／基层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无院内模块，仅筛查与居家训练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仅居家核心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六、套餐结构（时长容器）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内容不由我们定——训练内容和评估内容由医生定。套餐只是时长容器。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套餐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时长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次数限制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认知训练 · 套餐一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30 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不限次数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由医生在系统内排（评估+训练任务）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认知训练 · 套餐二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60 天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不限次数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由医生在系统内排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认知训练 · 套餐三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 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不限次数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由医生在系统内排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七、可借用的实证（内部护规矩）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借的是「鹤灵系统的实证」，不是「圆爱康的落地案例」。措辞走中性转述——「该模式已在深圳…落地」，不写「我们在深圳做了2000人」。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实证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深圳第二届十大乐龄项目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深圳 9 区 84 个街道社区及养老院；筛查 2000 名老人；为 500 人提供居家训练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济南鲁能领秀城筛查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小区 7308 名常住居民 100% 筛查响应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用户案例（张XX，女，75岁）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累计训练 98 天、13 个任务、784 局、平均每天 8 局；训练前后：复合注意30.56%、执行抑制13.7%、语言言语163.64%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八、权威背书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首席科学家：宋鲁平教授（神经病学博士、认知神经科学博士后、38 年临床；牵头《阿尔茨海默病多元康复干预中国专家共识2025》《中国认知功能社区筛查及管理指南2025版》）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资质：二类医疗器械注册证；4 项专利 + 20 余项知识产权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理论依据：DSM-V 六大神经认知域 + 阿尔茨海默病康复管理中国专家共识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九、待确认项（诚实标注）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服务包"评估"环节是否单列为必购项（图片顶部涂鸦露出"必购/共2次/600"）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〔待 sandy 确认〕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各认知域任务的具体任务清单（36个任务明细）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〔待从系统/彩页取数〕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训练任务视频脚本（如需AI生成）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〔待出〕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医生核定流程（核什么）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〔待定〕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项目对外名称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已定：认知训练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计价方式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已定：按时长（30天/60天/1年），不限次数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文档结束 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内部资料 · v1.0 · 2026-10-07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