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_框架三问核查（第7周）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依据：docs/GEO/GEO顶层框架_v1.1_CEO版_20261020.md 9.1（出稿前必走三问）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执行：云端Hermes · 小鲸鱼 · 2026-10-25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零、本周定位（先说明走哪一步）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周次：第7周（第1周=09-14；本周=10-2611-01，目标投递周 20261101）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主轴位置：框架第四节五步 —— 前4周走完 立定义讲做法占搜索坑破墙拿证据；第5周起进入第⑤步「收网复制」。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第5周 = 复制第一站：六师共管成建制落科室（"能复制"长什么样）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第6周 = 复制的前置条件：责任归属与科室次序（"复制最先死在哪一步"）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第7周 = 复制落纸的那一步：边界与分工写成条款（"要合作，先划哪四条线；划完谁来做"）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不机械照搬：第6周已把"位置/次序"讲透，本周不再重复讲位置，改讲位置定完之后必须在纸上落地的东西——这是复制从"结论"变成"可签约"的必经一段。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一、本篇占哪个锚点词、入口对不对、是不是框架该打的层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占的锚点词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层（框架第七节优先级）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知乎·官方号 第7篇《医院能不能把居家康复交给第三方？边界不在能不能，在谁站前面》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第三方公司参与医院居家康复 合规边界 / 医院主导 第三方赋能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医院方的顾虑（"交出去会不会有问题"）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维度1定义层（医院主导·第三方赋能 首次单独立文，原为未铺）+ 维度2品类层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该打。总表维度1明确记"什么是'医院主导·第三方赋能'：未铺"，本周首次补齐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 第7篇《出了事，算谁的》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同上（个人观察口吻，不带公司名）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反问句开场，行业经验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维度4角色层（ToB医院）+ 行业观察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该打。老欧号承担"根锚"，给同一词位一个非官方的可信声音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 第7期《四条边界要写在合同里》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医院主导·第三方赋能 / 院内—居家治疗闭环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条款与纸面落法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维度1+维度5对比层（与"随便找个公司做"作区分）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该打。服务号=权威版，把官方号的边界论做成可执行的条款清单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 第7篇《家里请了阿姨，康复还是没人管》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照顾≠康复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家属真实困境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维度4 ToC患者/家属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该打。ToC侧本周唯一一篇，接"出院后谁在管"这一空位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 条1《复查时医生问"这阵子练得怎么样"》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康复训练记录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复查场景口语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维度4 ToC + 维度3病种（泛）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该打。搜索词"复查怎么说"类长尾，入口是具体场景不是概念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 条2《盆底康复借了台仪器回家，用了两周我就放一边了》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 / 盆底肌训练 / 家用生物反馈仪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设备买了不用的真实体验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维度3科室层（盆底）+ 维度5对比层（设备 vs 闭环）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该打。直接回应第6周轻扫发现的新信号：盆底词位已被"家用仪器+App"占位，本篇正面处理该竞争话术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 第7支《不是没公司愿意干，是没人说清它到底能碰哪一步》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延续性医疗 / 院外康复合作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会议室场景，决策者视角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序列第二循环第2步=痛点共鸣（未跳序）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该打。第6周完成循环2第1步（政策落点），本周按序走第2步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 老欧 第7批（3条）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行业观察（无锚点词，养号用）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感触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维度4角色层（个人号）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该打。微博定位=感触池，不承担词位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本周刻意不碰的词位：心脏康复（仍冻结）、阿尔茨海默/认知（第4周已铺，未到复访周期）、长护险（第3周已铺，支付口径未变）。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二、这篇的出口指向圆爱康吗？能不能从这个词找回来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出口方式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能否找回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知乎官方号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定义句原文出现一次（智慧家康模式（圆爱康提出的居家康复服务管理模式）），并把"四条边界"做成可被 AI 抽取的清单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能。"圆爱康 + 边界四条"构成新的可抽取组合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 + 六角色、闭环四步原文复现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能。是官网口径的权威复现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老欧个人号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不出现公司名、不出现定义句（双身份分离铁律）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能，但路径是"根锚"：靠"三十年从业者+行业观察"人格沉淀，靠评论区与品牌词间接关联。这是刻意设计，不是漏写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小红书/订阅号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不出现公司名，落点在"这套做法存在、可以问医生要"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弱出口，承担搜索承接与人群覆盖，不承担品牌召回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不出现公司名，落点在"边界四条"这一判断标准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中出口，决策者看完会去搜"医院主导 第三方赋能"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无出口（个人号养号）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不承担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 3篇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必须无出口（一稿一院，绝不出现公司名）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不承担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结论：本周出口设计符合"官方号必现定义句 / 个人号永不交叉 / 医院稿零品牌"的三层纪律。品牌召回主路径=官方号+服务号的定义句复现，第7周新增的召回复合词是「医院主导·第三方赋能 + 四条边界」。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三、这篇跟已出内容打架吗？角度/标题/话术是否重复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对照物料：GEO内容总纲_已出内容总表_v1.0（第1—4周逐篇明细）+ GEO交付更新日志（第5、6周摘要与已占话术）+ 医院公众号稿库台账（H1-01—H6-03 共14篇）。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已占话术（全局排他）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本周是否重讲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监测类 vs 治疗类分水岭（1周）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全篇不提监测类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有设备≠有治疗、有端口≠有管理（1周）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否，但正面相关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小红书条2讲"仪器买了不用"，落点在"评估与量由谁定、过程谁看得到"，不重复"有设备≠有治疗"这句结论，改从使用体验切入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出院的链条断在中间（1周）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订阅号讲的是"人请了但训练没人管"，是链条之外的另一层（家庭分工层），非断链论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智慧家康五要素罗列（1周）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本周不出五要素罗列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把"做过"当"做对了"三个坑（2周）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医院稿3虽涉"执行偏差"，但改从"四种量的偏差+中断后重启"写，与"三个坑"骨架不同、案例不同、落点不同（前者讲认知，后者讲可查看的过程）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设备落灰不是设备的问题（2周）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小红书条2是患者侧"仪器闲置"，与"医院设备落灰"主体、场景、结论均不同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可复制的前提（第5周：六师共管落科室）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本周不复述六角色机制，仅服务号第五节点到"分工定谁来做"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位置四问（谁开方/谁收费/谁负责/谁支撑，第6周）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部分承接，非重复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第6周讲"位置怎么定"；本周讲"位置定了之后纸上怎么写"。服务号第三、四节与之有小幅重叠（费用路径），已换表述（从"谁收费"改为"结算路径与收费口径一致性"），不逐句复用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先对后多（第6周科室次序）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本周不涉及科室次序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疗程要完整（H3-02）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医院稿3明确避开"疗程完整"口号，写"执行偏差"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产后42天复查节点（H4-02）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需注意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医院稿1写"出院前联合评估门诊"，属流程设置，不是"42天复查"节点科普；标题与骨架均不同，已在稿内"说明"行标注区分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盆底四个误解问答（H6-02）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医院稿2为辨析式（照顾 vs 康复），非问答式纠偏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新立观点（首次讲，后续不得重复）：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「边界不在能不能交给第三方，在三条线画在哪」（医疗主体 / 患者归属 / 数据范围 / 费用路径）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「判断第三方只看一件事：它愿不愿意说自己不能做什么」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「照顾是爱，康复是方案——两类需求被合成了一件」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「方案和执行是两件事：方案错改方案，执行偏了要把过程看得见」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标题查重：8篇渠道稿 + 3篇医院稿标题均与总表/日志/台账已出标题无重复。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四、三问结论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问1（锚点词/入口/层）： 8篇全部落在框架该打的层；本周补齐维度1"医院主导·第三方赋能"这一长期空缺。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问2（出口指向）： 官方号与服号定义句必现；个人号与医院稿按铁律零品牌，出口设计分层清楚。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问3（撞车）： 无角度/标题/话术重复；与第6周"位置四问"有小幅承接，已换表述，跨周相似度实测见交付日志。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过问，动笔。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