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DE28F0">
      <w:pPr>
        <w:pStyle w:val="3"/>
      </w:pPr>
    </w:p>
    <w:p w14:paraId="69F30EA7">
      <w:pPr>
        <w:adjustRightInd w:val="0"/>
        <w:snapToGrid w:val="0"/>
        <w:spacing w:line="348" w:lineRule="auto"/>
        <w:rPr>
          <w:rFonts w:ascii="宋体" w:hAnsi="宋体" w:cs="宋体"/>
          <w:b/>
          <w:bCs/>
          <w:sz w:val="24"/>
          <w:szCs w:val="24"/>
        </w:rPr>
      </w:pPr>
    </w:p>
    <w:p w14:paraId="3A33F3D6">
      <w:pPr>
        <w:adjustRightInd w:val="0"/>
        <w:snapToGrid w:val="0"/>
        <w:spacing w:line="348" w:lineRule="auto"/>
        <w:ind w:firstLine="482" w:firstLineChars="200"/>
        <w:rPr>
          <w:rFonts w:ascii="宋体" w:hAnsi="宋体" w:cs="宋体"/>
          <w:b/>
          <w:bCs/>
          <w:sz w:val="24"/>
          <w:szCs w:val="24"/>
        </w:rPr>
      </w:pPr>
    </w:p>
    <w:p w14:paraId="3D4405E9">
      <w:pPr>
        <w:adjustRightInd w:val="0"/>
        <w:snapToGrid w:val="0"/>
        <w:spacing w:line="348" w:lineRule="auto"/>
        <w:jc w:val="center"/>
        <w:rPr>
          <w:rFonts w:ascii="宋体" w:hAnsi="宋体"/>
          <w:b/>
          <w:bCs/>
          <w:sz w:val="48"/>
          <w:szCs w:val="48"/>
        </w:rPr>
      </w:pPr>
      <w:r>
        <w:rPr>
          <w:rFonts w:hint="eastAsia" w:ascii="宋体" w:hAnsi="宋体"/>
          <w:b/>
          <w:bCs/>
          <w:sz w:val="48"/>
          <w:szCs w:val="48"/>
        </w:rPr>
        <w:t>C</w:t>
      </w:r>
      <w:r>
        <w:rPr>
          <w:rFonts w:ascii="宋体" w:hAnsi="宋体"/>
          <w:b/>
          <w:bCs/>
          <w:sz w:val="48"/>
          <w:szCs w:val="48"/>
        </w:rPr>
        <w:t>MS-</w:t>
      </w:r>
      <w:r>
        <w:rPr>
          <w:rFonts w:hint="eastAsia" w:ascii="宋体" w:hAnsi="宋体"/>
          <w:b/>
          <w:bCs/>
          <w:sz w:val="48"/>
          <w:szCs w:val="48"/>
        </w:rPr>
        <w:t>院内患者管理系统</w:t>
      </w:r>
    </w:p>
    <w:p w14:paraId="65D5A90C">
      <w:pPr>
        <w:adjustRightInd w:val="0"/>
        <w:snapToGrid w:val="0"/>
        <w:spacing w:line="348" w:lineRule="auto"/>
        <w:jc w:val="center"/>
        <w:rPr>
          <w:rFonts w:hint="eastAsia" w:ascii="宋体" w:hAnsi="宋体"/>
          <w:b/>
          <w:bCs/>
          <w:sz w:val="48"/>
          <w:szCs w:val="48"/>
        </w:rPr>
      </w:pPr>
      <w:r>
        <w:rPr>
          <w:rFonts w:hint="eastAsia" w:ascii="宋体" w:hAnsi="宋体"/>
          <w:b/>
          <w:bCs/>
          <w:sz w:val="48"/>
          <w:szCs w:val="48"/>
          <w:lang w:val="en-US" w:eastAsia="zh-CN"/>
        </w:rPr>
        <w:t>租赁</w:t>
      </w:r>
      <w:r>
        <w:rPr>
          <w:rFonts w:hint="eastAsia" w:ascii="宋体" w:hAnsi="宋体"/>
          <w:b/>
          <w:bCs/>
          <w:sz w:val="48"/>
          <w:szCs w:val="48"/>
        </w:rPr>
        <w:t>合同</w:t>
      </w:r>
    </w:p>
    <w:p w14:paraId="3E5D15A1">
      <w:pPr>
        <w:adjustRightInd w:val="0"/>
        <w:snapToGrid w:val="0"/>
        <w:spacing w:line="348" w:lineRule="auto"/>
        <w:ind w:firstLine="480" w:firstLineChars="200"/>
        <w:rPr>
          <w:rFonts w:ascii="宋体" w:hAnsi="宋体" w:cs="宋体"/>
          <w:sz w:val="24"/>
          <w:szCs w:val="24"/>
        </w:rPr>
      </w:pPr>
    </w:p>
    <w:p w14:paraId="637273DF">
      <w:pPr>
        <w:adjustRightInd w:val="0"/>
        <w:snapToGrid w:val="0"/>
        <w:spacing w:line="348" w:lineRule="auto"/>
        <w:rPr>
          <w:rFonts w:ascii="宋体" w:hAnsi="宋体" w:cs="宋体"/>
          <w:sz w:val="24"/>
          <w:szCs w:val="24"/>
        </w:rPr>
      </w:pPr>
    </w:p>
    <w:p w14:paraId="33934B30">
      <w:pPr>
        <w:adjustRightInd w:val="0"/>
        <w:snapToGrid w:val="0"/>
        <w:spacing w:line="348" w:lineRule="auto"/>
        <w:rPr>
          <w:rFonts w:ascii="宋体" w:hAnsi="宋体" w:cs="宋体"/>
          <w:sz w:val="21"/>
          <w:szCs w:val="21"/>
        </w:rPr>
      </w:pPr>
    </w:p>
    <w:p w14:paraId="225E16FE">
      <w:pPr>
        <w:adjustRightInd w:val="0"/>
        <w:snapToGrid w:val="0"/>
        <w:spacing w:line="348" w:lineRule="auto"/>
        <w:rPr>
          <w:rFonts w:ascii="宋体" w:hAnsi="宋体" w:cs="宋体"/>
          <w:sz w:val="21"/>
          <w:szCs w:val="21"/>
        </w:rPr>
      </w:pPr>
    </w:p>
    <w:p w14:paraId="3D53DE63">
      <w:pPr>
        <w:adjustRightInd w:val="0"/>
        <w:snapToGrid w:val="0"/>
        <w:spacing w:line="348" w:lineRule="auto"/>
        <w:rPr>
          <w:rFonts w:ascii="宋体" w:hAnsi="宋体" w:cs="宋体"/>
          <w:sz w:val="21"/>
          <w:szCs w:val="21"/>
        </w:rPr>
      </w:pPr>
    </w:p>
    <w:p w14:paraId="1E459E88">
      <w:pPr>
        <w:adjustRightInd w:val="0"/>
        <w:snapToGrid w:val="0"/>
        <w:spacing w:line="348" w:lineRule="auto"/>
        <w:rPr>
          <w:rFonts w:ascii="宋体" w:hAnsi="宋体" w:cs="宋体"/>
          <w:sz w:val="21"/>
          <w:szCs w:val="21"/>
        </w:rPr>
      </w:pPr>
    </w:p>
    <w:p w14:paraId="7A2D4EDA">
      <w:pPr>
        <w:adjustRightInd w:val="0"/>
        <w:snapToGrid w:val="0"/>
        <w:spacing w:line="348" w:lineRule="auto"/>
        <w:rPr>
          <w:rFonts w:ascii="宋体" w:hAnsi="宋体" w:cs="宋体"/>
          <w:sz w:val="21"/>
          <w:szCs w:val="21"/>
        </w:rPr>
      </w:pPr>
    </w:p>
    <w:p w14:paraId="306D71B5">
      <w:pPr>
        <w:adjustRightInd w:val="0"/>
        <w:snapToGrid w:val="0"/>
        <w:spacing w:line="348" w:lineRule="auto"/>
        <w:rPr>
          <w:rFonts w:ascii="宋体" w:hAnsi="宋体" w:cs="宋体"/>
          <w:sz w:val="21"/>
          <w:szCs w:val="21"/>
        </w:rPr>
      </w:pPr>
    </w:p>
    <w:p w14:paraId="365F90FE">
      <w:pPr>
        <w:adjustRightInd w:val="0"/>
        <w:snapToGrid w:val="0"/>
        <w:spacing w:line="480" w:lineRule="auto"/>
        <w:ind w:firstLine="4410" w:firstLineChars="2100"/>
        <w:rPr>
          <w:rFonts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日期：</w:t>
      </w:r>
      <w:r>
        <w:rPr>
          <w:rFonts w:hint="eastAsia" w:ascii="宋体" w:hAnsi="宋体" w:cs="宋体"/>
          <w:sz w:val="21"/>
          <w:szCs w:val="21"/>
          <w:u w:val="single"/>
        </w:rPr>
        <w:t xml:space="preserve"> 202</w:t>
      </w:r>
      <w:r>
        <w:rPr>
          <w:rFonts w:hint="eastAsia" w:ascii="宋体" w:hAnsi="宋体" w:cs="宋体"/>
          <w:sz w:val="21"/>
          <w:szCs w:val="21"/>
          <w:u w:val="single"/>
          <w:lang w:val="en-US" w:eastAsia="zh-CN"/>
        </w:rPr>
        <w:t>6</w:t>
      </w:r>
      <w:r>
        <w:rPr>
          <w:rFonts w:hint="eastAsia" w:ascii="宋体" w:hAnsi="宋体" w:cs="宋体"/>
          <w:sz w:val="21"/>
          <w:szCs w:val="21"/>
          <w:u w:val="single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>年</w:t>
      </w:r>
      <w:r>
        <w:rPr>
          <w:rFonts w:hint="eastAsia" w:ascii="宋体" w:hAnsi="宋体" w:cs="宋体"/>
          <w:sz w:val="21"/>
          <w:szCs w:val="21"/>
          <w:u w:val="single"/>
        </w:rPr>
        <w:t xml:space="preserve">     </w:t>
      </w:r>
      <w:r>
        <w:rPr>
          <w:rFonts w:hint="eastAsia" w:ascii="宋体" w:hAnsi="宋体" w:cs="宋体"/>
          <w:sz w:val="21"/>
          <w:szCs w:val="21"/>
        </w:rPr>
        <w:t>月</w:t>
      </w:r>
      <w:r>
        <w:rPr>
          <w:rFonts w:hint="eastAsia" w:ascii="宋体" w:hAnsi="宋体" w:cs="宋体"/>
          <w:sz w:val="21"/>
          <w:szCs w:val="21"/>
          <w:u w:val="single"/>
        </w:rPr>
        <w:t xml:space="preserve">   </w:t>
      </w:r>
      <w:r>
        <w:rPr>
          <w:rFonts w:hint="eastAsia" w:ascii="宋体" w:hAnsi="宋体" w:cs="宋体"/>
          <w:sz w:val="21"/>
          <w:szCs w:val="21"/>
        </w:rPr>
        <w:t>日</w:t>
      </w:r>
    </w:p>
    <w:p w14:paraId="1B53796D">
      <w:pPr>
        <w:adjustRightInd w:val="0"/>
        <w:snapToGrid w:val="0"/>
        <w:spacing w:line="480" w:lineRule="auto"/>
        <w:ind w:firstLine="3150" w:firstLineChars="1500"/>
        <w:jc w:val="left"/>
        <w:rPr>
          <w:rFonts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 xml:space="preserve">           </w:t>
      </w:r>
    </w:p>
    <w:p w14:paraId="7366B874">
      <w:pPr>
        <w:adjustRightInd w:val="0"/>
        <w:snapToGrid w:val="0"/>
        <w:spacing w:line="480" w:lineRule="auto"/>
        <w:ind w:firstLine="3150" w:firstLineChars="1500"/>
        <w:jc w:val="left"/>
        <w:rPr>
          <w:rFonts w:ascii="宋体" w:hAnsi="宋体" w:cs="宋体"/>
          <w:sz w:val="21"/>
          <w:szCs w:val="21"/>
        </w:rPr>
      </w:pPr>
    </w:p>
    <w:p w14:paraId="0E0510FB">
      <w:pPr>
        <w:adjustRightInd w:val="0"/>
        <w:snapToGrid w:val="0"/>
        <w:spacing w:line="480" w:lineRule="auto"/>
        <w:ind w:firstLine="3150" w:firstLineChars="1500"/>
        <w:jc w:val="left"/>
        <w:rPr>
          <w:rFonts w:hint="eastAsia" w:ascii="宋体" w:hAnsi="宋体" w:cs="宋体"/>
          <w:sz w:val="21"/>
          <w:szCs w:val="21"/>
        </w:rPr>
      </w:pPr>
    </w:p>
    <w:p w14:paraId="450A14E0">
      <w:pPr>
        <w:adjustRightInd w:val="0"/>
        <w:snapToGrid w:val="0"/>
        <w:spacing w:line="348" w:lineRule="auto"/>
        <w:ind w:firstLine="420" w:firstLineChars="200"/>
        <w:rPr>
          <w:rFonts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-54610</wp:posOffset>
                </wp:positionH>
                <wp:positionV relativeFrom="paragraph">
                  <wp:posOffset>42545</wp:posOffset>
                </wp:positionV>
                <wp:extent cx="5668645" cy="19685"/>
                <wp:effectExtent l="0" t="9525" r="8255" b="2794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68645" cy="19685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4.3pt;margin-top:3.35pt;height:1.55pt;width:446.35pt;z-index:251660288;mso-width-relative:page;mso-height-relative:page;" filled="f" stroked="t" coordsize="21600,21600" o:gfxdata="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IgkURNUAAAAGAQAADwAAAAAAAAABACAAAAAiAAAAZHJzL2Rvd25yZXYueG1sUEsBAhQA&#10;FAAAAAgAh07iQGqMYP71AQAA5wMAAA4AAAAAAAAAAQAgAAAAJAEAAGRycy9lMm9Eb2MueG1sUEsF&#10;BgAAAAAGAAYAWQEAAIsFAAAAAA==&#10;">
                <v:fill on="f" focussize="0,0"/>
                <v:stroke weight="1.5pt" color="#000000" joinstyle="round"/>
                <v:imagedata o:title=""/>
                <o:lock v:ext="edit" aspectratio="f"/>
              </v:line>
            </w:pict>
          </mc:Fallback>
        </mc:AlternateContent>
      </w:r>
    </w:p>
    <w:tbl>
      <w:tblPr>
        <w:tblStyle w:val="7"/>
        <w:tblW w:w="8579" w:type="dxa"/>
        <w:tblInd w:w="0" w:type="dxa"/>
        <w:tblBorders>
          <w:top w:val="single" w:color="F1F1F1" w:sz="4" w:space="0"/>
          <w:left w:val="single" w:color="F1F1F1" w:sz="4" w:space="0"/>
          <w:bottom w:val="single" w:color="F1F1F1" w:sz="4" w:space="0"/>
          <w:right w:val="single" w:color="F1F1F1" w:sz="4" w:space="0"/>
          <w:insideH w:val="single" w:color="F1F1F1" w:sz="4" w:space="0"/>
          <w:insideV w:val="single" w:color="F1F1F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9"/>
        <w:gridCol w:w="4260"/>
      </w:tblGrid>
      <w:tr w14:paraId="67DE2DE1">
        <w:tblPrEx>
          <w:tblBorders>
            <w:top w:val="single" w:color="F1F1F1" w:sz="4" w:space="0"/>
            <w:left w:val="single" w:color="F1F1F1" w:sz="4" w:space="0"/>
            <w:bottom w:val="single" w:color="F1F1F1" w:sz="4" w:space="0"/>
            <w:right w:val="single" w:color="F1F1F1" w:sz="4" w:space="0"/>
            <w:insideH w:val="single" w:color="F1F1F1" w:sz="4" w:space="0"/>
            <w:insideV w:val="single" w:color="F1F1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</w:trPr>
        <w:tc>
          <w:tcPr>
            <w:tcW w:w="4319" w:type="dxa"/>
            <w:tcBorders>
              <w:top w:val="nil"/>
              <w:left w:val="nil"/>
              <w:tl2br w:val="nil"/>
              <w:tr2bl w:val="nil"/>
            </w:tcBorders>
            <w:vAlign w:val="center"/>
          </w:tcPr>
          <w:p w14:paraId="54E50034">
            <w:pPr>
              <w:adjustRightInd w:val="0"/>
              <w:snapToGrid w:val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甲方：广州圆爱康生物科技有限公司</w:t>
            </w:r>
          </w:p>
        </w:tc>
        <w:tc>
          <w:tcPr>
            <w:tcW w:w="4260" w:type="dxa"/>
            <w:tcBorders>
              <w:top w:val="nil"/>
              <w:right w:val="nil"/>
              <w:tl2br w:val="nil"/>
              <w:tr2bl w:val="nil"/>
            </w:tcBorders>
            <w:vAlign w:val="center"/>
          </w:tcPr>
          <w:p w14:paraId="53F51940">
            <w:pPr>
              <w:adjustRightInd w:val="0"/>
              <w:snapToGrid w:val="0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 xml:space="preserve">乙方：                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 公司</w:t>
            </w:r>
          </w:p>
        </w:tc>
      </w:tr>
      <w:tr w14:paraId="76A4ECB4">
        <w:tblPrEx>
          <w:tblBorders>
            <w:top w:val="single" w:color="F1F1F1" w:sz="4" w:space="0"/>
            <w:left w:val="single" w:color="F1F1F1" w:sz="4" w:space="0"/>
            <w:bottom w:val="single" w:color="F1F1F1" w:sz="4" w:space="0"/>
            <w:right w:val="single" w:color="F1F1F1" w:sz="4" w:space="0"/>
            <w:insideH w:val="single" w:color="F1F1F1" w:sz="4" w:space="0"/>
            <w:insideV w:val="single" w:color="F1F1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7" w:hRule="atLeast"/>
        </w:trPr>
        <w:tc>
          <w:tcPr>
            <w:tcW w:w="4319" w:type="dxa"/>
            <w:tcBorders>
              <w:left w:val="nil"/>
              <w:tl2br w:val="nil"/>
              <w:tr2bl w:val="nil"/>
            </w:tcBorders>
            <w:vAlign w:val="center"/>
          </w:tcPr>
          <w:p w14:paraId="03321EDA">
            <w:pPr>
              <w:adjustRightInd w:val="0"/>
              <w:snapToGrid w:val="0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法定代表人：欧阳日红</w:t>
            </w:r>
          </w:p>
        </w:tc>
        <w:tc>
          <w:tcPr>
            <w:tcW w:w="4260" w:type="dxa"/>
            <w:tcBorders>
              <w:right w:val="nil"/>
              <w:tl2br w:val="nil"/>
              <w:tr2bl w:val="nil"/>
            </w:tcBorders>
            <w:vAlign w:val="center"/>
          </w:tcPr>
          <w:p w14:paraId="382DC236">
            <w:pPr>
              <w:adjustRightInd w:val="0"/>
              <w:snapToGrid w:val="0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法定代表人：</w:t>
            </w:r>
          </w:p>
        </w:tc>
      </w:tr>
      <w:tr w14:paraId="7A187F8A">
        <w:tblPrEx>
          <w:tblBorders>
            <w:top w:val="single" w:color="F1F1F1" w:sz="4" w:space="0"/>
            <w:left w:val="single" w:color="F1F1F1" w:sz="4" w:space="0"/>
            <w:bottom w:val="single" w:color="F1F1F1" w:sz="4" w:space="0"/>
            <w:right w:val="single" w:color="F1F1F1" w:sz="4" w:space="0"/>
            <w:insideH w:val="single" w:color="F1F1F1" w:sz="4" w:space="0"/>
            <w:insideV w:val="single" w:color="F1F1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7" w:hRule="atLeast"/>
        </w:trPr>
        <w:tc>
          <w:tcPr>
            <w:tcW w:w="4319" w:type="dxa"/>
            <w:tcBorders>
              <w:left w:val="nil"/>
              <w:tl2br w:val="nil"/>
              <w:tr2bl w:val="nil"/>
            </w:tcBorders>
            <w:vAlign w:val="center"/>
          </w:tcPr>
          <w:p w14:paraId="3072C02C">
            <w:pPr>
              <w:adjustRightInd w:val="0"/>
              <w:snapToGrid w:val="0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地址：广州市天河区凤凰街道工业区高普路 38号金发科技创新社区1栋7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13</w:t>
            </w:r>
          </w:p>
        </w:tc>
        <w:tc>
          <w:tcPr>
            <w:tcW w:w="4260" w:type="dxa"/>
            <w:tcBorders>
              <w:right w:val="nil"/>
              <w:tl2br w:val="nil"/>
              <w:tr2bl w:val="nil"/>
            </w:tcBorders>
            <w:vAlign w:val="center"/>
          </w:tcPr>
          <w:p w14:paraId="14A5D861">
            <w:pPr>
              <w:adjustRightInd w:val="0"/>
              <w:snapToGrid w:val="0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地址：</w:t>
            </w:r>
          </w:p>
        </w:tc>
      </w:tr>
      <w:tr w14:paraId="4998D93A">
        <w:tblPrEx>
          <w:tblBorders>
            <w:top w:val="single" w:color="F1F1F1" w:sz="4" w:space="0"/>
            <w:left w:val="single" w:color="F1F1F1" w:sz="4" w:space="0"/>
            <w:bottom w:val="single" w:color="F1F1F1" w:sz="4" w:space="0"/>
            <w:right w:val="single" w:color="F1F1F1" w:sz="4" w:space="0"/>
            <w:insideH w:val="single" w:color="F1F1F1" w:sz="4" w:space="0"/>
            <w:insideV w:val="single" w:color="F1F1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atLeast"/>
        </w:trPr>
        <w:tc>
          <w:tcPr>
            <w:tcW w:w="4319" w:type="dxa"/>
            <w:tcBorders>
              <w:left w:val="nil"/>
              <w:tl2br w:val="nil"/>
              <w:tr2bl w:val="nil"/>
            </w:tcBorders>
            <w:vAlign w:val="center"/>
          </w:tcPr>
          <w:p w14:paraId="33802292">
            <w:pPr>
              <w:adjustRightInd w:val="0"/>
              <w:snapToGrid w:val="0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联系人</w:t>
            </w:r>
            <w:r>
              <w:rPr>
                <w:rFonts w:hint="eastAsia" w:ascii="宋体" w:hAnsi="宋体" w:cs="宋体"/>
                <w:sz w:val="21"/>
                <w:szCs w:val="21"/>
              </w:rPr>
              <w:t>：</w:t>
            </w:r>
          </w:p>
        </w:tc>
        <w:tc>
          <w:tcPr>
            <w:tcW w:w="4260" w:type="dxa"/>
            <w:tcBorders>
              <w:right w:val="nil"/>
              <w:tl2br w:val="nil"/>
              <w:tr2bl w:val="nil"/>
            </w:tcBorders>
            <w:vAlign w:val="center"/>
          </w:tcPr>
          <w:p w14:paraId="54AC4640">
            <w:pPr>
              <w:adjustRightInd w:val="0"/>
              <w:snapToGrid w:val="0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联系人</w:t>
            </w:r>
            <w:r>
              <w:rPr>
                <w:rFonts w:hint="eastAsia" w:ascii="宋体" w:hAnsi="宋体" w:cs="宋体"/>
                <w:sz w:val="21"/>
                <w:szCs w:val="21"/>
              </w:rPr>
              <w:t>：</w:t>
            </w:r>
          </w:p>
        </w:tc>
      </w:tr>
      <w:tr w14:paraId="25C51891">
        <w:tblPrEx>
          <w:tblBorders>
            <w:top w:val="single" w:color="F1F1F1" w:sz="4" w:space="0"/>
            <w:left w:val="single" w:color="F1F1F1" w:sz="4" w:space="0"/>
            <w:bottom w:val="single" w:color="F1F1F1" w:sz="4" w:space="0"/>
            <w:right w:val="single" w:color="F1F1F1" w:sz="4" w:space="0"/>
            <w:insideH w:val="single" w:color="F1F1F1" w:sz="4" w:space="0"/>
            <w:insideV w:val="single" w:color="F1F1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5" w:hRule="atLeast"/>
        </w:trPr>
        <w:tc>
          <w:tcPr>
            <w:tcW w:w="4319" w:type="dxa"/>
            <w:tcBorders>
              <w:left w:val="nil"/>
              <w:bottom w:val="nil"/>
              <w:tl2br w:val="nil"/>
              <w:tr2bl w:val="nil"/>
            </w:tcBorders>
            <w:vAlign w:val="center"/>
          </w:tcPr>
          <w:p w14:paraId="7C9276ED">
            <w:pPr>
              <w:adjustRightInd w:val="0"/>
              <w:snapToGrid w:val="0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联系电话：</w:t>
            </w:r>
          </w:p>
        </w:tc>
        <w:tc>
          <w:tcPr>
            <w:tcW w:w="4260" w:type="dxa"/>
            <w:tcBorders>
              <w:bottom w:val="nil"/>
              <w:right w:val="nil"/>
              <w:tl2br w:val="nil"/>
              <w:tr2bl w:val="nil"/>
            </w:tcBorders>
            <w:vAlign w:val="center"/>
          </w:tcPr>
          <w:p w14:paraId="0CA71EF7">
            <w:pPr>
              <w:adjustRightInd w:val="0"/>
              <w:snapToGrid w:val="0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联系电话：</w:t>
            </w:r>
          </w:p>
        </w:tc>
      </w:tr>
    </w:tbl>
    <w:p w14:paraId="4EA143F2">
      <w:pPr>
        <w:adjustRightInd w:val="0"/>
        <w:snapToGrid w:val="0"/>
        <w:spacing w:line="348" w:lineRule="auto"/>
        <w:jc w:val="left"/>
        <w:rPr>
          <w:rFonts w:hint="eastAsia" w:ascii="宋体" w:hAnsi="宋体" w:cs="宋体"/>
          <w:sz w:val="21"/>
          <w:szCs w:val="21"/>
        </w:rPr>
      </w:pPr>
    </w:p>
    <w:p w14:paraId="68E988F6">
      <w:pPr>
        <w:adjustRightInd w:val="0"/>
        <w:snapToGrid w:val="0"/>
        <w:spacing w:line="348" w:lineRule="auto"/>
        <w:jc w:val="left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乙方为其合作管理的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  <w:u w:val="single"/>
          <w:lang w:val="en-US" w:eastAsia="zh-CN"/>
        </w:rPr>
        <w:t xml:space="preserve">                                   医院 </w:t>
      </w:r>
      <w:r>
        <w:rPr>
          <w:rFonts w:hint="eastAsia" w:ascii="宋体" w:hAnsi="宋体" w:cs="宋体"/>
          <w:sz w:val="21"/>
          <w:szCs w:val="21"/>
        </w:rPr>
        <w:t>（以下简称 “实际使用方”，向甲方租赁 CMS - 院内患者管理系统，甲乙双方依据《中华人民共和国合同法》等相关法律之规定，本着自愿、平等、互利的原则，经充分协商，达成如下条款：</w:t>
      </w:r>
    </w:p>
    <w:p w14:paraId="0BAAE64A">
      <w:pPr>
        <w:adjustRightInd w:val="0"/>
        <w:snapToGrid w:val="0"/>
        <w:spacing w:line="348" w:lineRule="auto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</w:rPr>
        <w:t>一．货品名称、</w:t>
      </w:r>
      <w:r>
        <w:rPr>
          <w:rFonts w:hint="eastAsia" w:ascii="宋体" w:hAnsi="宋体" w:cs="宋体"/>
          <w:sz w:val="21"/>
          <w:szCs w:val="21"/>
          <w:lang w:val="en-US" w:eastAsia="zh-CN"/>
        </w:rPr>
        <w:t>租赁费用</w:t>
      </w:r>
    </w:p>
    <w:p w14:paraId="7499C13D">
      <w:pPr>
        <w:numPr>
          <w:ilvl w:val="0"/>
          <w:numId w:val="1"/>
        </w:numPr>
        <w:adjustRightInd w:val="0"/>
        <w:snapToGrid w:val="0"/>
        <w:spacing w:line="348" w:lineRule="auto"/>
        <w:ind w:firstLine="420" w:firstLineChars="200"/>
        <w:jc w:val="left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货品名称：CMS - 院内患者管理系统（以下简称 “系统”），</w:t>
      </w:r>
    </w:p>
    <w:p w14:paraId="5F2A2C5B">
      <w:pPr>
        <w:numPr>
          <w:ilvl w:val="0"/>
          <w:numId w:val="1"/>
        </w:numPr>
        <w:adjustRightInd w:val="0"/>
        <w:snapToGrid w:val="0"/>
        <w:spacing w:line="348" w:lineRule="auto"/>
        <w:ind w:firstLine="420" w:firstLineChars="200"/>
        <w:jc w:val="left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实际使用方：</w:t>
      </w:r>
      <w:r>
        <w:rPr>
          <w:rFonts w:hint="eastAsia" w:ascii="宋体" w:hAnsi="宋体" w:cs="宋体"/>
          <w:sz w:val="21"/>
          <w:szCs w:val="21"/>
        </w:rPr>
        <w:t>该系统实际使用方为乙方管理的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  <w:u w:val="single"/>
          <w:lang w:val="en-US" w:eastAsia="zh-CN"/>
        </w:rPr>
        <w:t xml:space="preserve">                             </w:t>
      </w:r>
      <w:r>
        <w:rPr>
          <w:rFonts w:hint="eastAsia" w:ascii="宋体" w:hAnsi="宋体" w:cs="宋体"/>
          <w:sz w:val="21"/>
          <w:szCs w:val="21"/>
          <w:u w:val="single"/>
        </w:rPr>
        <w:t>医院）</w:t>
      </w:r>
      <w:r>
        <w:rPr>
          <w:rFonts w:hint="eastAsia" w:ascii="宋体" w:hAnsi="宋体" w:cs="宋体"/>
          <w:sz w:val="21"/>
          <w:szCs w:val="21"/>
        </w:rPr>
        <w:t>。</w:t>
      </w:r>
      <w:r>
        <w:rPr>
          <w:rFonts w:hint="eastAsia" w:ascii="宋体" w:hAnsi="宋体" w:cs="宋体"/>
          <w:sz w:val="21"/>
          <w:szCs w:val="21"/>
          <w:lang w:val="en-US" w:eastAsia="zh-CN"/>
        </w:rPr>
        <w:t>不得将系统转供其他医院或机构使用。</w:t>
      </w:r>
    </w:p>
    <w:p w14:paraId="12D42E19">
      <w:pPr>
        <w:numPr>
          <w:ilvl w:val="0"/>
          <w:numId w:val="1"/>
        </w:numPr>
        <w:adjustRightInd w:val="0"/>
        <w:snapToGrid w:val="0"/>
        <w:spacing w:line="348" w:lineRule="auto"/>
        <w:ind w:left="0" w:leftChars="0" w:firstLine="420" w:firstLineChars="200"/>
        <w:jc w:val="left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租赁费用：本系统按年计费，</w:t>
      </w:r>
    </w:p>
    <w:p w14:paraId="0F2EB89A">
      <w:pPr>
        <w:numPr>
          <w:ilvl w:val="0"/>
          <w:numId w:val="0"/>
        </w:numPr>
        <w:adjustRightInd w:val="0"/>
        <w:snapToGrid w:val="0"/>
        <w:spacing w:line="348" w:lineRule="auto"/>
        <w:ind w:leftChars="200"/>
        <w:jc w:val="left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第一年，租赁期内每月租金为 300 元，由乙方向甲方支付。</w:t>
      </w:r>
    </w:p>
    <w:p w14:paraId="21E81D94">
      <w:pPr>
        <w:numPr>
          <w:ilvl w:val="0"/>
          <w:numId w:val="0"/>
        </w:numPr>
        <w:adjustRightInd w:val="0"/>
        <w:snapToGrid w:val="0"/>
        <w:spacing w:line="348" w:lineRule="auto"/>
        <w:ind w:leftChars="200"/>
        <w:jc w:val="left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第二年及以后，租赁期内每月租金为 200 元，由乙方向甲方支付。</w:t>
      </w:r>
    </w:p>
    <w:p w14:paraId="3A3DAEC0">
      <w:pPr>
        <w:adjustRightInd w:val="0"/>
        <w:snapToGrid w:val="0"/>
        <w:spacing w:line="348" w:lineRule="auto"/>
        <w:jc w:val="left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二．付款方式</w:t>
      </w:r>
    </w:p>
    <w:p w14:paraId="160F30B6">
      <w:pPr>
        <w:spacing w:line="360" w:lineRule="auto"/>
        <w:ind w:firstLine="42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cs="宋体"/>
          <w:sz w:val="21"/>
          <w:szCs w:val="21"/>
        </w:rPr>
        <w:t>1.</w:t>
      </w:r>
      <w:r>
        <w:rPr>
          <w:rFonts w:hint="eastAsia" w:ascii="宋体" w:hAnsi="宋体" w:cs="宋体"/>
          <w:sz w:val="21"/>
          <w:szCs w:val="21"/>
        </w:rPr>
        <w:t>按</w:t>
      </w:r>
      <w:r>
        <w:rPr>
          <w:rFonts w:hint="eastAsia" w:ascii="宋体" w:hAnsi="宋体" w:cs="宋体"/>
          <w:sz w:val="21"/>
          <w:szCs w:val="21"/>
          <w:u w:val="single"/>
        </w:rPr>
        <w:t>分期付款</w:t>
      </w:r>
      <w:r>
        <w:rPr>
          <w:rFonts w:hint="eastAsia" w:ascii="宋体" w:hAnsi="宋体" w:cs="宋体"/>
          <w:sz w:val="21"/>
          <w:szCs w:val="21"/>
        </w:rPr>
        <w:t>方式进行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</w:p>
    <w:p w14:paraId="04AD47E6">
      <w:pPr>
        <w:spacing w:line="360" w:lineRule="auto"/>
        <w:ind w:firstLine="420"/>
        <w:rPr>
          <w:rFonts w:hint="eastAsia" w:ascii="宋体" w:hAnsi="宋体" w:cs="宋体"/>
          <w:sz w:val="21"/>
          <w:szCs w:val="21"/>
          <w:highlight w:val="none"/>
        </w:rPr>
      </w:pPr>
      <w:r>
        <w:rPr>
          <w:rFonts w:hint="eastAsia" w:ascii="宋体" w:hAnsi="宋体" w:cs="宋体"/>
          <w:sz w:val="21"/>
          <w:szCs w:val="21"/>
        </w:rPr>
        <w:t>2</w:t>
      </w:r>
      <w:r>
        <w:rPr>
          <w:rFonts w:ascii="宋体" w:hAnsi="宋体" w:cs="宋体"/>
          <w:sz w:val="21"/>
          <w:szCs w:val="21"/>
        </w:rPr>
        <w:t>.</w:t>
      </w:r>
      <w:r>
        <w:rPr>
          <w:rFonts w:hint="eastAsia" w:ascii="宋体" w:hAnsi="宋体" w:cs="宋体"/>
          <w:sz w:val="21"/>
          <w:szCs w:val="21"/>
        </w:rPr>
        <w:t>乙方应自系统交付并供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  <w:u w:val="single"/>
          <w:lang w:val="en-US" w:eastAsia="zh-CN"/>
        </w:rPr>
        <w:t xml:space="preserve">                             </w:t>
      </w:r>
      <w:r>
        <w:rPr>
          <w:rFonts w:hint="eastAsia" w:ascii="宋体" w:hAnsi="宋体" w:cs="宋体"/>
          <w:sz w:val="21"/>
          <w:szCs w:val="21"/>
          <w:u w:val="single"/>
        </w:rPr>
        <w:t>医院）</w:t>
      </w:r>
      <w:r>
        <w:rPr>
          <w:rFonts w:hint="eastAsia" w:ascii="宋体" w:hAnsi="宋体" w:cs="宋体"/>
          <w:sz w:val="21"/>
          <w:szCs w:val="21"/>
        </w:rPr>
        <w:t>正常使用之日起，按月向甲方支付租金，</w:t>
      </w:r>
      <w:r>
        <w:rPr>
          <w:rFonts w:hint="eastAsia" w:ascii="宋体" w:hAnsi="宋体" w:cs="宋体"/>
          <w:sz w:val="21"/>
          <w:szCs w:val="21"/>
          <w:lang w:val="en-US" w:eastAsia="zh-CN"/>
        </w:rPr>
        <w:t>第一年，</w:t>
      </w:r>
      <w:r>
        <w:rPr>
          <w:rFonts w:hint="eastAsia" w:ascii="宋体" w:hAnsi="宋体" w:cs="宋体"/>
          <w:sz w:val="21"/>
          <w:szCs w:val="21"/>
        </w:rPr>
        <w:t>每月支付金额为 300 元，</w:t>
      </w:r>
      <w:r>
        <w:rPr>
          <w:rFonts w:hint="eastAsia" w:ascii="宋体" w:hAnsi="宋体" w:cs="宋体"/>
          <w:sz w:val="21"/>
          <w:szCs w:val="21"/>
          <w:lang w:val="en-US" w:eastAsia="zh-CN"/>
        </w:rPr>
        <w:t>第二年及以后，</w:t>
      </w:r>
      <w:r>
        <w:rPr>
          <w:rFonts w:hint="eastAsia" w:ascii="宋体" w:hAnsi="宋体" w:cs="宋体"/>
          <w:sz w:val="21"/>
          <w:szCs w:val="21"/>
        </w:rPr>
        <w:t xml:space="preserve">每月支付金额为 </w:t>
      </w:r>
      <w:r>
        <w:rPr>
          <w:rFonts w:hint="eastAsia" w:ascii="宋体" w:hAnsi="宋体" w:cs="宋体"/>
          <w:sz w:val="21"/>
          <w:szCs w:val="21"/>
          <w:lang w:val="en-US" w:eastAsia="zh-CN"/>
        </w:rPr>
        <w:t>2</w:t>
      </w:r>
      <w:r>
        <w:rPr>
          <w:rFonts w:hint="eastAsia" w:ascii="宋体" w:hAnsi="宋体" w:cs="宋体"/>
          <w:sz w:val="21"/>
          <w:szCs w:val="21"/>
        </w:rPr>
        <w:t>00 元，</w:t>
      </w:r>
      <w:r>
        <w:rPr>
          <w:rFonts w:hint="eastAsia" w:ascii="宋体" w:hAnsi="宋体" w:cs="宋体"/>
          <w:sz w:val="21"/>
          <w:szCs w:val="21"/>
          <w:highlight w:val="none"/>
        </w:rPr>
        <w:t xml:space="preserve">付款日期不得晚于每月月底前 </w:t>
      </w:r>
      <w:r>
        <w:rPr>
          <w:rFonts w:hint="eastAsia" w:ascii="宋体" w:hAnsi="宋体" w:cs="宋体"/>
          <w:sz w:val="21"/>
          <w:szCs w:val="21"/>
          <w:highlight w:val="none"/>
          <w:lang w:val="en-US" w:eastAsia="zh-CN"/>
        </w:rPr>
        <w:t>10</w:t>
      </w:r>
      <w:r>
        <w:rPr>
          <w:rFonts w:hint="eastAsia" w:ascii="宋体" w:hAnsi="宋体" w:cs="宋体"/>
          <w:sz w:val="21"/>
          <w:szCs w:val="21"/>
          <w:highlight w:val="none"/>
        </w:rPr>
        <w:t>个工作日。</w:t>
      </w:r>
    </w:p>
    <w:p w14:paraId="2B6F7C33">
      <w:pPr>
        <w:spacing w:line="360" w:lineRule="auto"/>
        <w:ind w:firstLine="420"/>
        <w:rPr>
          <w:rFonts w:hint="eastAsia" w:ascii="宋体" w:hAnsi="宋体" w:cs="宋体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cs="宋体"/>
          <w:sz w:val="21"/>
          <w:szCs w:val="21"/>
          <w:highlight w:val="none"/>
          <w:lang w:val="en-US" w:eastAsia="zh-CN"/>
        </w:rPr>
        <w:t>3.甲方指定收款账户如下：</w:t>
      </w:r>
    </w:p>
    <w:p w14:paraId="28EF7F4A">
      <w:pPr>
        <w:spacing w:line="360" w:lineRule="auto"/>
        <w:ind w:firstLine="420"/>
        <w:rPr>
          <w:rFonts w:hint="eastAsia" w:ascii="宋体" w:hAnsi="宋体" w:cs="宋体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cs="宋体"/>
          <w:sz w:val="21"/>
          <w:szCs w:val="21"/>
          <w:highlight w:val="none"/>
          <w:lang w:val="en-US" w:eastAsia="zh-CN"/>
        </w:rPr>
        <w:t>收款单位：广州圆爱康生物科技有限公司</w:t>
      </w:r>
    </w:p>
    <w:p w14:paraId="117EA3B7">
      <w:pPr>
        <w:spacing w:line="360" w:lineRule="auto"/>
        <w:ind w:firstLine="420"/>
        <w:rPr>
          <w:rFonts w:hint="eastAsia" w:ascii="宋体" w:hAnsi="宋体" w:cs="宋体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cs="宋体"/>
          <w:sz w:val="21"/>
          <w:szCs w:val="21"/>
          <w:highlight w:val="none"/>
          <w:lang w:val="en-US" w:eastAsia="zh-CN"/>
        </w:rPr>
        <w:t>开户行：招商银行广州华强路支行</w:t>
      </w:r>
    </w:p>
    <w:p w14:paraId="6EFBBA78">
      <w:pPr>
        <w:spacing w:line="360" w:lineRule="auto"/>
        <w:ind w:firstLine="420"/>
        <w:rPr>
          <w:rFonts w:hint="default" w:ascii="宋体" w:hAnsi="宋体" w:cs="宋体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cs="宋体"/>
          <w:sz w:val="21"/>
          <w:szCs w:val="21"/>
          <w:highlight w:val="none"/>
          <w:lang w:val="en-US" w:eastAsia="zh-CN"/>
        </w:rPr>
        <w:t>账号：120921707310802</w:t>
      </w:r>
    </w:p>
    <w:p w14:paraId="31082616">
      <w:pPr>
        <w:spacing w:line="360" w:lineRule="auto"/>
        <w:rPr>
          <w:rFonts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三．甲乙双方权益</w:t>
      </w:r>
    </w:p>
    <w:p w14:paraId="6F3A138B">
      <w:pPr>
        <w:spacing w:line="360" w:lineRule="auto"/>
        <w:ind w:firstLine="420"/>
        <w:rPr>
          <w:rFonts w:ascii="宋体" w:hAnsi="宋体" w:cs="宋体"/>
          <w:sz w:val="21"/>
          <w:szCs w:val="21"/>
        </w:rPr>
      </w:pPr>
      <w:r>
        <w:rPr>
          <w:rFonts w:ascii="宋体" w:hAnsi="宋体" w:cs="宋体"/>
          <w:sz w:val="21"/>
          <w:szCs w:val="21"/>
        </w:rPr>
        <w:t>1.</w:t>
      </w:r>
      <w:r>
        <w:rPr>
          <w:rFonts w:hint="eastAsia" w:ascii="宋体" w:hAnsi="宋体" w:cs="宋体"/>
          <w:sz w:val="21"/>
          <w:szCs w:val="21"/>
        </w:rPr>
        <w:t>甲方保证产品正常使用，管理系统的安装、维护和升级由甲方提供。</w:t>
      </w:r>
    </w:p>
    <w:p w14:paraId="3A2ED425">
      <w:pPr>
        <w:spacing w:line="360" w:lineRule="auto"/>
        <w:ind w:firstLine="420"/>
        <w:rPr>
          <w:rFonts w:ascii="宋体" w:hAnsi="宋体" w:cs="宋体"/>
          <w:sz w:val="21"/>
          <w:szCs w:val="21"/>
        </w:rPr>
      </w:pPr>
      <w:r>
        <w:rPr>
          <w:rFonts w:ascii="宋体" w:hAnsi="宋体" w:cs="宋体"/>
          <w:sz w:val="21"/>
          <w:szCs w:val="21"/>
        </w:rPr>
        <w:t>2.</w:t>
      </w:r>
      <w:r>
        <w:rPr>
          <w:rFonts w:hint="eastAsia" w:ascii="宋体" w:hAnsi="宋体" w:cs="宋体"/>
          <w:sz w:val="21"/>
          <w:szCs w:val="21"/>
        </w:rPr>
        <w:t>乙方应按时交纳使用费，否则甲方有权终止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乙方所管理的 </w:t>
      </w:r>
      <w:r>
        <w:rPr>
          <w:rFonts w:hint="eastAsia" w:ascii="宋体" w:hAnsi="宋体" w:cs="宋体"/>
          <w:sz w:val="21"/>
          <w:szCs w:val="21"/>
          <w:u w:val="single"/>
          <w:lang w:val="en-US" w:eastAsia="zh-CN"/>
        </w:rPr>
        <w:t xml:space="preserve">     </w:t>
      </w:r>
      <w:bookmarkStart w:id="1" w:name="_GoBack"/>
      <w:bookmarkEnd w:id="1"/>
      <w:r>
        <w:rPr>
          <w:rFonts w:hint="eastAsia" w:ascii="宋体" w:hAnsi="宋体" w:cs="宋体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ascii="宋体" w:hAnsi="宋体" w:cs="宋体"/>
          <w:sz w:val="21"/>
          <w:szCs w:val="21"/>
          <w:u w:val="single"/>
        </w:rPr>
        <w:t>医院）</w:t>
      </w:r>
      <w:r>
        <w:rPr>
          <w:rFonts w:hint="eastAsia" w:ascii="宋体" w:hAnsi="宋体" w:cs="宋体"/>
          <w:sz w:val="21"/>
          <w:szCs w:val="21"/>
          <w:u w:val="single"/>
          <w:lang w:val="en-US" w:eastAsia="zh-CN"/>
        </w:rPr>
        <w:t>的</w:t>
      </w:r>
      <w:r>
        <w:rPr>
          <w:rFonts w:hint="eastAsia" w:ascii="宋体" w:hAnsi="宋体" w:cs="宋体"/>
          <w:sz w:val="21"/>
          <w:szCs w:val="21"/>
        </w:rPr>
        <w:t>软件使用权。</w:t>
      </w:r>
    </w:p>
    <w:p w14:paraId="049028A7">
      <w:pPr>
        <w:pStyle w:val="5"/>
        <w:widowControl/>
        <w:rPr>
          <w:rFonts w:ascii="宋体" w:hAnsi="宋体" w:cs="宋体"/>
          <w:kern w:val="2"/>
          <w:sz w:val="21"/>
          <w:szCs w:val="21"/>
        </w:rPr>
      </w:pPr>
      <w:r>
        <w:rPr>
          <w:rFonts w:hint="eastAsia" w:ascii="宋体" w:hAnsi="宋体" w:cs="宋体"/>
          <w:kern w:val="2"/>
          <w:sz w:val="21"/>
          <w:szCs w:val="21"/>
        </w:rPr>
        <w:t>四.</w:t>
      </w:r>
      <w:r>
        <w:rPr>
          <w:rFonts w:ascii="宋体" w:hAnsi="宋体" w:cs="宋体"/>
          <w:kern w:val="2"/>
          <w:sz w:val="21"/>
          <w:szCs w:val="21"/>
        </w:rPr>
        <w:t> </w:t>
      </w:r>
      <w:r>
        <w:rPr>
          <w:rFonts w:hint="eastAsia" w:ascii="宋体" w:hAnsi="宋体" w:cs="宋体"/>
          <w:kern w:val="2"/>
          <w:sz w:val="21"/>
          <w:szCs w:val="21"/>
        </w:rPr>
        <w:t>争议的解决</w:t>
      </w:r>
      <w:r>
        <w:rPr>
          <w:rFonts w:ascii="宋体" w:hAnsi="宋体" w:cs="宋体"/>
          <w:kern w:val="2"/>
          <w:sz w:val="21"/>
          <w:szCs w:val="21"/>
        </w:rPr>
        <w:t> </w:t>
      </w:r>
      <w:r>
        <w:rPr>
          <w:rFonts w:ascii="宋体" w:hAnsi="宋体" w:cs="宋体"/>
          <w:b/>
          <w:kern w:val="2"/>
          <w:sz w:val="21"/>
          <w:szCs w:val="21"/>
        </w:rPr>
        <w:t> </w:t>
      </w:r>
    </w:p>
    <w:p w14:paraId="5FE1D3BE">
      <w:pPr>
        <w:pStyle w:val="5"/>
        <w:widowControl/>
        <w:rPr>
          <w:rFonts w:ascii="宋体" w:hAnsi="宋体" w:cs="宋体"/>
          <w:kern w:val="2"/>
          <w:sz w:val="21"/>
          <w:szCs w:val="21"/>
        </w:rPr>
      </w:pPr>
      <w:r>
        <w:rPr>
          <w:rFonts w:ascii="宋体" w:hAnsi="宋体" w:cs="宋体"/>
          <w:kern w:val="2"/>
          <w:sz w:val="21"/>
          <w:szCs w:val="21"/>
        </w:rPr>
        <w:t>1</w:t>
      </w:r>
      <w:r>
        <w:rPr>
          <w:rFonts w:hint="eastAsia" w:ascii="宋体" w:hAnsi="宋体" w:cs="宋体"/>
          <w:kern w:val="2"/>
          <w:sz w:val="21"/>
          <w:szCs w:val="21"/>
        </w:rPr>
        <w:t>、如果甲方和租赁乙方双方因本合同的效力、解释、履行等方面发生争议，双方应首先通过友好协商的方式予以解决。</w:t>
      </w:r>
      <w:r>
        <w:rPr>
          <w:rFonts w:ascii="宋体" w:hAnsi="宋体" w:cs="宋体"/>
          <w:kern w:val="2"/>
          <w:sz w:val="21"/>
          <w:szCs w:val="21"/>
        </w:rPr>
        <w:t> </w:t>
      </w:r>
    </w:p>
    <w:p w14:paraId="2C40680C">
      <w:pPr>
        <w:spacing w:line="360" w:lineRule="auto"/>
        <w:rPr>
          <w:rFonts w:ascii="宋体" w:hAnsi="宋体" w:cs="宋体"/>
          <w:sz w:val="21"/>
          <w:szCs w:val="21"/>
        </w:rPr>
      </w:pPr>
      <w:r>
        <w:rPr>
          <w:rFonts w:ascii="宋体" w:hAnsi="宋体" w:cs="宋体"/>
          <w:sz w:val="21"/>
          <w:szCs w:val="21"/>
        </w:rPr>
        <w:t>2</w:t>
      </w:r>
      <w:r>
        <w:rPr>
          <w:rFonts w:hint="eastAsia" w:ascii="宋体" w:hAnsi="宋体" w:cs="宋体"/>
          <w:sz w:val="21"/>
          <w:szCs w:val="21"/>
        </w:rPr>
        <w:t>、协商不能解决的，任何一方均有权向合同签订所在地</w:t>
      </w:r>
      <w:r>
        <w:rPr>
          <w:rFonts w:hint="eastAsia"/>
          <w:b/>
          <w:sz w:val="21"/>
          <w:szCs w:val="21"/>
        </w:rPr>
        <w:t>广州天河区</w:t>
      </w:r>
      <w:r>
        <w:rPr>
          <w:rFonts w:hint="eastAsia" w:ascii="宋体" w:hAnsi="宋体" w:cs="宋体"/>
          <w:sz w:val="21"/>
          <w:szCs w:val="21"/>
        </w:rPr>
        <w:t>人民法院通过诉讼途径解决。在诉讼期间，除了必须在诉讼过程中解决的争议条款外，本合同其余部分条款应继续履行。</w:t>
      </w:r>
    </w:p>
    <w:p w14:paraId="09BB7ECA">
      <w:pPr>
        <w:adjustRightInd w:val="0"/>
        <w:snapToGrid w:val="0"/>
        <w:spacing w:line="360" w:lineRule="auto"/>
        <w:ind w:firstLine="525" w:firstLineChars="250"/>
        <w:rPr>
          <w:rFonts w:hint="eastAsia" w:ascii="宋体" w:hAnsi="宋体" w:cs="宋体"/>
          <w:sz w:val="21"/>
          <w:szCs w:val="21"/>
        </w:rPr>
      </w:pPr>
      <w:r>
        <w:rPr>
          <w:rFonts w:ascii="宋体" w:hAnsi="宋体" w:cs="宋体"/>
          <w:sz w:val="21"/>
          <w:szCs w:val="21"/>
        </w:rPr>
        <w:t>本页以下无正文内容，仅用于合同甲、乙双方签署盖章</w:t>
      </w:r>
      <w:r>
        <w:rPr>
          <w:rFonts w:hint="eastAsia" w:ascii="宋体" w:hAnsi="宋体" w:cs="宋体"/>
          <w:sz w:val="21"/>
          <w:szCs w:val="21"/>
        </w:rPr>
        <w:t>，</w:t>
      </w:r>
      <w:r>
        <w:rPr>
          <w:rFonts w:ascii="宋体" w:hAnsi="宋体" w:cs="宋体"/>
          <w:sz w:val="21"/>
          <w:szCs w:val="21"/>
        </w:rPr>
        <w:t>以确认对前文合同条款的认可</w:t>
      </w:r>
      <w:r>
        <w:rPr>
          <w:rFonts w:hint="eastAsia" w:ascii="宋体" w:hAnsi="宋体" w:cs="宋体"/>
          <w:sz w:val="21"/>
          <w:szCs w:val="21"/>
        </w:rPr>
        <w:t>。</w:t>
      </w:r>
    </w:p>
    <w:tbl>
      <w:tblPr>
        <w:tblStyle w:val="7"/>
        <w:tblW w:w="0" w:type="auto"/>
        <w:tblInd w:w="0" w:type="dxa"/>
        <w:tblBorders>
          <w:top w:val="single" w:color="F1F1F1" w:sz="4" w:space="0"/>
          <w:left w:val="single" w:color="F1F1F1" w:sz="4" w:space="0"/>
          <w:bottom w:val="single" w:color="F1F1F1" w:sz="4" w:space="0"/>
          <w:right w:val="single" w:color="F1F1F1" w:sz="4" w:space="0"/>
          <w:insideH w:val="single" w:color="F1F1F1" w:sz="4" w:space="0"/>
          <w:insideV w:val="single" w:color="F1F1F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1"/>
        <w:gridCol w:w="4151"/>
      </w:tblGrid>
      <w:tr w14:paraId="1FDD1A8A">
        <w:tblPrEx>
          <w:tblBorders>
            <w:top w:val="single" w:color="F1F1F1" w:sz="4" w:space="0"/>
            <w:left w:val="single" w:color="F1F1F1" w:sz="4" w:space="0"/>
            <w:bottom w:val="single" w:color="F1F1F1" w:sz="4" w:space="0"/>
            <w:right w:val="single" w:color="F1F1F1" w:sz="4" w:space="0"/>
            <w:insideH w:val="single" w:color="F1F1F1" w:sz="4" w:space="0"/>
            <w:insideV w:val="single" w:color="F1F1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4938" w:type="dxa"/>
            <w:tcBorders>
              <w:tl2br w:val="nil"/>
              <w:tr2bl w:val="nil"/>
            </w:tcBorders>
            <w:vAlign w:val="center"/>
          </w:tcPr>
          <w:p w14:paraId="0218F13B">
            <w:pPr>
              <w:adjustRightInd w:val="0"/>
              <w:snapToGrid w:val="0"/>
              <w:rPr>
                <w:rFonts w:ascii="宋体" w:hAnsi="宋体" w:cs="宋体"/>
                <w:sz w:val="21"/>
                <w:szCs w:val="21"/>
              </w:rPr>
            </w:pPr>
            <w:bookmarkStart w:id="0" w:name="_Hlk209774821"/>
            <w:r>
              <w:rPr>
                <w:rFonts w:hint="eastAsia" w:ascii="宋体" w:hAnsi="宋体" w:cs="宋体"/>
                <w:sz w:val="21"/>
                <w:szCs w:val="21"/>
              </w:rPr>
              <w:t>甲    方（盖 章）：</w:t>
            </w:r>
          </w:p>
        </w:tc>
        <w:tc>
          <w:tcPr>
            <w:tcW w:w="4616" w:type="dxa"/>
            <w:tcBorders>
              <w:tl2br w:val="nil"/>
              <w:tr2bl w:val="nil"/>
            </w:tcBorders>
            <w:vAlign w:val="center"/>
          </w:tcPr>
          <w:p w14:paraId="7C33E2A5">
            <w:pPr>
              <w:adjustRightInd w:val="0"/>
              <w:snapToGrid w:val="0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 xml:space="preserve"> 乙    方（盖 章）：</w:t>
            </w:r>
          </w:p>
        </w:tc>
      </w:tr>
      <w:tr w14:paraId="6819D69C">
        <w:tblPrEx>
          <w:tblBorders>
            <w:top w:val="single" w:color="F1F1F1" w:sz="4" w:space="0"/>
            <w:left w:val="single" w:color="F1F1F1" w:sz="4" w:space="0"/>
            <w:bottom w:val="single" w:color="F1F1F1" w:sz="4" w:space="0"/>
            <w:right w:val="single" w:color="F1F1F1" w:sz="4" w:space="0"/>
            <w:insideH w:val="single" w:color="F1F1F1" w:sz="4" w:space="0"/>
            <w:insideV w:val="single" w:color="F1F1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4938" w:type="dxa"/>
            <w:tcBorders>
              <w:tl2br w:val="nil"/>
              <w:tr2bl w:val="nil"/>
            </w:tcBorders>
            <w:vAlign w:val="center"/>
          </w:tcPr>
          <w:p w14:paraId="6666421F">
            <w:pPr>
              <w:adjustRightInd w:val="0"/>
              <w:snapToGrid w:val="0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广州圆爱康生物科技有限公司</w:t>
            </w:r>
          </w:p>
        </w:tc>
        <w:tc>
          <w:tcPr>
            <w:tcW w:w="4616" w:type="dxa"/>
            <w:tcBorders>
              <w:tl2br w:val="nil"/>
              <w:tr2bl w:val="nil"/>
            </w:tcBorders>
            <w:vAlign w:val="center"/>
          </w:tcPr>
          <w:p w14:paraId="5401933F">
            <w:pPr>
              <w:adjustRightInd w:val="0"/>
              <w:snapToGrid w:val="0"/>
              <w:rPr>
                <w:rFonts w:ascii="宋体" w:hAnsi="宋体" w:cs="宋体"/>
                <w:sz w:val="21"/>
                <w:szCs w:val="21"/>
              </w:rPr>
            </w:pPr>
          </w:p>
        </w:tc>
      </w:tr>
      <w:tr w14:paraId="6D4FE1F4">
        <w:tblPrEx>
          <w:tblBorders>
            <w:top w:val="single" w:color="F1F1F1" w:sz="4" w:space="0"/>
            <w:left w:val="single" w:color="F1F1F1" w:sz="4" w:space="0"/>
            <w:bottom w:val="single" w:color="F1F1F1" w:sz="4" w:space="0"/>
            <w:right w:val="single" w:color="F1F1F1" w:sz="4" w:space="0"/>
            <w:insideH w:val="single" w:color="F1F1F1" w:sz="4" w:space="0"/>
            <w:insideV w:val="single" w:color="F1F1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4938" w:type="dxa"/>
            <w:tcBorders>
              <w:tl2br w:val="nil"/>
              <w:tr2bl w:val="nil"/>
            </w:tcBorders>
            <w:vAlign w:val="center"/>
          </w:tcPr>
          <w:p w14:paraId="63334669">
            <w:pPr>
              <w:adjustRightInd w:val="0"/>
              <w:snapToGrid w:val="0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委 托 人（签字）：</w:t>
            </w:r>
          </w:p>
        </w:tc>
        <w:tc>
          <w:tcPr>
            <w:tcW w:w="4616" w:type="dxa"/>
            <w:tcBorders>
              <w:tl2br w:val="nil"/>
              <w:tr2bl w:val="nil"/>
            </w:tcBorders>
            <w:vAlign w:val="center"/>
          </w:tcPr>
          <w:p w14:paraId="773AFC5C">
            <w:pPr>
              <w:adjustRightInd w:val="0"/>
              <w:snapToGrid w:val="0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委 托 人（签字）：</w:t>
            </w:r>
          </w:p>
        </w:tc>
      </w:tr>
      <w:tr w14:paraId="3ADECC8B">
        <w:tblPrEx>
          <w:tblBorders>
            <w:top w:val="single" w:color="F1F1F1" w:sz="4" w:space="0"/>
            <w:left w:val="single" w:color="F1F1F1" w:sz="4" w:space="0"/>
            <w:bottom w:val="single" w:color="F1F1F1" w:sz="4" w:space="0"/>
            <w:right w:val="single" w:color="F1F1F1" w:sz="4" w:space="0"/>
            <w:insideH w:val="single" w:color="F1F1F1" w:sz="4" w:space="0"/>
            <w:insideV w:val="single" w:color="F1F1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4938" w:type="dxa"/>
            <w:tcBorders>
              <w:tl2br w:val="nil"/>
              <w:tr2bl w:val="nil"/>
            </w:tcBorders>
            <w:vAlign w:val="bottom"/>
          </w:tcPr>
          <w:p w14:paraId="165249ED">
            <w:pPr>
              <w:adjustRightInd w:val="0"/>
              <w:snapToGrid w:val="0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 xml:space="preserve">  年    月    日</w:t>
            </w:r>
          </w:p>
        </w:tc>
        <w:tc>
          <w:tcPr>
            <w:tcW w:w="4616" w:type="dxa"/>
            <w:tcBorders>
              <w:tl2br w:val="nil"/>
              <w:tr2bl w:val="nil"/>
            </w:tcBorders>
            <w:vAlign w:val="bottom"/>
          </w:tcPr>
          <w:p w14:paraId="13D673A8">
            <w:pPr>
              <w:adjustRightInd w:val="0"/>
              <w:snapToGrid w:val="0"/>
              <w:ind w:firstLine="630" w:firstLineChars="300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年   月   日</w:t>
            </w:r>
          </w:p>
        </w:tc>
      </w:tr>
      <w:bookmarkEnd w:id="0"/>
    </w:tbl>
    <w:p w14:paraId="7A1AC7A1">
      <w:pPr>
        <w:tabs>
          <w:tab w:val="left" w:pos="5676"/>
        </w:tabs>
        <w:jc w:val="left"/>
        <w:rPr>
          <w:rFonts w:hint="eastAsi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680" w:footer="595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THeiti Light">
    <w:altName w:val="宋体"/>
    <w:panose1 w:val="00000000000000000000"/>
    <w:charset w:val="86"/>
    <w:family w:val="auto"/>
    <w:pitch w:val="default"/>
    <w:sig w:usb0="00000000" w:usb1="0000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EF196F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2205355</wp:posOffset>
              </wp:positionH>
              <wp:positionV relativeFrom="paragraph">
                <wp:posOffset>-19050</wp:posOffset>
              </wp:positionV>
              <wp:extent cx="1177290" cy="173355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7290" cy="1733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F33E148"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73.65pt;margin-top:-1.5pt;height:13.65pt;width:92.7pt;mso-position-horizontal-relative:margin;z-index:251659264;mso-width-relative:page;mso-height-relative:page;" filled="f" stroked="f" coordsize="21600,21600" o:gfxdata="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QnxiF2AAAAAkBAAAPAAAAAAAAAAEAIAAAACIAAABkcnMvZG93bnJldi54&#10;bWxQSwECFAAUAAAACACHTuJAc5ZIKDMCAABWBAAADgAAAAAAAAABACAAAAAnAQAAZHJzL2Uyb0Rv&#10;Yy54bWxQSwUGAAAAAAYABgBZAQAAzAUAAAAA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3F33E148"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>广州圆爱康生物科技有限公司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D643F9">
    <w:pPr>
      <w:pStyle w:val="4"/>
      <w:jc w:val="right"/>
    </w:pPr>
    <w:r>
      <w:rPr>
        <w:rFonts w:hint="eastAsia"/>
      </w:rPr>
      <w:drawing>
        <wp:inline distT="0" distB="0" distL="114300" distR="114300">
          <wp:extent cx="936625" cy="391160"/>
          <wp:effectExtent l="0" t="0" r="15875" b="8890"/>
          <wp:docPr id="2" name="图片 2" descr="图片1"/>
          <wp:cNvGraphicFramePr>
            <a:graphicFrameLocks xmlns:a="http://schemas.openxmlformats.org/drawingml/2006/main" noChangeAspect="1"/>
            <a:extLst xmlns:a="http://schemas.openxmlformats.org/drawingml/2006/main">
              <a:ext uri="{7FBC4E63-A832-4D11-8238-D91031DB1400}">
                <s:tag xmlns="http://www.wps.cn/officeDocument/2013/wpsCustomData" xmlns:s="http://www.wps.cn/officeDocument/2013/wpsCustomData">
                  <s:item s:name="picid" s:val="{2c9faf4d-1e29-48b1-aad7-adbccbfdc780}"/>
                </s:tag>
              </a:ext>
            </a:extLst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6625" cy="3911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8E4E2E"/>
    <w:multiLevelType w:val="singleLevel"/>
    <w:tmpl w:val="408E4E2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gzZGMzZTdhZGZmY2ZhMTdmNjE0MWUwOWNhZTEyMGIifQ=="/>
  </w:docVars>
  <w:rsids>
    <w:rsidRoot w:val="146F6C5D"/>
    <w:rsid w:val="00111D34"/>
    <w:rsid w:val="00293463"/>
    <w:rsid w:val="003665A6"/>
    <w:rsid w:val="003B2AAC"/>
    <w:rsid w:val="005C0C15"/>
    <w:rsid w:val="00651963"/>
    <w:rsid w:val="006969A0"/>
    <w:rsid w:val="006E4601"/>
    <w:rsid w:val="00761185"/>
    <w:rsid w:val="007739FC"/>
    <w:rsid w:val="007C0953"/>
    <w:rsid w:val="008C3ABF"/>
    <w:rsid w:val="008C7B8D"/>
    <w:rsid w:val="009269A2"/>
    <w:rsid w:val="00971EE9"/>
    <w:rsid w:val="009A0645"/>
    <w:rsid w:val="009F5348"/>
    <w:rsid w:val="00A82DDE"/>
    <w:rsid w:val="00AB5644"/>
    <w:rsid w:val="00B10AC4"/>
    <w:rsid w:val="00CA129B"/>
    <w:rsid w:val="00CF7601"/>
    <w:rsid w:val="00D70859"/>
    <w:rsid w:val="00DE313A"/>
    <w:rsid w:val="00E47BAC"/>
    <w:rsid w:val="00EE5900"/>
    <w:rsid w:val="00F22B76"/>
    <w:rsid w:val="00FE4757"/>
    <w:rsid w:val="01284C10"/>
    <w:rsid w:val="01374E54"/>
    <w:rsid w:val="025138F0"/>
    <w:rsid w:val="02A97FD3"/>
    <w:rsid w:val="030176FB"/>
    <w:rsid w:val="04A42800"/>
    <w:rsid w:val="053F7EC6"/>
    <w:rsid w:val="057235B2"/>
    <w:rsid w:val="05DD0D77"/>
    <w:rsid w:val="05E337FC"/>
    <w:rsid w:val="067D155B"/>
    <w:rsid w:val="07315332"/>
    <w:rsid w:val="07C338E5"/>
    <w:rsid w:val="07D93108"/>
    <w:rsid w:val="07FB4E2D"/>
    <w:rsid w:val="09067F2D"/>
    <w:rsid w:val="091037C4"/>
    <w:rsid w:val="0976061E"/>
    <w:rsid w:val="099512B1"/>
    <w:rsid w:val="0A595E3B"/>
    <w:rsid w:val="0C8E0BA6"/>
    <w:rsid w:val="0CFE6607"/>
    <w:rsid w:val="0E197DBB"/>
    <w:rsid w:val="0ECF7FFB"/>
    <w:rsid w:val="0F501F02"/>
    <w:rsid w:val="10284C2D"/>
    <w:rsid w:val="127759F8"/>
    <w:rsid w:val="12865C3B"/>
    <w:rsid w:val="13117BFA"/>
    <w:rsid w:val="146F6C5D"/>
    <w:rsid w:val="14B05B25"/>
    <w:rsid w:val="14B20F69"/>
    <w:rsid w:val="15485429"/>
    <w:rsid w:val="169923E1"/>
    <w:rsid w:val="16E3365C"/>
    <w:rsid w:val="172C72E0"/>
    <w:rsid w:val="186C20B1"/>
    <w:rsid w:val="18972950"/>
    <w:rsid w:val="18D07C10"/>
    <w:rsid w:val="193B7DEE"/>
    <w:rsid w:val="1B60171F"/>
    <w:rsid w:val="1B6F3710"/>
    <w:rsid w:val="1B8B6070"/>
    <w:rsid w:val="1C5A616E"/>
    <w:rsid w:val="1C8431EB"/>
    <w:rsid w:val="1CDA105D"/>
    <w:rsid w:val="1DDE2DCF"/>
    <w:rsid w:val="1E682698"/>
    <w:rsid w:val="1EB274F9"/>
    <w:rsid w:val="1FE3647B"/>
    <w:rsid w:val="208A18F1"/>
    <w:rsid w:val="20EE50D7"/>
    <w:rsid w:val="21606E2F"/>
    <w:rsid w:val="21BF0821"/>
    <w:rsid w:val="22280ABD"/>
    <w:rsid w:val="222B4109"/>
    <w:rsid w:val="223631D9"/>
    <w:rsid w:val="235B27CC"/>
    <w:rsid w:val="238B30B1"/>
    <w:rsid w:val="23B32608"/>
    <w:rsid w:val="248C326D"/>
    <w:rsid w:val="253B4663"/>
    <w:rsid w:val="25AB3100"/>
    <w:rsid w:val="25FA135E"/>
    <w:rsid w:val="26FC7E22"/>
    <w:rsid w:val="281E2746"/>
    <w:rsid w:val="2A0D0CC4"/>
    <w:rsid w:val="2A5B7285"/>
    <w:rsid w:val="2B726905"/>
    <w:rsid w:val="2B920D55"/>
    <w:rsid w:val="2B927C69"/>
    <w:rsid w:val="2C347894"/>
    <w:rsid w:val="2C613BFB"/>
    <w:rsid w:val="2D287BC3"/>
    <w:rsid w:val="2D39592C"/>
    <w:rsid w:val="2D88240F"/>
    <w:rsid w:val="2DBB0A37"/>
    <w:rsid w:val="2F6A2714"/>
    <w:rsid w:val="2FBA7956"/>
    <w:rsid w:val="30B11C7D"/>
    <w:rsid w:val="30CD4206"/>
    <w:rsid w:val="31083F93"/>
    <w:rsid w:val="311346E6"/>
    <w:rsid w:val="31E20127"/>
    <w:rsid w:val="334D2131"/>
    <w:rsid w:val="336E3E55"/>
    <w:rsid w:val="33997124"/>
    <w:rsid w:val="34692F9B"/>
    <w:rsid w:val="371E2613"/>
    <w:rsid w:val="37F45271"/>
    <w:rsid w:val="38303DCF"/>
    <w:rsid w:val="38376F0C"/>
    <w:rsid w:val="38481119"/>
    <w:rsid w:val="38A547BD"/>
    <w:rsid w:val="391E1E7A"/>
    <w:rsid w:val="396957EB"/>
    <w:rsid w:val="3A751F6D"/>
    <w:rsid w:val="3A830B2E"/>
    <w:rsid w:val="3A993EAE"/>
    <w:rsid w:val="3B8E2A56"/>
    <w:rsid w:val="3BB23479"/>
    <w:rsid w:val="3BE850ED"/>
    <w:rsid w:val="3C033CD5"/>
    <w:rsid w:val="3CC64D02"/>
    <w:rsid w:val="3F214472"/>
    <w:rsid w:val="3F7B6278"/>
    <w:rsid w:val="3FBD063E"/>
    <w:rsid w:val="3FC5576E"/>
    <w:rsid w:val="40580367"/>
    <w:rsid w:val="40F7192E"/>
    <w:rsid w:val="41CF6407"/>
    <w:rsid w:val="428611BC"/>
    <w:rsid w:val="44AB315B"/>
    <w:rsid w:val="45196317"/>
    <w:rsid w:val="451B6B9E"/>
    <w:rsid w:val="451E56DB"/>
    <w:rsid w:val="4537679D"/>
    <w:rsid w:val="459B6D2C"/>
    <w:rsid w:val="46470C62"/>
    <w:rsid w:val="46C60C8F"/>
    <w:rsid w:val="46EE732F"/>
    <w:rsid w:val="479F062A"/>
    <w:rsid w:val="4ABC529E"/>
    <w:rsid w:val="4B0B4954"/>
    <w:rsid w:val="4BBB7051"/>
    <w:rsid w:val="4BD74836"/>
    <w:rsid w:val="4BF47196"/>
    <w:rsid w:val="4D7A191D"/>
    <w:rsid w:val="4E77522A"/>
    <w:rsid w:val="4FAE58AE"/>
    <w:rsid w:val="521A547C"/>
    <w:rsid w:val="52AA6800"/>
    <w:rsid w:val="52E37F64"/>
    <w:rsid w:val="532C36B9"/>
    <w:rsid w:val="536956BA"/>
    <w:rsid w:val="547A48F8"/>
    <w:rsid w:val="5503044A"/>
    <w:rsid w:val="556233C2"/>
    <w:rsid w:val="575B1478"/>
    <w:rsid w:val="579B3D40"/>
    <w:rsid w:val="57C7423C"/>
    <w:rsid w:val="5862192B"/>
    <w:rsid w:val="59D64C1F"/>
    <w:rsid w:val="5B1C4013"/>
    <w:rsid w:val="5C904CB9"/>
    <w:rsid w:val="5CA6628A"/>
    <w:rsid w:val="5D6B3030"/>
    <w:rsid w:val="5D7F6ADB"/>
    <w:rsid w:val="5E145476"/>
    <w:rsid w:val="5EA42C9D"/>
    <w:rsid w:val="5EAA6F51"/>
    <w:rsid w:val="5EEE569D"/>
    <w:rsid w:val="5F41673E"/>
    <w:rsid w:val="5FC46A6B"/>
    <w:rsid w:val="5FFECA47"/>
    <w:rsid w:val="60FB291D"/>
    <w:rsid w:val="611834CF"/>
    <w:rsid w:val="614824B8"/>
    <w:rsid w:val="61534507"/>
    <w:rsid w:val="618172C6"/>
    <w:rsid w:val="618E3791"/>
    <w:rsid w:val="62175534"/>
    <w:rsid w:val="62265BF1"/>
    <w:rsid w:val="625A2F2D"/>
    <w:rsid w:val="63B03E93"/>
    <w:rsid w:val="654F3237"/>
    <w:rsid w:val="66A60770"/>
    <w:rsid w:val="66AD46B9"/>
    <w:rsid w:val="6A707ED8"/>
    <w:rsid w:val="6AC41FD2"/>
    <w:rsid w:val="6AEB755E"/>
    <w:rsid w:val="6B2036AC"/>
    <w:rsid w:val="6BA047ED"/>
    <w:rsid w:val="6E895A0C"/>
    <w:rsid w:val="6F0F3EFF"/>
    <w:rsid w:val="6F2E3EBD"/>
    <w:rsid w:val="6FAD1286"/>
    <w:rsid w:val="6FE32EFA"/>
    <w:rsid w:val="712A49C9"/>
    <w:rsid w:val="72231CD3"/>
    <w:rsid w:val="73BD5C61"/>
    <w:rsid w:val="73DA22D0"/>
    <w:rsid w:val="749F7C63"/>
    <w:rsid w:val="751029E3"/>
    <w:rsid w:val="758B206A"/>
    <w:rsid w:val="75B73A13"/>
    <w:rsid w:val="769D02A6"/>
    <w:rsid w:val="76E05F23"/>
    <w:rsid w:val="77D65896"/>
    <w:rsid w:val="78872FBC"/>
    <w:rsid w:val="79627585"/>
    <w:rsid w:val="797E1A95"/>
    <w:rsid w:val="79EA1A55"/>
    <w:rsid w:val="7A7B26AD"/>
    <w:rsid w:val="7BED75DA"/>
    <w:rsid w:val="7C6B49A3"/>
    <w:rsid w:val="7DAF2A0C"/>
    <w:rsid w:val="7E2D0162"/>
    <w:rsid w:val="7FCC4AD8"/>
    <w:rsid w:val="9ECA572E"/>
    <w:rsid w:val="F75E9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8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page number"/>
    <w:qFormat/>
    <w:uiPriority w:val="0"/>
    <w:rPr>
      <w:rFonts w:ascii="Times New Roman" w:hAnsi="Times New Roman" w:eastAsia="宋体" w:cs="Times New Roman"/>
    </w:rPr>
  </w:style>
  <w:style w:type="character" w:customStyle="1" w:styleId="11">
    <w:name w:val="font21"/>
    <w:basedOn w:val="8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2">
    <w:name w:val="font41"/>
    <w:basedOn w:val="8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3">
    <w:name w:val="font01"/>
    <w:basedOn w:val="8"/>
    <w:qFormat/>
    <w:uiPriority w:val="0"/>
    <w:rPr>
      <w:rFonts w:hint="default" w:ascii="STHeiti Light" w:hAnsi="STHeiti Light" w:eastAsia="STHeiti Light" w:cs="STHeiti Light"/>
      <w:color w:val="000000"/>
      <w:sz w:val="22"/>
      <w:szCs w:val="22"/>
      <w:u w:val="none"/>
    </w:rPr>
  </w:style>
  <w:style w:type="paragraph" w:styleId="14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226</Words>
  <Characters>237</Characters>
  <Lines>5</Lines>
  <Paragraphs>1</Paragraphs>
  <TotalTime>1</TotalTime>
  <ScaleCrop>false</ScaleCrop>
  <LinksUpToDate>false</LinksUpToDate>
  <CharactersWithSpaces>282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2024-03-17T15:54:00Z</dcterms:created>
  <dc:creator>serenarh</dc:creator>
  <cp:lastModifiedBy>九九</cp:lastModifiedBy>
  <dcterms:modified xsi:type="dcterms:W3CDTF">2026-06-04T09:11:01Z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9EA36CE3DBC84CE0B081A15C129050E0_13</vt:lpwstr>
  </property>
  <property fmtid="{D5CDD505-2E9C-101B-9397-08002B2CF9AE}" pid="4" name="KSOTemplateDocerSaveRecord">
    <vt:lpwstr>eyJoZGlkIjoiYTM5MTZmNjAyZjEyMzU3OGQ1MDEyNzM2NjEwYTgwOTkiLCJ1c2VySWQiOiIzMDI5Njc5NzYifQ==</vt:lpwstr>
  </property>
</Properties>
</file>