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代理商面见院长 · 开场话术与追问应答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用途：代理商/销售面见医院院长时，可直接照此讲述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 · 2026-10-13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一、一句话说清我们做什么（开场定调）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我们是把医院里已经做得很成熟的康复治疗，通过"设备 + 系统 + 专业团队"，延伸到患者家里去做——医院不用投一分钱、不用动系统、不用加人，患者在家里就能继续接受有医生管的治疗，医院把出院后本来就流失的患者，变成了能长期管理的患者。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二、面对院长的一段话（可照读，约 40 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院长您好，我们是做"居家康复"的第三方服务商。简单说一句话——医院不动系统、不投钱、不加人，我们把医院的康复服务延伸到患者家里去，医院零投入、纯增量，还多一块管理收入。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我们不是只做一个科室。现在医院里几大科室的患者，出院后本来都失联了、没人管，我们能接着管起来：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妇产科——产后盆底、泌乳、腹直肌分离、泌尿这些，患者回家接着治；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心内科——冠心病的患者出院回家，用我们的心脏超声设备继续做辅助治疗，配合运动康复；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神经内科——脑卒中、认知康复，从院内延伸到居家；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儿科——儿童认知和心理训练，也可以居家继续。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键是，这一切都还在医院名下、在科室医生手里——方案由医生定，我们只是把设备送到家、把服务跟到底、把数据回给医生。医院不出钱、不担风险，患者是您医院的长期患者，等于给全院各科室都多了一条"出院后接着管"的路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三、院长最可能追问的三句话 · 应答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院长可能问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您可以这样答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这合规吗？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政策白纸黑字写了"康复资源向社区和家庭延伸"，我们是照着国家方向做的；设备都是正规注册的医疗器械，治疗决策全在医生手里。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我们要投入多少？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零投入。设备、系统、运营团队都是我们的，医院不出钱、不动现有系统。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别的医院做了吗？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珠海几家三甲已经在做，有患者数据、有公开发表的课题论文支撑。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四、口径提醒（内部注意，不对外讲）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儿童线：目前儿童康复的注册证主体与科室落点尚未最终确定，对外只讲"可以居家继续"，不涉及具体资质，避免讲做不了的。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神经/儿童：居家神经、儿童的实物设备及彩页资料仍在补齐，代理商拜访前建议先确认目标医院科室，按可落地科室组合讲述。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通用红线：不承诺疗效、不替医生开方或诊断；医疗决策始终在医院与医生手中，我们只做设备、系统、运营与数据配套。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