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第三方服务商自动化退款</w:t>
      </w:r>
    </w:p>
    <w:p>
      <w:pPr>
        <w:pStyle w:val="Heading2"/>
      </w:pPr>
      <w:r>
        <w:rPr>
          <w:color w:val="1A478A"/>
          <w:sz w:val="32"/>
        </w:rPr>
        <w:t>医院责任与配合说明（沟通用稿 · 征求意见版）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致：医院财务科 / 信息科 / 院办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说明：本文用于帮助院方了解"由第三方平台系统协助自动办理患者部分退款"这一模式的具体内容、院方需配合的事项、责任如何界定，以及微信支付官方的规则依据。**本文为沟通用稿，不构成正式合同文本**；正式权利义务以院方与微信支付、院方与第三方服务商签署的文件为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一、这个模式解决什么问题</w:t>
      </w:r>
    </w:p>
    <w:p>
      <w:pPr>
        <w:spacing w:after="120" w:line="312" w:lineRule="auto"/>
      </w:pPr>
      <w:r>
        <w:t>当前医院遇到了一个实际矛盾：</w:t>
      </w:r>
    </w:p>
    <w:p>
      <w:pPr>
        <w:spacing w:after="60"/>
        <w:ind w:left="454"/>
      </w:pPr>
      <w:r/>
      <w:r>
        <w:rPr>
          <w:b/>
        </w:rPr>
        <w:t>钱在医院的微信商户号（主账号）里</w:t>
      </w:r>
      <w:r>
        <w:t>，患者付款、全额退款都在医院自己系统操作；</w:t>
      </w:r>
    </w:p>
    <w:p>
      <w:pPr>
        <w:spacing w:after="60"/>
        <w:ind w:left="454"/>
      </w:pPr>
      <w:r>
        <w:t>当患者</w:t>
      </w:r>
      <w:r>
        <w:rPr>
          <w:b/>
        </w:rPr>
        <w:t>部分退款</w:t>
      </w:r>
      <w:r>
        <w:t>（例如买了 10 次疗程，用了 3 次，剩余 7 次不做要退）时，需要"部分履约、退差额"；</w:t>
      </w:r>
    </w:p>
    <w:p>
      <w:pPr>
        <w:spacing w:after="60"/>
        <w:ind w:left="454"/>
      </w:pPr>
      <w:r>
        <w:t>若完全靠医院财务人工逐笔处理，</w:t>
      </w:r>
      <w:r>
        <w:rPr>
          <w:b/>
        </w:rPr>
        <w:t>财务人员无法 24 小时在岗响应</w:t>
      </w:r>
      <w:r>
        <w:t>，患者等待退款会产生不满和投诉；</w:t>
      </w:r>
    </w:p>
    <w:p>
      <w:pPr>
        <w:spacing w:after="60"/>
        <w:ind w:left="454"/>
      </w:pPr>
      <w:r>
        <w:t>若由第三方线下赔付，又存在"无法原路退回、需向患者索取银行账号"的麻烦与信任问题。</w:t>
      </w:r>
    </w:p>
    <w:p>
      <w:pPr>
        <w:spacing w:after="120" w:line="312" w:lineRule="auto"/>
      </w:pPr>
      <w:r/>
      <w:r>
        <w:rPr>
          <w:b/>
        </w:rPr>
        <w:t>本方案的目标</w:t>
      </w:r>
      <w:r>
        <w:t>：在</w:t>
      </w:r>
      <w:r>
        <w:rPr>
          <w:b/>
        </w:rPr>
        <w:t>患者付款方永远是医院商户号、退款凭证永远显示医院名称、钱始终在医院对公结算账户</w:t>
      </w:r>
      <w:r>
        <w:t>的前提下，把"部分退款的系统操作"交给第三方平台系统按预设规则自动化办理，回应快、原路退、不暴露第三方品牌，让医院财务从繁琐的逐笔退款中解放出来。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二、关键前提：钱始终是医院的</w:t>
      </w:r>
    </w:p>
    <w:p>
      <w:pPr>
        <w:spacing w:after="120" w:line="312" w:lineRule="auto"/>
      </w:pPr>
      <w:r>
        <w:t>请院方放心，本模式</w:t>
      </w:r>
      <w:r>
        <w:rPr>
          <w:b/>
        </w:rPr>
        <w:t>不是</w:t>
      </w:r>
      <w:r>
        <w:t>把医院的收款账号、资金或品牌让渡给任何第三方。以下三条不会改变：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事项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收款方</w:t>
            </w:r>
            <w:r/>
          </w:p>
        </w:tc>
        <w:tc>
          <w:tcPr>
            <w:tcW w:type="dxa" w:w="4320"/>
          </w:tcPr>
          <w:p>
            <w:r/>
            <w:r>
              <w:t>患者扫码付款后，微信支付凭证显示的收款方</w:t>
            </w:r>
            <w:r>
              <w:rPr>
                <w:b/>
              </w:rPr>
              <w:t>始终是医院名称</w:t>
            </w:r>
            <w:r>
              <w:t>，不会是第三方公司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资金账户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患者钱款进入</w:t>
            </w:r>
            <w:r>
              <w:rPr>
                <w:b/>
              </w:rPr>
              <w:t>医院自己的微信商户号</w:t>
            </w:r>
            <w:r>
              <w:t>，并结算至</w:t>
            </w:r>
            <w:r>
              <w:rPr>
                <w:b/>
              </w:rPr>
              <w:t>医院认证的同名对公银行账户</w:t>
            </w:r>
            <w:r/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退款凭证</w:t>
            </w:r>
            <w:r/>
          </w:p>
        </w:tc>
        <w:tc>
          <w:tcPr>
            <w:tcW w:type="dxa" w:w="4320"/>
          </w:tcPr>
          <w:p>
            <w:r/>
            <w:r>
              <w:t>患者收到的退款通知，同样显示</w:t>
            </w:r>
            <w:r>
              <w:rPr>
                <w:b/>
              </w:rPr>
              <w:t>医院名称</w:t>
            </w:r>
            <w:r>
              <w:t>（微信支付机制上天然如此）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/>
            <w:r>
              <w:rPr>
                <w:b/>
              </w:rPr>
              <w:t>手续费</w:t>
            </w:r>
            <w:r/>
          </w:p>
        </w:tc>
        <w:tc>
          <w:tcPr>
            <w:tcW w:type="dxa" w:w="4320"/>
            <w:shd w:fill="F5F7FA" w:val="clear"/>
          </w:tcPr>
          <w:p>
            <w:r/>
            <w:r>
              <w:t>微信支付按行业标准（医疗类目通常约 0.6%）向</w:t>
            </w:r>
            <w:r>
              <w:rPr>
                <w:b/>
              </w:rPr>
              <w:t>医院商户号</w:t>
            </w:r>
            <w:r>
              <w:t>收取，规则与医院现有收款一致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通俗地说：第三方平台在这里的角色是"**替医院按规则点按钮的技术服务方**"，它**不接收、不经手患者的钱**。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三、第三方平台在其中做什么、不做什么</w:t>
      </w:r>
    </w:p>
    <w:p>
      <w:pPr>
        <w:pStyle w:val="Heading3"/>
      </w:pPr>
      <w:r>
        <w:rPr>
          <w:color w:val="2D5F9E"/>
          <w:sz w:val="26"/>
        </w:rPr>
        <w:t>平台做的事情（在院方授权范围内）</w:t>
      </w:r>
    </w:p>
    <w:p>
      <w:pPr>
        <w:pStyle w:val="ListBullet"/>
        <w:spacing w:after="60"/>
        <w:ind w:left="567"/>
      </w:pPr>
      <w:r>
        <w:t>对患者</w:t>
      </w:r>
      <w:r>
        <w:rPr>
          <w:b/>
        </w:rPr>
        <w:t>剩余的、尚未消费的项目</w:t>
      </w:r>
      <w:r>
        <w:t>，按预设计算规则（如：剩余次数 × 单次结算价）自动算出应退金额</w:t>
      </w:r>
    </w:p>
    <w:p>
      <w:pPr>
        <w:pStyle w:val="ListBullet"/>
        <w:spacing w:after="60"/>
        <w:ind w:left="567"/>
      </w:pPr>
      <w:r>
        <w:t>通过微信支付的官方退款接口，</w:t>
      </w:r>
      <w:r>
        <w:rPr>
          <w:b/>
        </w:rPr>
        <w:t>在医院商户号上</w:t>
      </w:r>
      <w:r>
        <w:t>发起对该笔订单的</w:t>
      </w:r>
      <w:r>
        <w:rPr>
          <w:b/>
        </w:rPr>
        <w:t>部分退款</w:t>
      </w:r>
      <w:r>
        <w:t>，退款</w:t>
      </w:r>
      <w:r>
        <w:rPr>
          <w:b/>
        </w:rPr>
        <w:t>原路退回</w:t>
      </w:r>
      <w:r>
        <w:t>患者微信/原支付账户</w:t>
      </w:r>
    </w:p>
    <w:p>
      <w:pPr>
        <w:pStyle w:val="ListBullet"/>
        <w:spacing w:after="60"/>
        <w:ind w:left="567"/>
      </w:pPr>
      <w:r>
        <w:t>全程留痕、可查、可按医院要求输出对账报表</w:t>
      </w:r>
    </w:p>
    <w:p>
      <w:pPr>
        <w:pStyle w:val="Heading3"/>
      </w:pPr>
      <w:r>
        <w:rPr>
          <w:color w:val="2D5F9E"/>
          <w:sz w:val="26"/>
        </w:rPr>
        <w:t>平台绝不会做的事情</w:t>
      </w:r>
    </w:p>
    <w:p>
      <w:pPr>
        <w:pStyle w:val="ListBullet"/>
        <w:spacing w:after="60"/>
        <w:ind w:left="567"/>
      </w:pPr>
      <w:r>
        <w:t>不动医院的</w:t>
      </w:r>
      <w:r>
        <w:rPr>
          <w:b/>
        </w:rPr>
        <w:t>提现 / 结算 / 转账 / 换绑账户</w:t>
      </w:r>
      <w:r>
        <w:t>权限</w:t>
      </w:r>
    </w:p>
    <w:p>
      <w:pPr>
        <w:pStyle w:val="ListBullet"/>
        <w:spacing w:after="60"/>
        <w:ind w:left="567"/>
      </w:pPr>
      <w:r>
        <w:t>不经手、不归集、不清分医院的任何患者资金</w:t>
      </w:r>
    </w:p>
    <w:p>
      <w:pPr>
        <w:pStyle w:val="ListBullet"/>
        <w:spacing w:after="60"/>
        <w:ind w:left="567"/>
      </w:pPr>
      <w:r>
        <w:t>不接触医院商户号以外的经营数据（如 HIS、病历等）——仅处理"这笔订单退多少"这一个动作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四、医院需要配合什么（准入与授权）</w:t>
      </w:r>
    </w:p>
    <w:p>
      <w:pPr>
        <w:spacing w:after="120" w:line="312" w:lineRule="auto"/>
      </w:pPr>
      <w:r>
        <w:t>本模式建立在"医院是一个合法的微信支付商户"基础之上。需要院方配合提供或确认以下事项：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序号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医院所需配合事项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成为微信支付商户</w:t>
            </w:r>
            <w:r/>
          </w:p>
        </w:tc>
        <w:tc>
          <w:tcPr>
            <w:tcW w:type="dxa" w:w="2880"/>
          </w:tcPr>
          <w:p>
            <w:r/>
            <w:r>
              <w:t>若医院已有微信支付商户号（门诊/缴费在用），可直接沿用，无需新开；若没有，则需以医院（事业单位法人）名义申请开通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提供资质文件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事业单位法人证书、医疗机构执业许可证、与医院同名的对公结算账户、法人/经办人身份资料（由微信支付审核，不经过第三方）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开通服务商代调用授权</w:t>
            </w:r>
            <w:r/>
          </w:p>
        </w:tc>
        <w:tc>
          <w:tcPr>
            <w:tcW w:type="dxa" w:w="2880"/>
          </w:tcPr>
          <w:p>
            <w:r/>
            <w:r>
              <w:t>在微信支付商户平台后台，</w:t>
            </w:r>
            <w:r>
              <w:rPr>
                <w:b/>
              </w:rPr>
              <w:t>由医院自己操作</w:t>
            </w:r>
            <w:r>
              <w:t>"开通服务商代调用权限"这一步闸门——这一步是由医院主动点确认、主动授权，第三方无权代替医院点击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确认退款授权范围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医院与第三方签订书面授权文件，</w:t>
            </w:r>
            <w:r>
              <w:rPr>
                <w:b/>
              </w:rPr>
              <w:t>明确仅授权"按订单原路办理部分退款"这一有限动作</w:t>
            </w:r>
            <w:r>
              <w:t>，不授权账务转移等其他操作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五、责任如何界定（院方最关心的一点）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这一步是医院合规/审计最可能提出疑问的地方，在此如实说明，不回避。</w:t>
      </w:r>
    </w:p>
    <w:p>
      <w:pPr>
        <w:spacing w:after="60"/>
        <w:ind w:left="454"/>
      </w:pPr>
      <w:r/>
      <w:r>
        <w:rPr>
          <w:b/>
        </w:rPr>
        <w:t>微信支付官方现有的规则明确</w:t>
      </w:r>
      <w:r>
        <w:t>："商户应妥善保管商户号、API 密钥及证书，因保管不善导致的资金损失由商户承担"、"财付通根据商户指令处理退款，商户需对指令的真实性负责。"</w:t>
      </w:r>
    </w:p>
    <w:p>
      <w:pPr>
        <w:spacing w:after="60"/>
        <w:ind w:left="454"/>
      </w:pPr>
      <w:r>
        <w:t>也就是说，微信支付官方</w:t>
      </w:r>
      <w:r>
        <w:rPr>
          <w:b/>
        </w:rPr>
        <w:t>允许</w:t>
      </w:r>
      <w:r>
        <w:t>在商户授权下由服务商系统调用退款接口，</w:t>
      </w:r>
      <w:r>
        <w:rPr>
          <w:b/>
        </w:rPr>
        <w:t>并未禁止</w:t>
      </w:r>
      <w:r>
        <w:t>第三方在授权内代操作；但</w:t>
      </w:r>
      <w:r>
        <w:rPr>
          <w:b/>
        </w:rPr>
        <w:t>每一笔退款的真实性、金额准确性、主体责任，最终仍以商户（即医院）为对外责任主体</w:t>
      </w:r>
      <w:r>
        <w:t>。</w:t>
      </w:r>
    </w:p>
    <w:p>
      <w:pPr>
        <w:spacing w:after="60"/>
        <w:ind w:left="454"/>
      </w:pPr>
      <w:r>
        <w:t>为把医院的这种"对外责任"风险降到最低，第三方平台做两件事兜底：</w:t>
      </w:r>
    </w:p>
    <w:p>
      <w:pPr>
        <w:pStyle w:val="ListBullet"/>
        <w:spacing w:after="60"/>
        <w:ind w:left="567"/>
      </w:pPr>
      <w:r/>
      <w:r>
        <w:rPr>
          <w:b/>
        </w:rPr>
        <w:t>只退"算得出来"的金额</w:t>
      </w:r>
      <w:r>
        <w:t>：退款必须由系统依据"已购套餐与剩余服务"的可核验记录自动计算，退出的每一笔都有据可查、可复核，杜绝人工随意退款；</w:t>
      </w:r>
    </w:p>
    <w:p>
      <w:pPr>
        <w:pStyle w:val="ListBullet"/>
        <w:spacing w:after="60"/>
        <w:ind w:left="567"/>
      </w:pPr>
      <w:r/>
      <w:r>
        <w:rPr>
          <w:b/>
        </w:rPr>
        <w:t>书面锁定权限边界</w:t>
      </w:r>
      <w:r>
        <w:t>：以《授权范围说明》白纸黑字确认第三方仅被授权"有限退款动作"，不含提现、转账账户变更等敏感操作。</w:t>
      </w:r>
    </w:p>
    <w:p>
      <w:pPr>
        <w:spacing w:after="120" w:line="312" w:lineRule="auto"/>
      </w:pPr>
      <w:r/>
      <w:r>
        <w:rPr>
          <w:b/>
        </w:rPr>
        <w:t>一句话总结给院方</w:t>
      </w:r>
      <w:r>
        <w:t>：医院把"点退款这个按钮"的动作，授权给第三方系统去点，但</w:t>
      </w:r>
      <w:r>
        <w:rPr>
          <w:b/>
        </w:rPr>
        <w:t>钱、账户、品牌、对外责任主体全是医院</w:t>
      </w:r>
      <w:r>
        <w:t>；第三方通过"自动计算有据可查 + 权限边界书面锁定"来替医院把风险守住在可控范围内。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六、微信支付官方依据（供院方自行核验）</w:t>
      </w:r>
    </w:p>
    <w:p>
      <w:pPr>
        <w:spacing w:after="120" w:line="312" w:lineRule="auto"/>
      </w:pPr>
      <w:r>
        <w:t>院方可自行联系微信支付官方核实（</w:t>
      </w:r>
      <w:r>
        <w:rPr>
          <w:b/>
        </w:rPr>
        <w:t>客服电话 95017</w:t>
      </w:r>
      <w:r>
        <w:t>），或通过以下渠道查证：</w:t>
      </w:r>
    </w:p>
    <w:p>
      <w:pPr>
        <w:pStyle w:val="ListBullet"/>
        <w:spacing w:after="60"/>
        <w:ind w:left="567"/>
      </w:pPr>
      <w:r/>
      <w:r>
        <w:rPr>
          <w:b/>
        </w:rPr>
        <w:t>费率标准</w:t>
      </w:r>
      <w:r>
        <w:t>：微信支付官网 pay.weixin.qq.com → 产品介绍/费率</w:t>
      </w:r>
    </w:p>
    <w:p>
      <w:pPr>
        <w:pStyle w:val="ListBullet"/>
        <w:spacing w:after="60"/>
        <w:ind w:left="567"/>
      </w:pPr>
      <w:r/>
      <w:r>
        <w:rPr>
          <w:b/>
        </w:rPr>
        <w:t>商户平台服务协议</w:t>
      </w:r>
      <w:r>
        <w:t>：可致电 95017，请官方客服发送最新电子版至指定邮箱</w:t>
      </w:r>
    </w:p>
    <w:p>
      <w:pPr>
        <w:pStyle w:val="ListBullet"/>
        <w:spacing w:after="60"/>
        <w:ind w:left="567"/>
      </w:pPr>
      <w:r/>
      <w:r>
        <w:rPr>
          <w:b/>
        </w:rPr>
        <w:t>行业资质要求</w:t>
      </w:r>
      <w:r>
        <w:t>：微信支付商户平台帮助中心（kf.qq.com/a/wechatpay）搜索"医疗机构 行业资质"</w:t>
      </w:r>
    </w:p>
    <w:p>
      <w:pPr>
        <w:pStyle w:val="ListBullet"/>
        <w:spacing w:after="60"/>
        <w:ind w:left="567"/>
      </w:pPr>
      <w:r/>
      <w:r>
        <w:rPr>
          <w:b/>
        </w:rPr>
        <w:t>医疗行业准入</w:t>
      </w:r>
      <w:r>
        <w:t>：医疗属高涉敏行业，需提供《医疗机构执业许可证》，人工审核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⚠️ 提示：微信支付协议更新较频繁，请以**医院与实际对接时系统当次展示、或官方客服发来的当次版本**为准。本说明基于 2025–2026 年公开可查规则整理。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七、下一步（如院方有意向）</w:t>
      </w:r>
    </w:p>
    <w:p>
      <w:pPr>
        <w:spacing w:after="60"/>
        <w:ind w:left="454"/>
      </w:pPr>
      <w:r>
        <w:t>院方确认是否已有微信支付商户号；若没有，联系微信支付拓展（BD）确认公立医疗机构开户政策；</w:t>
      </w:r>
    </w:p>
    <w:p>
      <w:pPr>
        <w:spacing w:after="60"/>
        <w:ind w:left="454"/>
      </w:pPr>
      <w:r>
        <w:t>第三方提供《服务商代调用授权范围说明》草稿供院方法务/财务审阅；</w:t>
      </w:r>
    </w:p>
    <w:p>
      <w:pPr>
        <w:spacing w:after="60"/>
        <w:ind w:left="454"/>
      </w:pPr>
      <w:r>
        <w:t>三方（医院、第三方、微信支付/财付通）走入驻与授权流程。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*本说明由圆爱康整理，供医院沟通使用。如对微信支付规则理解有出入，以微信支付官方最新规则为准。*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