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60"/>
      </w:pPr>
    </w:p>
    <w:p>
      <w:pPr>
        <w:spacing w:before="0" w:after="20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智慧家康模式 · 居家心脏康复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i w:val="0"/>
          <w:color w:val="C0392B"/>
          <w:sz w:val="26"/>
        </w:rPr>
        <w:t>科室会版（心内科）—— PPT内容脚本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场景：心内科科室会 · 面向科室主任及全科医护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目标：动员科室把心脏康复居家项目立项开展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配色：深红 #C0392B ＋ 白 ＋ 浅灰 ｜ 篇幅：14页 ｜ 时长：15–20分钟＋答疑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广州圆爱康生物科技有限公司 ｜ 2026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一、脚本导语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sz w:val="21"/>
        </w:rPr>
        <w:t>一页一页照着讲即可。方括号【】里是提示，不要念出声。所有数字都已核对：临床数据来自心脏超声波治疗仪官方资料，案例数据来自合作医院实际运行。本版本已清理原稿中所有未证实的数据说法，凡无法给出可靠出处的一律不写，宁可留白也不写不实的数字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二、内容脚本正文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第1页 — 封面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标题：智慧家康模式 ｜ 互联网+居家心脏康复平台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副标题：把被「请回家」的患者，变成科室的增量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底部：广州圆爱康生物科技有限公司 ｜ 2026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sz w:val="21"/>
        </w:rPr>
        <w:t>【开场白，30秒】：各位主任、各位老师上午好。今天不讲虚的，只讲一件事——心内科每天有大量患者，因为不符合住院指征被请回家，从此和科室断了联系。我们想让这些患者还能被科室「管着」，而且不增加大家一点工作量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第2页 — 被「请回家」的患者，去哪了？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小标题：血管栓塞不足60%的冠心病、心肌缺血患者，医院不收治住院，只能回家「等着」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4646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实际情况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门诊看完</w:t>
            </w:r>
          </w:p>
        </w:tc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栓塞&lt;60%，不够住院指征 → 医嘱只有一句「回家定期复诊」</w:t>
            </w:r>
          </w:p>
        </w:tc>
      </w:tr>
      <w:tr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回家之后</w:t>
            </w:r>
          </w:p>
        </w:tc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没有治疗方案、没有康复指导、没有人随访，患者只能等着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再来复诊</w:t>
            </w:r>
          </w:p>
        </w:tc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指标已经恶化，有的直接进了急诊、做了支架</w:t>
            </w:r>
          </w:p>
        </w:tc>
      </w:tr>
      <w:tr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科室账上</w:t>
            </w:r>
          </w:p>
        </w:tc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这些本来可以服务的患者，全部流失，一次都没有转化成服务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【讲这一页的落点】：问题不在于我们没本事，而在于没有一套能把这些患者「接住」的居家方案。患者出院门的那一刻，科室对他的服务就归零了。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第3页 — 居家心脏康复：把他们接回来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小标题：给患者一个在家就能做的康复方案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核心设备：心脏超声波治疗仪（型号 SUT-C）</w:t>
      </w:r>
    </w:p>
    <w:p>
      <w:pPr>
        <w:spacing w:after="40"/>
        <w:ind w:left="737"/>
      </w:pPr>
      <w:r>
        <w:rPr>
          <w:rFonts w:ascii="Microsoft YaHei" w:hAnsi="Microsoft YaHei" w:eastAsia="Microsoft YaHei"/>
          <w:sz w:val="21"/>
        </w:rPr>
        <w:t>– 作用机理（四效应）：机械效应——改善心肌营养、抑制动脉粥样硬化；空化效应——改善血管内皮功能、促血管内皮生长因子生成；温热效应——扩张冠脉、缓解冠脉痉挛；理化效应——抗炎、抑制血小板聚集、改善微循环</w:t>
      </w:r>
    </w:p>
    <w:p>
      <w:pPr>
        <w:spacing w:after="40"/>
        <w:ind w:left="737"/>
      </w:pPr>
      <w:r>
        <w:rPr>
          <w:rFonts w:ascii="Microsoft YaHei" w:hAnsi="Microsoft YaHei" w:eastAsia="Microsoft YaHei"/>
          <w:sz w:val="21"/>
        </w:rPr>
        <w:t>– 官方适用范围：适用于冠心病的辅助治疗</w:t>
      </w:r>
    </w:p>
    <w:p>
      <w:pPr>
        <w:spacing w:after="40"/>
        <w:ind w:left="737"/>
      </w:pPr>
      <w:r>
        <w:rPr>
          <w:rFonts w:ascii="Microsoft YaHei" w:hAnsi="Microsoft YaHei" w:eastAsia="Microsoft YaHei"/>
          <w:sz w:val="21"/>
        </w:rPr>
        <w:t>– 适用人群：冠心病／心肌缺血（轻中度、无需住院）· 心脏术后出院患者 · 心功能不全延续康复 · 老年心血管保健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【最该讲的一句】：它不替代院内任何治疗，它是给那些本来就没有院内治疗机会的患者，补上一段本该有的康复。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第4页 — 使用流程：简单四步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谁做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做什么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耗时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① 在线评估处方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科室医生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医生端评估患者，开具居家康复方案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约3分钟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② 设备到家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设备配送到患者家并完成上门/远程培训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24小时内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③ 居家训练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患者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每日一次、每次30分钟，数据自动上传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每日30分钟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④ 远程管理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科室医生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查看训练数据，远程调整方案、按需复诊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看数据、调方案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治疗方案（官方）：每日一次、每次30分钟；每疗程10次，建议1–3个疗程。【讲解口径】医生端只做两件事——开方、看数据。其余的配送、培训、督促、设备排查全是圆爱康团队在做，不占科室护理人力。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第5页 — 算账：这些患者能带来多少增量？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小标题：这不是从院内抢患者，是把流失的患者接回来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数据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来源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我国心血管疾病患者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约3.3亿人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《中国心血管健康与疾病报告》口径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需要心脏康复、实际参与的比例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参与率很低，绝大多数未参与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行业普遍认知；具体数字建议按最新报告口径口头补充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超声波治疗后心绞痛发作减少或消失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约80%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官方临床试验观察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治疗后硝酸酯类药物使用减少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约80%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官方临床试验观察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心肌缺血改善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彩超复查缺血面积明显缩小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官方临床试验观察</w:t>
            </w:r>
          </w:p>
        </w:tc>
      </w:tr>
    </w:tbl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合作医院实际运行数据（已脱敏）：患者量增长180.3% · 治疗完成率98.7% · 复购率提升30% · 科室年增收约194万元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【注意】第2行的参与率，页面上不写具体百分数——「超70%」这个说法我无法给出可靠出处，已从页面删除。口头如需强调，请用「绝大多数需要心脏康复的人都没有参与」。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第6页 — 六师共管：专业的事，专业的人做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一句话：您只做您擅长的，其余交给团队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归属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您（心内科主任／医生）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制定方案、解读评估、调整计划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康复治疗师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在线指导、康复评估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护士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患者宣教、设备使用培训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线上客服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日常督促、使用指导、数据异常跟进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设备工程师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设备远程排查、故障响应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线下督导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现场支持、关系维护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【最该讲的一句】：因为有医生在管，所以这是专业的康复，不是卖个设备让患者自己回家用。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第7页 — 合规与安全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医疗器械注册：产品具备医疗器械注册证，适用范围（冠心病辅助治疗）、禁忌症、治疗方案均以注册内容为准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医保收费：属国家医保收费项目「超声波治疗」，甲类，收费编码 340100017，各地执行价约40–60元/次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系统安全：等保三级认证、医疗数据加密传输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合规路径：圆爱康以第三方康复服务公司身份，经医院正式招标／框架协议进入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如果主任问到禁忌症】：页面上可以不展开，但您心里要有数——室壁瘤、主动脉瘤、急性心衰、肺水肿、严重创伤或重大手术后、孕妇及哺乳期妇女、肾病综合征、安装心脏起搏器者，这些不适用，评估环节会自动筛掉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第8页 — 您可能最关心的三个问题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主任的顾虑</w:t>
            </w:r>
          </w:p>
        </w:tc>
        <w:tc>
          <w:tcPr>
            <w:tcW w:type="dxa" w:w="4646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回应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会不会抢院内治疗量？</w:t>
            </w:r>
          </w:p>
        </w:tc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不会。栓塞&lt;60%的患者本来就不收治住院，居家是把「服务不到的患者」纳入了服务范围，是纯增量，不是存量竞争</w:t>
            </w:r>
          </w:p>
        </w:tc>
      </w:tr>
      <w:tr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会不会增加我的工作量？</w:t>
            </w:r>
          </w:p>
        </w:tc>
        <w:tc>
          <w:tcPr>
            <w:tcW w:type="dxa" w:w="4646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不会。医生端只做两件事：开方（约3分钟）、看数据调方案。配送／培训／督促／设备排查全部由圆爱康承担</w:t>
            </w:r>
          </w:p>
        </w:tc>
      </w:tr>
      <w:tr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患者在家安全吗？数据看得见吗？</w:t>
            </w:r>
          </w:p>
        </w:tc>
        <w:tc>
          <w:tcPr>
            <w:tcW w:type="dxa" w:w="46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每日训练数据自动上传，异常自动告警；发现指标有加重趋势，第一时间引导回院治疗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【落点】：居家做得好，回院的人不会变少，只会变多——因为患者一直在科室的视野里。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第9页 — 一个科室怎么启动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动作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谁推动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① 立项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科室提出项目需求，报医务科／院领导审批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科室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② 招标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医院发起第三方居家康复服务招标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③ 签约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圆爱康投标、中标后签订合作协议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医院＋圆爱康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④ 启动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选定心内科先行，设备进场、医护端账号开通、医生培训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圆爱康执行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⑤ 扩面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心内科运转顺畅后，再扩展到其他适宜科室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医院＋圆爱康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【讲解口径】医院零投入：设备、系统、运营人力全部由圆爱康承担；科室提供医疗服务，收益按服务包比例结算（比例当面谈，不上页）。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第10页 — 已有医院验证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已合作医疗机构 20+ 家，含三甲妇幼保健院、区级人民医院、市级妇幼保健院等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某三甲妇幼保健院（真实运行数据，已脱敏）：项目开展后患者量增长180.3%，治疗完成率98.7%，复购率提升30%，科室年增收约194万元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设备端独立经济效益（传统院内使用口径）：每患者10次／疗程；按30人／月计，约4个月可回收设备成本，治疗中可继续产生收费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【讲解提醒】页面上不出现任何具体医院名称。口头可以点名，页面只写「某三甲妇幼保健院」。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第11页 — 心脏康复为什么必须走向居家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患者端：心脏康复是长期过程（10次／疗程、建议1–3个疗程），每日往返医院不现实，依从性天然会掉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科室端：门诊量大、床位紧，长期住院做康复既占资源也不符合医保控费导向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政策端：国家明确鼓励「互联网+医疗健康」、居家康复与慢病全周期管理，医保亦在向预防和康复倾斜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技术端：设备已可家用化、数据可自动上传、医生可远程复诊调方案——条件已经成熟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【收束句】：不是患者不需要康复，是过去没有一种能让患者在家的康复方式。现在有了。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第12页 — 一句话总结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医院零投入、医护零负担、患者零奔波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把被「请回家」的患者，重新变成科室能持续服务的患者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院内治疗照旧，居家康复是加法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第13页 — 下一步：今天就能定的三件事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① 定病种：心内科先行，冠心病／心肌缺血轻中度患者为主要入组对象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② 定人：科室指定1位对接医生，圆爱康配1位项目经理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③ 定时间：安排一次项目对接会，走立项与招标流程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【收尾语】：各位主任如果认可这个方向，我们今天就可以把对接人定下来，剩下的执行全部交给我们。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第14页 — 结尾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标题：心脏康复，不该止步于出院那天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副标题：智慧家康模式——让每一位心脏患者，都有一段不缺位的康复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联系方式：广州圆爱康生物科技有限公司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b w:val="0"/>
          <w:i w:val="0"/>
          <w:color w:val="B0B0B0"/>
          <w:sz w:val="18"/>
        </w:rPr>
        <w:t>────────────────────────────────────────────────────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修订记录：v1.6（2026-09-22）· 小龙虾（本地Hermes）：依据《圆爱康产品总览（认知底座）_v1.6》与心脏超声波治疗仪官方产品资料（注册适用范围/禁忌症/医保收费编码/临床观察数据）新增「科室会版·居家心脏康复」两份交付物（内容脚本＋制作脚本），同步升级原临床主任版心内科版口径。签发：sandy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