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120"/>
        <w:jc w:val="center"/>
      </w:pPr>
      <w:r>
        <w:rPr>
          <w:rFonts w:ascii="Times New Roman" w:hAnsi="Times New Roman" w:cs="Times New Roman" w:eastAsia="Times New Roman"/>
          <w:b/>
          <w:i w:val="0"/>
          <w:color w:val="2E75B6"/>
          <w:sz w:val="40"/>
        </w:rPr>
        <w:t>“Warehouse Inventory System”</w:t>
      </w:r>
    </w:p>
    <w:p>
      <w:pPr>
        <w:spacing w:line="240" w:lineRule="auto" w:before="0" w:after="80"/>
        <w:jc w:val="center"/>
      </w:pPr>
      <w:r>
        <w:rPr>
          <w:rFonts w:ascii="Times New Roman" w:hAnsi="Times New Roman" w:cs="Times New Roman" w:eastAsia="Times New Roman"/>
          <w:b w:val="0"/>
          <w:i/>
          <w:sz w:val="24"/>
        </w:rPr>
        <w:t>Project Report submitted for the partial fulfilment of grade for the course</w:t>
      </w:r>
    </w:p>
    <w:p>
      <w:pPr>
        <w:spacing w:line="240" w:lineRule="auto" w:before="0" w:after="120"/>
        <w:jc w:val="center"/>
      </w:pPr>
      <w:r>
        <w:rPr>
          <w:rFonts w:ascii="Times New Roman" w:hAnsi="Times New Roman" w:cs="Times New Roman" w:eastAsia="Times New Roman"/>
          <w:b/>
          <w:i w:val="0"/>
          <w:sz w:val="28"/>
        </w:rPr>
        <w:t>Data Structures and Algorithms -3 (25CS2103E)</w:t>
      </w:r>
    </w:p>
    <w:p>
      <w:pPr>
        <w:spacing w:line="240" w:lineRule="auto" w:before="0" w:after="80"/>
        <w:jc w:val="center"/>
      </w:pPr>
      <w:r>
        <w:rPr>
          <w:rFonts w:ascii="Times New Roman" w:hAnsi="Times New Roman" w:cs="Times New Roman" w:eastAsia="Times New Roman"/>
          <w:b w:val="0"/>
          <w:i w:val="0"/>
          <w:sz w:val="24"/>
        </w:rPr>
        <w:t>in</w:t>
      </w:r>
    </w:p>
    <w:p>
      <w:pPr>
        <w:spacing w:line="240" w:lineRule="auto" w:before="0" w:after="160"/>
        <w:jc w:val="center"/>
      </w:pPr>
      <w:r>
        <w:rPr>
          <w:rFonts w:ascii="Times New Roman" w:hAnsi="Times New Roman" w:cs="Times New Roman" w:eastAsia="Times New Roman"/>
          <w:b/>
          <w:i w:val="0"/>
          <w:color w:val="1F4E79"/>
          <w:sz w:val="26"/>
        </w:rPr>
        <w:t>DEPARTMENT OF COMPUTER SCIENCE ENGINEERING</w:t>
      </w:r>
    </w:p>
    <w:p>
      <w:pPr>
        <w:spacing w:line="240" w:lineRule="auto" w:before="0" w:after="120"/>
        <w:jc w:val="center"/>
      </w:pPr>
      <w:r>
        <w:rPr>
          <w:rFonts w:ascii="Times New Roman" w:hAnsi="Times New Roman" w:cs="Times New Roman" w:eastAsia="Times New Roman"/>
          <w:b w:val="0"/>
          <w:i w:val="0"/>
          <w:sz w:val="24"/>
        </w:rPr>
        <w:t>by</w:t>
      </w:r>
    </w:p>
    <w:p>
      <w:pPr>
        <w:spacing w:line="240" w:lineRule="auto" w:before="0" w:after="0"/>
        <w:jc w:val="center"/>
      </w:pPr>
      <w:r>
        <w:rPr>
          <w:rFonts w:ascii="Times New Roman" w:hAnsi="Times New Roman" w:cs="Times New Roman" w:eastAsia="Times New Roman"/>
          <w:b/>
          <w:i w:val="0"/>
          <w:sz w:val="26"/>
        </w:rPr>
        <w:t>Santhosh Pendyala     :2520030330</w:t>
      </w:r>
    </w:p>
    <w:p>
      <w:pPr>
        <w:spacing w:line="240" w:lineRule="auto" w:before="0" w:after="0"/>
        <w:jc w:val="center"/>
      </w:pPr>
      <w:r>
        <w:rPr>
          <w:rFonts w:ascii="Times New Roman" w:hAnsi="Times New Roman" w:cs="Times New Roman" w:eastAsia="Times New Roman"/>
          <w:b/>
          <w:i w:val="0"/>
          <w:sz w:val="26"/>
        </w:rPr>
        <w:t>Haadi Hasil     :2520030297</w:t>
      </w:r>
    </w:p>
    <w:p>
      <w:pPr>
        <w:spacing w:line="240" w:lineRule="auto" w:before="0" w:after="0"/>
        <w:jc w:val="center"/>
      </w:pPr>
      <w:r>
        <w:rPr>
          <w:rFonts w:ascii="Times New Roman" w:hAnsi="Times New Roman" w:cs="Times New Roman" w:eastAsia="Times New Roman"/>
          <w:b/>
          <w:i w:val="0"/>
          <w:sz w:val="26"/>
        </w:rPr>
        <w:t>Sashank Chivukula     :2520030405</w:t>
      </w:r>
    </w:p>
    <w:p>
      <w:pPr>
        <w:spacing w:line="240" w:lineRule="auto" w:before="0" w:after="80"/>
        <w:jc w:val="both"/>
      </w:pPr>
      <w:r>
        <w:rPr>
          <w:rFonts w:ascii="Times New Roman" w:hAnsi="Times New Roman" w:cs="Times New Roman" w:eastAsia="Times New Roman"/>
          <w:b w:val="0"/>
          <w:i w:val="0"/>
          <w:sz w:val="24"/>
        </w:rPr>
      </w:r>
    </w:p>
    <w:p>
      <w:pPr>
        <w:spacing w:line="240" w:lineRule="auto" w:before="0" w:after="0"/>
        <w:jc w:val="center"/>
      </w:pPr>
      <w:r>
        <w:rPr>
          <w:rFonts w:ascii="Times New Roman" w:hAnsi="Times New Roman" w:cs="Times New Roman" w:eastAsia="Times New Roman"/>
          <w:b w:val="0"/>
          <w:i w:val="0"/>
          <w:sz w:val="24"/>
        </w:rPr>
        <w:t>Team Number: 9</w:t>
      </w:r>
    </w:p>
    <w:p>
      <w:pPr>
        <w:spacing w:line="240" w:lineRule="auto" w:before="0" w:after="160"/>
        <w:jc w:val="center"/>
      </w:pPr>
      <w:r>
        <w:rPr>
          <w:rFonts w:ascii="Times New Roman" w:hAnsi="Times New Roman" w:cs="Times New Roman" w:eastAsia="Times New Roman"/>
          <w:b w:val="0"/>
          <w:i w:val="0"/>
          <w:sz w:val="24"/>
        </w:rPr>
        <w:t>Section: S8</w:t>
      </w:r>
    </w:p>
    <w:p>
      <w:pPr>
        <w:spacing w:line="240" w:lineRule="auto" w:before="0" w:after="80"/>
        <w:jc w:val="center"/>
      </w:pPr>
      <w:r>
        <w:rPr>
          <w:rFonts w:ascii="Times New Roman" w:hAnsi="Times New Roman" w:cs="Times New Roman" w:eastAsia="Times New Roman"/>
          <w:b w:val="0"/>
          <w:i w:val="0"/>
          <w:sz w:val="24"/>
        </w:rPr>
        <w:t>Under the Guidance of</w:t>
      </w:r>
    </w:p>
    <w:p>
      <w:pPr>
        <w:spacing w:line="240" w:lineRule="auto" w:before="0" w:after="0"/>
        <w:jc w:val="center"/>
      </w:pPr>
      <w:r>
        <w:rPr>
          <w:rFonts w:ascii="Times New Roman" w:hAnsi="Times New Roman" w:cs="Times New Roman" w:eastAsia="Times New Roman"/>
          <w:b/>
          <w:i w:val="0"/>
          <w:color w:val="C00000"/>
          <w:sz w:val="28"/>
        </w:rPr>
        <w:t>Dr. V Sireesha</w:t>
      </w:r>
    </w:p>
    <w:p>
      <w:pPr>
        <w:spacing w:line="240" w:lineRule="auto" w:before="0" w:after="0"/>
        <w:jc w:val="center"/>
      </w:pPr>
      <w:r>
        <w:rPr>
          <w:rFonts w:ascii="Times New Roman" w:hAnsi="Times New Roman" w:cs="Times New Roman" w:eastAsia="Times New Roman"/>
          <w:b/>
          <w:i w:val="0"/>
          <w:sz w:val="26"/>
        </w:rPr>
        <w:t>Associate Professor</w:t>
      </w:r>
    </w:p>
    <w:p>
      <w:pPr>
        <w:spacing w:line="240" w:lineRule="auto" w:before="0" w:after="120"/>
        <w:jc w:val="center"/>
      </w:pPr>
      <w:r>
        <w:rPr>
          <w:rFonts w:ascii="Times New Roman" w:hAnsi="Times New Roman" w:cs="Times New Roman" w:eastAsia="Times New Roman"/>
          <w:b/>
          <w:i w:val="0"/>
          <w:color w:val="1F4E79"/>
          <w:sz w:val="24"/>
        </w:rPr>
        <w:t>Department of Computer Science and Engineering</w:t>
      </w:r>
    </w:p>
    <w:p>
      <w:pPr>
        <w:spacing w:before="40" w:after="80" w:line="240" w:lineRule="auto"/>
        <w:jc w:val="center"/>
      </w:pPr>
      <w:r>
        <w:drawing>
          <wp:inline xmlns:a="http://schemas.openxmlformats.org/drawingml/2006/main" xmlns:pic="http://schemas.openxmlformats.org/drawingml/2006/picture">
            <wp:extent cx="1965960" cy="704778"/>
            <wp:docPr id="1" name="Picture 1"/>
            <wp:cNvGraphicFramePr>
              <a:graphicFrameLocks noChangeAspect="1"/>
            </wp:cNvGraphicFramePr>
            <a:graphic>
              <a:graphicData uri="http://schemas.openxmlformats.org/drawingml/2006/picture">
                <pic:pic>
                  <pic:nvPicPr>
                    <pic:cNvPr id="0" name="p1_1.jpg"/>
                    <pic:cNvPicPr/>
                  </pic:nvPicPr>
                  <pic:blipFill>
                    <a:blip r:embed="rId10"/>
                    <a:stretch>
                      <a:fillRect/>
                    </a:stretch>
                  </pic:blipFill>
                  <pic:spPr>
                    <a:xfrm>
                      <a:off x="0" y="0"/>
                      <a:ext cx="1965960" cy="704778"/>
                    </a:xfrm>
                    <a:prstGeom prst="rect"/>
                  </pic:spPr>
                </pic:pic>
              </a:graphicData>
            </a:graphic>
          </wp:inline>
        </w:drawing>
      </w:r>
    </w:p>
    <w:p>
      <w:pPr>
        <w:spacing w:before="40" w:after="80" w:line="240" w:lineRule="auto"/>
        <w:jc w:val="center"/>
      </w:pPr>
      <w:r>
        <w:drawing>
          <wp:inline xmlns:a="http://schemas.openxmlformats.org/drawingml/2006/main" xmlns:pic="http://schemas.openxmlformats.org/drawingml/2006/picture">
            <wp:extent cx="4754880" cy="795027"/>
            <wp:docPr id="2" name="Picture 2"/>
            <wp:cNvGraphicFramePr>
              <a:graphicFrameLocks noChangeAspect="1"/>
            </wp:cNvGraphicFramePr>
            <a:graphic>
              <a:graphicData uri="http://schemas.openxmlformats.org/drawingml/2006/picture">
                <pic:pic>
                  <pic:nvPicPr>
                    <pic:cNvPr id="0" name="p1_2.jpg"/>
                    <pic:cNvPicPr/>
                  </pic:nvPicPr>
                  <pic:blipFill>
                    <a:blip r:embed="rId11"/>
                    <a:stretch>
                      <a:fillRect/>
                    </a:stretch>
                  </pic:blipFill>
                  <pic:spPr>
                    <a:xfrm>
                      <a:off x="0" y="0"/>
                      <a:ext cx="4754880" cy="795027"/>
                    </a:xfrm>
                    <a:prstGeom prst="rect"/>
                  </pic:spPr>
                </pic:pic>
              </a:graphicData>
            </a:graphic>
          </wp:inline>
        </w:drawing>
      </w:r>
    </w:p>
    <w:p>
      <w:pPr>
        <w:spacing w:line="240" w:lineRule="auto" w:before="40" w:after="0"/>
        <w:jc w:val="center"/>
      </w:pPr>
      <w:r>
        <w:rPr>
          <w:rFonts w:ascii="Times New Roman" w:hAnsi="Times New Roman" w:cs="Times New Roman" w:eastAsia="Times New Roman"/>
          <w:b/>
          <w:i w:val="0"/>
          <w:sz w:val="28"/>
        </w:rPr>
        <w:t>2026-27</w:t>
      </w:r>
    </w:p>
    <w:p>
      <w:r>
        <w:br w:type="page"/>
      </w:r>
    </w:p>
    <w:p>
      <w:pPr>
        <w:spacing w:before="40" w:after="80" w:line="240" w:lineRule="auto"/>
        <w:jc w:val="center"/>
      </w:pPr>
      <w:r>
        <w:drawing>
          <wp:inline xmlns:a="http://schemas.openxmlformats.org/drawingml/2006/main" xmlns:pic="http://schemas.openxmlformats.org/drawingml/2006/picture">
            <wp:extent cx="4937760" cy="825605"/>
            <wp:docPr id="3" name="Picture 3"/>
            <wp:cNvGraphicFramePr>
              <a:graphicFrameLocks noChangeAspect="1"/>
            </wp:cNvGraphicFramePr>
            <a:graphic>
              <a:graphicData uri="http://schemas.openxmlformats.org/drawingml/2006/picture">
                <pic:pic>
                  <pic:nvPicPr>
                    <pic:cNvPr id="0" name="p1_2.jpg"/>
                    <pic:cNvPicPr/>
                  </pic:nvPicPr>
                  <pic:blipFill>
                    <a:blip r:embed="rId11"/>
                    <a:stretch>
                      <a:fillRect/>
                    </a:stretch>
                  </pic:blipFill>
                  <pic:spPr>
                    <a:xfrm>
                      <a:off x="0" y="0"/>
                      <a:ext cx="4937760" cy="825605"/>
                    </a:xfrm>
                    <a:prstGeom prst="rect"/>
                  </pic:spPr>
                </pic:pic>
              </a:graphicData>
            </a:graphic>
          </wp:inline>
        </w:drawing>
      </w:r>
    </w:p>
    <w:p>
      <w:pPr>
        <w:spacing w:line="276" w:lineRule="auto" w:before="200" w:after="440"/>
        <w:jc w:val="center"/>
      </w:pPr>
      <w:r>
        <w:rPr>
          <w:rFonts w:ascii="Times New Roman" w:hAnsi="Times New Roman" w:cs="Times New Roman" w:eastAsia="Times New Roman"/>
          <w:b/>
          <w:i w:val="0"/>
          <w:sz w:val="28"/>
        </w:rPr>
        <w:t>DEPARTMENT OF COMPUTER SCIENCE ENGINEERING</w:t>
      </w:r>
    </w:p>
    <w:p>
      <w:pPr>
        <w:spacing w:line="276" w:lineRule="auto" w:before="0" w:after="360"/>
        <w:jc w:val="center"/>
      </w:pPr>
      <w:r>
        <w:rPr>
          <w:rFonts w:ascii="Times New Roman" w:hAnsi="Times New Roman" w:cs="Times New Roman" w:eastAsia="Times New Roman"/>
          <w:b/>
          <w:i w:val="0"/>
          <w:sz w:val="32"/>
        </w:rPr>
        <w:t>Declaration</w:t>
      </w:r>
    </w:p>
    <w:p>
      <w:pPr>
        <w:spacing w:line="360" w:lineRule="auto" w:before="0" w:after="160"/>
        <w:jc w:val="both"/>
      </w:pPr>
      <w:r>
        <w:rPr>
          <w:rFonts w:ascii="Times New Roman" w:hAnsi="Times New Roman" w:cs="Times New Roman" w:eastAsia="Times New Roman"/>
          <w:b w:val="0"/>
          <w:i w:val="0"/>
          <w:sz w:val="24"/>
        </w:rPr>
        <w:t>The Project Report entitled “Warehouse Inventory System” is a record of Bonafide work of Santhosh Pendyala – 2520030330, Haadi Hasil – 2520030297, Sashank Chivukula – 2520030405 submitted in partial fulfillment for the award of B. Tech in Computer Science and Engineering. The results embodied in this report have not been copied from any other departments/University/Institute.</w:t>
      </w:r>
    </w:p>
    <w:p>
      <w:pPr>
        <w:spacing w:line="360" w:lineRule="auto" w:before="0" w:after="800"/>
        <w:jc w:val="both"/>
      </w:pPr>
      <w:r>
        <w:rPr>
          <w:rFonts w:ascii="Times New Roman" w:hAnsi="Times New Roman" w:cs="Times New Roman" w:eastAsia="Times New Roman"/>
          <w:b w:val="0"/>
          <w:i w:val="0"/>
          <w:sz w:val="24"/>
        </w:rPr>
      </w:r>
    </w:p>
    <w:p>
      <w:pPr>
        <w:spacing w:line="360" w:lineRule="auto" w:before="0" w:after="80"/>
        <w:jc w:val="right"/>
      </w:pPr>
      <w:r>
        <w:rPr>
          <w:rFonts w:ascii="Times New Roman" w:hAnsi="Times New Roman" w:cs="Times New Roman" w:eastAsia="Times New Roman"/>
          <w:b/>
          <w:i w:val="0"/>
          <w:sz w:val="24"/>
        </w:rPr>
        <w:t>Santhosh Pendyala – 2520030330</w:t>
      </w:r>
    </w:p>
    <w:p>
      <w:pPr>
        <w:spacing w:line="360" w:lineRule="auto" w:before="0" w:after="80"/>
        <w:jc w:val="right"/>
      </w:pPr>
      <w:r>
        <w:rPr>
          <w:rFonts w:ascii="Times New Roman" w:hAnsi="Times New Roman" w:cs="Times New Roman" w:eastAsia="Times New Roman"/>
          <w:b/>
          <w:i w:val="0"/>
          <w:sz w:val="24"/>
        </w:rPr>
        <w:t>Haadi Hasil – 2520030297</w:t>
      </w:r>
    </w:p>
    <w:p>
      <w:pPr>
        <w:spacing w:line="360" w:lineRule="auto" w:before="0" w:after="80"/>
        <w:jc w:val="right"/>
      </w:pPr>
      <w:r>
        <w:rPr>
          <w:rFonts w:ascii="Times New Roman" w:hAnsi="Times New Roman" w:cs="Times New Roman" w:eastAsia="Times New Roman"/>
          <w:b/>
          <w:i w:val="0"/>
          <w:sz w:val="24"/>
        </w:rPr>
        <w:t>Sashank Chivukula – 2520030405</w:t>
      </w:r>
    </w:p>
    <w:p>
      <w:r>
        <w:br w:type="page"/>
      </w:r>
    </w:p>
    <w:p>
      <w:pPr>
        <w:spacing w:before="40" w:after="80" w:line="240" w:lineRule="auto"/>
        <w:jc w:val="center"/>
      </w:pPr>
      <w:r>
        <w:drawing>
          <wp:inline xmlns:a="http://schemas.openxmlformats.org/drawingml/2006/main" xmlns:pic="http://schemas.openxmlformats.org/drawingml/2006/picture">
            <wp:extent cx="4937760" cy="825605"/>
            <wp:docPr id="4" name="Picture 4"/>
            <wp:cNvGraphicFramePr>
              <a:graphicFrameLocks noChangeAspect="1"/>
            </wp:cNvGraphicFramePr>
            <a:graphic>
              <a:graphicData uri="http://schemas.openxmlformats.org/drawingml/2006/picture">
                <pic:pic>
                  <pic:nvPicPr>
                    <pic:cNvPr id="0" name="p1_2.jpg"/>
                    <pic:cNvPicPr/>
                  </pic:nvPicPr>
                  <pic:blipFill>
                    <a:blip r:embed="rId11"/>
                    <a:stretch>
                      <a:fillRect/>
                    </a:stretch>
                  </pic:blipFill>
                  <pic:spPr>
                    <a:xfrm>
                      <a:off x="0" y="0"/>
                      <a:ext cx="4937760" cy="825605"/>
                    </a:xfrm>
                    <a:prstGeom prst="rect"/>
                  </pic:spPr>
                </pic:pic>
              </a:graphicData>
            </a:graphic>
          </wp:inline>
        </w:drawing>
      </w:r>
    </w:p>
    <w:p>
      <w:pPr>
        <w:spacing w:line="276" w:lineRule="auto" w:before="200" w:after="360"/>
        <w:jc w:val="center"/>
      </w:pPr>
      <w:r>
        <w:rPr>
          <w:rFonts w:ascii="Times New Roman" w:hAnsi="Times New Roman" w:cs="Times New Roman" w:eastAsia="Times New Roman"/>
          <w:b/>
          <w:i w:val="0"/>
          <w:sz w:val="28"/>
        </w:rPr>
        <w:t>DEPARTMENT OF COMPUTER SCIENCE ENGINEERING</w:t>
      </w:r>
    </w:p>
    <w:p>
      <w:pPr>
        <w:spacing w:line="276" w:lineRule="auto" w:before="0" w:after="360"/>
        <w:jc w:val="center"/>
      </w:pPr>
      <w:r>
        <w:rPr>
          <w:rFonts w:ascii="Times New Roman" w:hAnsi="Times New Roman" w:cs="Times New Roman" w:eastAsia="Times New Roman"/>
          <w:b/>
          <w:i w:val="0"/>
          <w:sz w:val="32"/>
        </w:rPr>
        <w:t>CERTIFICATE</w:t>
      </w:r>
    </w:p>
    <w:p>
      <w:pPr>
        <w:spacing w:line="360" w:lineRule="auto" w:before="0" w:after="160"/>
        <w:jc w:val="both"/>
      </w:pPr>
      <w:r>
        <w:rPr>
          <w:rFonts w:ascii="Times New Roman" w:hAnsi="Times New Roman" w:cs="Times New Roman" w:eastAsia="Times New Roman"/>
          <w:b w:val="0"/>
          <w:i w:val="0"/>
          <w:sz w:val="24"/>
        </w:rPr>
        <w:t>This is to certify that the mini project based report entitled “Warehouse Inventory System” is a bonafide work done and submitted by SANTHOSH PENDYALA – 2520030330, HAADI HASIL – 2520030297, SASHANK CHIVUKULA – 2520030405 in partial fulfillment of the requirements for the award of the degree of BACHELOR OF TECHNOLOGY in Department of Computer Science Engineering, during the academic year 2026-27.</w:t>
      </w:r>
    </w:p>
    <w:p>
      <w:pPr>
        <w:spacing w:line="360" w:lineRule="auto" w:before="0" w:after="1120"/>
        <w:jc w:val="both"/>
      </w:pPr>
      <w:r>
        <w:rPr>
          <w:rFonts w:ascii="Times New Roman" w:hAnsi="Times New Roman" w:cs="Times New Roman" w:eastAsia="Times New Roman"/>
          <w:b w:val="0"/>
          <w:i w:val="0"/>
          <w:sz w:val="24"/>
        </w:rPr>
      </w:r>
    </w:p>
    <w:tbl>
      <w:tblPr>
        <w:tblW w:type="auto" w:w="0"/>
        <w:jc w:val="center"/>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3973"/>
        <w:gridCol w:w="3973"/>
      </w:tblGrid>
      <w:tr>
        <w:tc>
          <w:tcPr>
            <w:tcW w:type="dxa" w:w="3973"/>
          </w:tcPr>
          <w:p>
            <w:pPr>
              <w:jc w:val="left"/>
            </w:pPr>
            <w:r/>
            <w:r>
              <w:rPr>
                <w:rFonts w:ascii="Times New Roman" w:hAnsi="Times New Roman" w:cs="Times New Roman" w:eastAsia="Times New Roman"/>
                <w:b/>
                <w:i w:val="0"/>
                <w:sz w:val="24"/>
              </w:rPr>
              <w:t>Signature of the Guide</w:t>
            </w:r>
          </w:p>
        </w:tc>
        <w:tc>
          <w:tcPr>
            <w:tcW w:type="dxa" w:w="3973"/>
          </w:tcPr>
          <w:p>
            <w:pPr>
              <w:jc w:val="right"/>
            </w:pPr>
            <w:r/>
            <w:r>
              <w:rPr>
                <w:rFonts w:ascii="Times New Roman" w:hAnsi="Times New Roman" w:cs="Times New Roman" w:eastAsia="Times New Roman"/>
                <w:b/>
                <w:i w:val="0"/>
                <w:sz w:val="24"/>
              </w:rPr>
              <w:t>Signature of the HOD</w:t>
            </w:r>
          </w:p>
        </w:tc>
      </w:tr>
      <w:tr>
        <w:tc>
          <w:tcPr>
            <w:tcW w:type="dxa" w:w="3973"/>
          </w:tcPr>
          <w:p>
            <w:pPr>
              <w:jc w:val="left"/>
            </w:pPr>
            <w:r/>
            <w:r>
              <w:rPr>
                <w:rFonts w:ascii="Times New Roman" w:hAnsi="Times New Roman" w:cs="Times New Roman" w:eastAsia="Times New Roman"/>
                <w:b w:val="0"/>
                <w:i w:val="0"/>
                <w:sz w:val="24"/>
              </w:rPr>
              <w:t>(Dr. V Sireesha)</w:t>
            </w:r>
          </w:p>
        </w:tc>
        <w:tc>
          <w:tcPr>
            <w:tcW w:type="dxa" w:w="3973"/>
          </w:tcPr>
          <w:p>
            <w:pPr>
              <w:jc w:val="right"/>
            </w:pPr>
            <w:r/>
            <w:r>
              <w:rPr>
                <w:rFonts w:ascii="Times New Roman" w:hAnsi="Times New Roman" w:cs="Times New Roman" w:eastAsia="Times New Roman"/>
                <w:b w:val="0"/>
                <w:i w:val="0"/>
                <w:sz w:val="24"/>
              </w:rPr>
              <w:t>(Dr. P. Venkateshwara Rao)</w:t>
            </w:r>
          </w:p>
        </w:tc>
      </w:tr>
    </w:tbl>
    <w:p>
      <w:pPr>
        <w:spacing w:line="360" w:lineRule="auto" w:before="0" w:after="720"/>
        <w:jc w:val="both"/>
      </w:pPr>
      <w:r>
        <w:rPr>
          <w:rFonts w:ascii="Times New Roman" w:hAnsi="Times New Roman" w:cs="Times New Roman" w:eastAsia="Times New Roman"/>
          <w:b w:val="0"/>
          <w:i w:val="0"/>
          <w:sz w:val="24"/>
        </w:rPr>
      </w:r>
    </w:p>
    <w:p>
      <w:pPr>
        <w:spacing w:line="360" w:lineRule="auto" w:before="0" w:after="0"/>
        <w:jc w:val="center"/>
      </w:pPr>
      <w:r>
        <w:rPr>
          <w:rFonts w:ascii="Times New Roman" w:hAnsi="Times New Roman" w:cs="Times New Roman" w:eastAsia="Times New Roman"/>
          <w:b/>
          <w:i w:val="0"/>
          <w:sz w:val="24"/>
        </w:rPr>
        <w:t>Signature of the External Examiner</w:t>
      </w:r>
    </w:p>
    <w:p>
      <w:r>
        <w:br w:type="page"/>
      </w:r>
    </w:p>
    <w:p>
      <w:pPr>
        <w:spacing w:line="360" w:lineRule="auto" w:before="160" w:after="440"/>
        <w:jc w:val="center"/>
      </w:pPr>
      <w:r>
        <w:rPr>
          <w:rFonts w:ascii="Times New Roman" w:hAnsi="Times New Roman" w:cs="Times New Roman" w:eastAsia="Times New Roman"/>
          <w:b/>
          <w:i w:val="0"/>
          <w:color w:val="C00000"/>
          <w:sz w:val="32"/>
        </w:rPr>
        <w:t>ACKNOWLEDGEMENT</w:t>
      </w:r>
    </w:p>
    <w:p>
      <w:pPr>
        <w:spacing w:line="360" w:lineRule="auto" w:before="0" w:after="160"/>
        <w:jc w:val="both"/>
      </w:pPr>
      <w:r>
        <w:rPr>
          <w:rFonts w:ascii="Times New Roman" w:hAnsi="Times New Roman" w:cs="Times New Roman" w:eastAsia="Times New Roman"/>
          <w:b w:val="0"/>
          <w:i w:val="0"/>
          <w:sz w:val="24"/>
        </w:rPr>
        <w:t>We express our sincere gratitude to our project guide Dr. V Sireesha, Associate Professor, Department of Computer Science and Engineering, for her guidance, reviews and insistence that every algorithm in the Data Structures and Algorithms -3 syllabus appear as a warehouse operation rather than as an isolated exercise. This report and the running system both exist in that shape because of that direction.</w:t>
      </w:r>
    </w:p>
    <w:p>
      <w:pPr>
        <w:spacing w:line="360" w:lineRule="auto" w:before="0" w:after="160"/>
        <w:jc w:val="both"/>
      </w:pPr>
      <w:r>
        <w:rPr>
          <w:rFonts w:ascii="Times New Roman" w:hAnsi="Times New Roman" w:cs="Times New Roman" w:eastAsia="Times New Roman"/>
          <w:b w:val="0"/>
          <w:i w:val="0"/>
          <w:sz w:val="24"/>
        </w:rPr>
        <w:t>We thank Dr. P. Venkateshwara Rao, Associate Professor, Head of the Department of Computer Science and Engineering, for the academic environment in which this mini project could be completed, and for the department’s emphasis on documenting work in the prescribed 2026-27 format. We are also grateful to the faculty of the department for the course 25CS2103E, which supplied the techniques implemented here.</w:t>
      </w:r>
    </w:p>
    <w:p>
      <w:pPr>
        <w:spacing w:line="360" w:lineRule="auto" w:before="0" w:after="160"/>
        <w:jc w:val="both"/>
      </w:pPr>
      <w:r>
        <w:rPr>
          <w:rFonts w:ascii="Times New Roman" w:hAnsi="Times New Roman" w:cs="Times New Roman" w:eastAsia="Times New Roman"/>
          <w:b w:val="0"/>
          <w:i w:val="0"/>
          <w:sz w:val="24"/>
        </w:rPr>
        <w:t>Finally we thank our teammates for the shared design decisions — two URLs, hub-level stock, and a four-tab warehouse — that kept the product short enough to demonstrate in a viva.</w:t>
      </w:r>
    </w:p>
    <w:p>
      <w:pPr>
        <w:spacing w:line="360" w:lineRule="auto" w:before="0" w:after="480"/>
        <w:jc w:val="both"/>
      </w:pPr>
      <w:r>
        <w:rPr>
          <w:rFonts w:ascii="Times New Roman" w:hAnsi="Times New Roman" w:cs="Times New Roman" w:eastAsia="Times New Roman"/>
          <w:b w:val="0"/>
          <w:i w:val="0"/>
          <w:sz w:val="24"/>
        </w:rPr>
      </w:r>
    </w:p>
    <w:p>
      <w:pPr>
        <w:spacing w:line="360" w:lineRule="auto" w:before="0" w:after="80"/>
        <w:jc w:val="right"/>
      </w:pPr>
      <w:r>
        <w:rPr>
          <w:rFonts w:ascii="Times New Roman" w:hAnsi="Times New Roman" w:cs="Times New Roman" w:eastAsia="Times New Roman"/>
          <w:b/>
          <w:i w:val="0"/>
          <w:sz w:val="24"/>
        </w:rPr>
        <w:t>Santhosh Pendyala – 2520030330</w:t>
      </w:r>
    </w:p>
    <w:p>
      <w:pPr>
        <w:spacing w:line="360" w:lineRule="auto" w:before="0" w:after="80"/>
        <w:jc w:val="right"/>
      </w:pPr>
      <w:r>
        <w:rPr>
          <w:rFonts w:ascii="Times New Roman" w:hAnsi="Times New Roman" w:cs="Times New Roman" w:eastAsia="Times New Roman"/>
          <w:b/>
          <w:i w:val="0"/>
          <w:sz w:val="24"/>
        </w:rPr>
        <w:t>Haadi Hasil – 2520030297</w:t>
      </w:r>
    </w:p>
    <w:p>
      <w:pPr>
        <w:spacing w:line="360" w:lineRule="auto" w:before="0" w:after="80"/>
        <w:jc w:val="right"/>
      </w:pPr>
      <w:r>
        <w:rPr>
          <w:rFonts w:ascii="Times New Roman" w:hAnsi="Times New Roman" w:cs="Times New Roman" w:eastAsia="Times New Roman"/>
          <w:b/>
          <w:i w:val="0"/>
          <w:sz w:val="24"/>
        </w:rPr>
        <w:t>Sashank Chivukula – 2520030405</w:t>
      </w:r>
    </w:p>
    <w:p>
      <w:r>
        <w:br w:type="page"/>
      </w:r>
    </w:p>
    <w:p>
      <w:pPr>
        <w:spacing w:line="360" w:lineRule="auto" w:before="0" w:after="360"/>
        <w:jc w:val="center"/>
      </w:pPr>
      <w:r>
        <w:rPr>
          <w:rFonts w:ascii="Times New Roman" w:hAnsi="Times New Roman" w:cs="Times New Roman" w:eastAsia="Times New Roman"/>
          <w:b/>
          <w:i w:val="0"/>
          <w:sz w:val="32"/>
        </w:rPr>
        <w:t>Abstract</w:t>
      </w:r>
    </w:p>
    <w:p>
      <w:pPr>
        <w:spacing w:line="360" w:lineRule="auto" w:before="0" w:after="160"/>
        <w:jc w:val="both"/>
      </w:pPr>
      <w:r>
        <w:rPr>
          <w:rFonts w:ascii="Times New Roman" w:hAnsi="Times New Roman" w:cs="Times New Roman" w:eastAsia="Times New Roman"/>
          <w:b w:val="0"/>
          <w:i w:val="0"/>
          <w:sz w:val="24"/>
        </w:rPr>
        <w:t>The Warehouse Inventory System is an algorithm-driven application built to manage product inventory and supplier coordination across a multi-hub warehouse. Large catalogues make exact-match search brittle, restocking guesswork expensive, supplier allocation opaque, and pick-wave timing NP-hard. This mini project addresses those four problems with named techniques from Data Structures and Algorithms -3 (25CS2103E) [1], [2].</w:t>
      </w:r>
    </w:p>
    <w:p>
      <w:pPr>
        <w:spacing w:line="360" w:lineRule="auto" w:before="0" w:after="160"/>
        <w:jc w:val="both"/>
      </w:pPr>
      <w:r>
        <w:rPr>
          <w:rFonts w:ascii="Times New Roman" w:hAnsi="Times New Roman" w:cs="Times New Roman" w:eastAsia="Times New Roman"/>
          <w:b w:val="0"/>
          <w:i w:val="0"/>
          <w:sz w:val="24"/>
        </w:rPr>
        <w:t>Exact SKU and name lookup uses Knuth–Morris–Pratt and Rabin–Karp string matching [3], [4]. Misspelt queries fall through to Wagner–Fischer edit distance [5]. Restock lots under a rupee cap are chosen by 0/1 knapsack dynamic programming [1], [11]. Suppliers and hubs form a flow network solved by Edmonds–Karp [6], [7]; Kuhn matching assigns suppliers to warehouses and seeds the dock schedule [8]. Pick makespan on m docks is P||Cmax; a matching-based 2-approximation plus longest-processing-time list scheduling [9] produces the Floor dock board. Cycle counts draw a uniform subset of SKUs with Vitter’s reservoir algorithm R [10].</w:t>
      </w:r>
    </w:p>
    <w:p>
      <w:pPr>
        <w:spacing w:line="360" w:lineRule="auto" w:before="0" w:after="160"/>
        <w:jc w:val="both"/>
      </w:pPr>
      <w:r>
        <w:rPr>
          <w:rFonts w:ascii="Times New Roman" w:hAnsi="Times New Roman" w:cs="Times New Roman" w:eastAsia="Times New Roman"/>
          <w:b w:val="0"/>
          <w:i w:val="0"/>
          <w:sz w:val="24"/>
        </w:rPr>
        <w:t>The implemented system is a single-page web application with two entry URLs that share one ledger: “/” (or “/shop”) is the wholesale storefront (selling price, cart, deliver-to hub, my orders) and “/admin” is the warehouse (Catalog, Stock, Buying, Floor). Checkout cuts hub-level quantity immediately and inserts pick jobs. Cancel restores stock; Packed completes a pick; stock can be moved between five Indian hubs. The result is a complete, viva-ready loop in which every syllabus topic has a corresponding warehouse action.</w:t>
      </w:r>
    </w:p>
    <w:p>
      <w:r>
        <w:br w:type="page"/>
      </w:r>
    </w:p>
    <w:p>
      <w:pPr>
        <w:spacing w:line="360" w:lineRule="auto" w:before="0" w:after="320"/>
        <w:jc w:val="center"/>
      </w:pPr>
      <w:r>
        <w:rPr>
          <w:rFonts w:ascii="Times New Roman" w:hAnsi="Times New Roman" w:cs="Times New Roman" w:eastAsia="Times New Roman"/>
          <w:b/>
          <w:i w:val="0"/>
          <w:sz w:val="32"/>
        </w:rPr>
        <w:t>Table of Contents</w:t>
      </w:r>
    </w:p>
    <w:p>
      <w:pPr>
        <w:tabs>
          <w:tab w:pos="8064" w:val="right" w:leader="dot"/>
        </w:tabs>
        <w:spacing w:line="360" w:lineRule="auto" w:after="0" w:before="0"/>
      </w:pPr>
      <w:r>
        <w:rPr>
          <w:rFonts w:ascii="Times New Roman" w:hAnsi="Times New Roman" w:cs="Times New Roman" w:eastAsia="Times New Roman"/>
          <w:b/>
          <w:i w:val="0"/>
          <w:sz w:val="24"/>
        </w:rPr>
        <w:t>Acknowledgement</w:t>
        <w:tab/>
      </w:r>
    </w:p>
    <w:p>
      <w:pPr>
        <w:tabs>
          <w:tab w:pos="8064" w:val="right" w:leader="dot"/>
        </w:tabs>
        <w:spacing w:line="360" w:lineRule="auto" w:after="0" w:before="0"/>
      </w:pPr>
      <w:r>
        <w:rPr>
          <w:rFonts w:ascii="Times New Roman" w:hAnsi="Times New Roman" w:cs="Times New Roman" w:eastAsia="Times New Roman"/>
          <w:b/>
          <w:i w:val="0"/>
          <w:sz w:val="24"/>
        </w:rPr>
        <w:t>Abstract</w:t>
        <w:tab/>
      </w:r>
    </w:p>
    <w:p>
      <w:pPr>
        <w:tabs>
          <w:tab w:pos="8064" w:val="right" w:leader="dot"/>
        </w:tabs>
        <w:spacing w:line="360" w:lineRule="auto" w:after="0" w:before="0"/>
      </w:pPr>
      <w:r>
        <w:rPr>
          <w:rFonts w:ascii="Times New Roman" w:hAnsi="Times New Roman" w:cs="Times New Roman" w:eastAsia="Times New Roman"/>
          <w:b/>
          <w:i w:val="0"/>
          <w:sz w:val="24"/>
        </w:rPr>
        <w:t>Table of Contents</w:t>
        <w:tab/>
      </w:r>
    </w:p>
    <w:p>
      <w:pPr>
        <w:tabs>
          <w:tab w:pos="8064" w:val="right" w:leader="dot"/>
        </w:tabs>
        <w:spacing w:line="360" w:lineRule="auto" w:after="0" w:before="0"/>
      </w:pPr>
      <w:r>
        <w:rPr>
          <w:rFonts w:ascii="Times New Roman" w:hAnsi="Times New Roman" w:cs="Times New Roman" w:eastAsia="Times New Roman"/>
          <w:b/>
          <w:i w:val="0"/>
          <w:sz w:val="24"/>
        </w:rPr>
        <w:t>List of Figures</w:t>
        <w:tab/>
      </w:r>
    </w:p>
    <w:p>
      <w:pPr>
        <w:tabs>
          <w:tab w:pos="8064" w:val="right" w:leader="dot"/>
        </w:tabs>
        <w:spacing w:line="360" w:lineRule="auto" w:after="0" w:before="0"/>
      </w:pPr>
      <w:r>
        <w:rPr>
          <w:rFonts w:ascii="Times New Roman" w:hAnsi="Times New Roman" w:cs="Times New Roman" w:eastAsia="Times New Roman"/>
          <w:b/>
          <w:i w:val="0"/>
          <w:sz w:val="24"/>
        </w:rPr>
        <w:t>1  Introduction</w:t>
        <w:tab/>
        <w:t>1</w:t>
      </w:r>
    </w:p>
    <w:p>
      <w:pPr>
        <w:tabs>
          <w:tab w:pos="8064" w:val="right" w:leader="dot"/>
        </w:tabs>
        <w:spacing w:line="360" w:lineRule="auto" w:after="0" w:before="0"/>
      </w:pPr>
      <w:r>
        <w:rPr>
          <w:rFonts w:ascii="Times New Roman" w:hAnsi="Times New Roman" w:cs="Times New Roman" w:eastAsia="Times New Roman"/>
          <w:b w:val="0"/>
          <w:i w:val="0"/>
          <w:sz w:val="24"/>
        </w:rPr>
        <w:t xml:space="preserve">     1.1  Overview</w:t>
        <w:tab/>
        <w:t>1</w:t>
      </w:r>
    </w:p>
    <w:p>
      <w:pPr>
        <w:tabs>
          <w:tab w:pos="8064" w:val="right" w:leader="dot"/>
        </w:tabs>
        <w:spacing w:line="360" w:lineRule="auto" w:after="0" w:before="0"/>
      </w:pPr>
      <w:r>
        <w:rPr>
          <w:rFonts w:ascii="Times New Roman" w:hAnsi="Times New Roman" w:cs="Times New Roman" w:eastAsia="Times New Roman"/>
          <w:b w:val="0"/>
          <w:i w:val="0"/>
          <w:sz w:val="24"/>
        </w:rPr>
        <w:t xml:space="preserve">     1.2  Problem statement</w:t>
        <w:tab/>
        <w:t>2</w:t>
      </w:r>
    </w:p>
    <w:p>
      <w:pPr>
        <w:tabs>
          <w:tab w:pos="8064" w:val="right" w:leader="dot"/>
        </w:tabs>
        <w:spacing w:line="360" w:lineRule="auto" w:after="0" w:before="0"/>
      </w:pPr>
      <w:r>
        <w:rPr>
          <w:rFonts w:ascii="Times New Roman" w:hAnsi="Times New Roman" w:cs="Times New Roman" w:eastAsia="Times New Roman"/>
          <w:b w:val="0"/>
          <w:i w:val="0"/>
          <w:sz w:val="24"/>
        </w:rPr>
        <w:t xml:space="preserve">     1.3  Scope of the project</w:t>
        <w:tab/>
        <w:t>3</w:t>
      </w:r>
    </w:p>
    <w:p>
      <w:pPr>
        <w:tabs>
          <w:tab w:pos="8064" w:val="right" w:leader="dot"/>
        </w:tabs>
        <w:spacing w:line="360" w:lineRule="auto" w:after="0" w:before="0"/>
      </w:pPr>
      <w:r>
        <w:rPr>
          <w:rFonts w:ascii="Times New Roman" w:hAnsi="Times New Roman" w:cs="Times New Roman" w:eastAsia="Times New Roman"/>
          <w:b w:val="0"/>
          <w:i w:val="0"/>
          <w:sz w:val="24"/>
        </w:rPr>
        <w:t xml:space="preserve">     1.4  Objectives</w:t>
        <w:tab/>
        <w:t>3</w:t>
      </w:r>
    </w:p>
    <w:p>
      <w:pPr>
        <w:tabs>
          <w:tab w:pos="8064" w:val="right" w:leader="dot"/>
        </w:tabs>
        <w:spacing w:line="360" w:lineRule="auto" w:after="0" w:before="0"/>
      </w:pPr>
      <w:r>
        <w:rPr>
          <w:rFonts w:ascii="Times New Roman" w:hAnsi="Times New Roman" w:cs="Times New Roman" w:eastAsia="Times New Roman"/>
          <w:b/>
          <w:i w:val="0"/>
          <w:sz w:val="24"/>
        </w:rPr>
        <w:t>2  System Requirements</w:t>
        <w:tab/>
        <w:t>5</w:t>
      </w:r>
    </w:p>
    <w:p>
      <w:pPr>
        <w:tabs>
          <w:tab w:pos="8064" w:val="right" w:leader="dot"/>
        </w:tabs>
        <w:spacing w:line="360" w:lineRule="auto" w:after="0" w:before="0"/>
      </w:pPr>
      <w:r>
        <w:rPr>
          <w:rFonts w:ascii="Times New Roman" w:hAnsi="Times New Roman" w:cs="Times New Roman" w:eastAsia="Times New Roman"/>
          <w:b w:val="0"/>
          <w:i w:val="0"/>
          <w:sz w:val="24"/>
        </w:rPr>
        <w:t xml:space="preserve">     2.1  Functional Requirements</w:t>
        <w:tab/>
        <w:t>5</w:t>
      </w:r>
    </w:p>
    <w:p>
      <w:pPr>
        <w:tabs>
          <w:tab w:pos="8064" w:val="right" w:leader="dot"/>
        </w:tabs>
        <w:spacing w:line="360" w:lineRule="auto" w:after="0" w:before="0"/>
      </w:pPr>
      <w:r>
        <w:rPr>
          <w:rFonts w:ascii="Times New Roman" w:hAnsi="Times New Roman" w:cs="Times New Roman" w:eastAsia="Times New Roman"/>
          <w:b w:val="0"/>
          <w:i w:val="0"/>
          <w:sz w:val="24"/>
        </w:rPr>
        <w:t xml:space="preserve">     2.2  Non-Functional Requirements</w:t>
        <w:tab/>
        <w:t>6</w:t>
      </w:r>
    </w:p>
    <w:p>
      <w:pPr>
        <w:tabs>
          <w:tab w:pos="8064" w:val="right" w:leader="dot"/>
        </w:tabs>
        <w:spacing w:line="360" w:lineRule="auto" w:after="0" w:before="0"/>
      </w:pPr>
      <w:r>
        <w:rPr>
          <w:rFonts w:ascii="Times New Roman" w:hAnsi="Times New Roman" w:cs="Times New Roman" w:eastAsia="Times New Roman"/>
          <w:b w:val="0"/>
          <w:i w:val="0"/>
          <w:sz w:val="24"/>
        </w:rPr>
        <w:t xml:space="preserve">     2.3  Hardware and software specifications</w:t>
        <w:tab/>
        <w:t>6</w:t>
      </w:r>
    </w:p>
    <w:p>
      <w:pPr>
        <w:tabs>
          <w:tab w:pos="8064" w:val="right" w:leader="dot"/>
        </w:tabs>
        <w:spacing w:line="360" w:lineRule="auto" w:after="0" w:before="0"/>
      </w:pPr>
      <w:r>
        <w:rPr>
          <w:rFonts w:ascii="Times New Roman" w:hAnsi="Times New Roman" w:cs="Times New Roman" w:eastAsia="Times New Roman"/>
          <w:b/>
          <w:i w:val="0"/>
          <w:sz w:val="24"/>
        </w:rPr>
        <w:t>3  System Design</w:t>
        <w:tab/>
        <w:t>8</w:t>
      </w:r>
    </w:p>
    <w:p>
      <w:pPr>
        <w:tabs>
          <w:tab w:pos="8064" w:val="right" w:leader="dot"/>
        </w:tabs>
        <w:spacing w:line="360" w:lineRule="auto" w:after="0" w:before="0"/>
      </w:pPr>
      <w:r>
        <w:rPr>
          <w:rFonts w:ascii="Times New Roman" w:hAnsi="Times New Roman" w:cs="Times New Roman" w:eastAsia="Times New Roman"/>
          <w:b w:val="0"/>
          <w:i w:val="0"/>
          <w:sz w:val="24"/>
        </w:rPr>
        <w:t xml:space="preserve">     3.1  High-level Architecture Diagram</w:t>
        <w:tab/>
        <w:t>8</w:t>
      </w:r>
    </w:p>
    <w:p>
      <w:pPr>
        <w:tabs>
          <w:tab w:pos="8064" w:val="right" w:leader="dot"/>
        </w:tabs>
        <w:spacing w:line="360" w:lineRule="auto" w:after="0" w:before="0"/>
      </w:pPr>
      <w:r>
        <w:rPr>
          <w:rFonts w:ascii="Times New Roman" w:hAnsi="Times New Roman" w:cs="Times New Roman" w:eastAsia="Times New Roman"/>
          <w:b w:val="0"/>
          <w:i w:val="0"/>
          <w:sz w:val="24"/>
        </w:rPr>
        <w:t xml:space="preserve">     3.2  Description of each layer</w:t>
        <w:tab/>
        <w:t>9</w:t>
      </w:r>
    </w:p>
    <w:p>
      <w:pPr>
        <w:tabs>
          <w:tab w:pos="8064" w:val="right" w:leader="dot"/>
        </w:tabs>
        <w:spacing w:line="360" w:lineRule="auto" w:after="0" w:before="0"/>
      </w:pPr>
      <w:r>
        <w:rPr>
          <w:rFonts w:ascii="Times New Roman" w:hAnsi="Times New Roman" w:cs="Times New Roman" w:eastAsia="Times New Roman"/>
          <w:b/>
          <w:i w:val="0"/>
          <w:sz w:val="24"/>
        </w:rPr>
        <w:t>4  Implementation</w:t>
        <w:tab/>
        <w:t>11</w:t>
      </w:r>
    </w:p>
    <w:p>
      <w:pPr>
        <w:tabs>
          <w:tab w:pos="8064" w:val="right" w:leader="dot"/>
        </w:tabs>
        <w:spacing w:line="360" w:lineRule="auto" w:after="0" w:before="0"/>
      </w:pPr>
      <w:r>
        <w:rPr>
          <w:rFonts w:ascii="Times New Roman" w:hAnsi="Times New Roman" w:cs="Times New Roman" w:eastAsia="Times New Roman"/>
          <w:b w:val="0"/>
          <w:i w:val="0"/>
          <w:sz w:val="24"/>
        </w:rPr>
        <w:t xml:space="preserve">     4.1  Module-wise implementation</w:t>
        <w:tab/>
        <w:t>11</w:t>
      </w:r>
    </w:p>
    <w:p>
      <w:pPr>
        <w:tabs>
          <w:tab w:pos="8064" w:val="right" w:leader="dot"/>
        </w:tabs>
        <w:spacing w:line="360" w:lineRule="auto" w:after="0" w:before="0"/>
      </w:pPr>
      <w:r>
        <w:rPr>
          <w:rFonts w:ascii="Times New Roman" w:hAnsi="Times New Roman" w:cs="Times New Roman" w:eastAsia="Times New Roman"/>
          <w:b w:val="0"/>
          <w:i w:val="0"/>
          <w:sz w:val="24"/>
        </w:rPr>
        <w:t xml:space="preserve">     4.2  Front-end logic (UI rendering, state management)</w:t>
        <w:tab/>
        <w:t>13</w:t>
      </w:r>
    </w:p>
    <w:p>
      <w:pPr>
        <w:tabs>
          <w:tab w:pos="8064" w:val="right" w:leader="dot"/>
        </w:tabs>
        <w:spacing w:line="360" w:lineRule="auto" w:after="0" w:before="0"/>
      </w:pPr>
      <w:r>
        <w:rPr>
          <w:rFonts w:ascii="Times New Roman" w:hAnsi="Times New Roman" w:cs="Times New Roman" w:eastAsia="Times New Roman"/>
          <w:b w:val="0"/>
          <w:i w:val="0"/>
          <w:sz w:val="24"/>
        </w:rPr>
        <w:t xml:space="preserve">     4.3  Application interface (shared ledger)</w:t>
        <w:tab/>
        <w:t>13</w:t>
      </w:r>
    </w:p>
    <w:p>
      <w:pPr>
        <w:tabs>
          <w:tab w:pos="8064" w:val="right" w:leader="dot"/>
        </w:tabs>
        <w:spacing w:line="360" w:lineRule="auto" w:after="0" w:before="0"/>
      </w:pPr>
      <w:r>
        <w:rPr>
          <w:rFonts w:ascii="Times New Roman" w:hAnsi="Times New Roman" w:cs="Times New Roman" w:eastAsia="Times New Roman"/>
          <w:b w:val="0"/>
          <w:i w:val="0"/>
          <w:sz w:val="24"/>
        </w:rPr>
        <w:t xml:space="preserve">     4.4  Pseudocode of core algorithms</w:t>
        <w:tab/>
        <w:t>14</w:t>
      </w:r>
    </w:p>
    <w:p>
      <w:pPr>
        <w:tabs>
          <w:tab w:pos="8064" w:val="right" w:leader="dot"/>
        </w:tabs>
        <w:spacing w:line="360" w:lineRule="auto" w:after="0" w:before="0"/>
      </w:pPr>
      <w:r>
        <w:rPr>
          <w:rFonts w:ascii="Times New Roman" w:hAnsi="Times New Roman" w:cs="Times New Roman" w:eastAsia="Times New Roman"/>
          <w:b/>
          <w:i w:val="0"/>
          <w:sz w:val="24"/>
        </w:rPr>
        <w:t>5  Results</w:t>
        <w:tab/>
        <w:t>17</w:t>
      </w:r>
    </w:p>
    <w:p>
      <w:pPr>
        <w:tabs>
          <w:tab w:pos="8064" w:val="right" w:leader="dot"/>
        </w:tabs>
        <w:spacing w:line="360" w:lineRule="auto" w:after="0" w:before="0"/>
      </w:pPr>
      <w:r>
        <w:rPr>
          <w:rFonts w:ascii="Times New Roman" w:hAnsi="Times New Roman" w:cs="Times New Roman" w:eastAsia="Times New Roman"/>
          <w:b/>
          <w:i w:val="0"/>
          <w:sz w:val="24"/>
        </w:rPr>
        <w:t>6  Challenges &amp; Limitations</w:t>
        <w:tab/>
        <w:t>19</w:t>
      </w:r>
    </w:p>
    <w:p>
      <w:pPr>
        <w:tabs>
          <w:tab w:pos="8064" w:val="right" w:leader="dot"/>
        </w:tabs>
        <w:spacing w:line="360" w:lineRule="auto" w:after="0" w:before="0"/>
      </w:pPr>
      <w:r>
        <w:rPr>
          <w:rFonts w:ascii="Times New Roman" w:hAnsi="Times New Roman" w:cs="Times New Roman" w:eastAsia="Times New Roman"/>
          <w:b w:val="0"/>
          <w:i w:val="0"/>
          <w:sz w:val="24"/>
        </w:rPr>
        <w:t xml:space="preserve">     6.1  Issues faced during development</w:t>
        <w:tab/>
        <w:t>19</w:t>
      </w:r>
    </w:p>
    <w:p>
      <w:pPr>
        <w:tabs>
          <w:tab w:pos="8064" w:val="right" w:leader="dot"/>
        </w:tabs>
        <w:spacing w:line="360" w:lineRule="auto" w:after="0" w:before="0"/>
      </w:pPr>
      <w:r>
        <w:rPr>
          <w:rFonts w:ascii="Times New Roman" w:hAnsi="Times New Roman" w:cs="Times New Roman" w:eastAsia="Times New Roman"/>
          <w:b w:val="0"/>
          <w:i w:val="0"/>
          <w:sz w:val="24"/>
        </w:rPr>
        <w:t xml:space="preserve">     6.2  Solutions applied</w:t>
        <w:tab/>
        <w:t>19</w:t>
      </w:r>
    </w:p>
    <w:p>
      <w:pPr>
        <w:tabs>
          <w:tab w:pos="8064" w:val="right" w:leader="dot"/>
        </w:tabs>
        <w:spacing w:line="360" w:lineRule="auto" w:after="0" w:before="0"/>
      </w:pPr>
      <w:r>
        <w:rPr>
          <w:rFonts w:ascii="Times New Roman" w:hAnsi="Times New Roman" w:cs="Times New Roman" w:eastAsia="Times New Roman"/>
          <w:b w:val="0"/>
          <w:i w:val="0"/>
          <w:sz w:val="24"/>
        </w:rPr>
        <w:t xml:space="preserve">     6.3  Limitations of the System</w:t>
        <w:tab/>
        <w:t>20</w:t>
      </w:r>
    </w:p>
    <w:p>
      <w:pPr>
        <w:tabs>
          <w:tab w:pos="8064" w:val="right" w:leader="dot"/>
        </w:tabs>
        <w:spacing w:line="360" w:lineRule="auto" w:after="0" w:before="0"/>
      </w:pPr>
      <w:r>
        <w:rPr>
          <w:rFonts w:ascii="Times New Roman" w:hAnsi="Times New Roman" w:cs="Times New Roman" w:eastAsia="Times New Roman"/>
          <w:b/>
          <w:i w:val="0"/>
          <w:sz w:val="24"/>
        </w:rPr>
        <w:t>7  Conclusion &amp; Future Work</w:t>
        <w:tab/>
        <w:t>21</w:t>
      </w:r>
    </w:p>
    <w:p>
      <w:pPr>
        <w:tabs>
          <w:tab w:pos="8064" w:val="right" w:leader="dot"/>
        </w:tabs>
        <w:spacing w:line="360" w:lineRule="auto" w:after="0" w:before="0"/>
      </w:pPr>
      <w:r>
        <w:rPr>
          <w:rFonts w:ascii="Times New Roman" w:hAnsi="Times New Roman" w:cs="Times New Roman" w:eastAsia="Times New Roman"/>
          <w:b w:val="0"/>
          <w:i w:val="0"/>
          <w:sz w:val="24"/>
        </w:rPr>
        <w:t xml:space="preserve">     7.1  Conclusion</w:t>
        <w:tab/>
        <w:t>21</w:t>
      </w:r>
    </w:p>
    <w:p>
      <w:pPr>
        <w:tabs>
          <w:tab w:pos="8064" w:val="right" w:leader="dot"/>
        </w:tabs>
        <w:spacing w:line="360" w:lineRule="auto" w:after="0" w:before="0"/>
      </w:pPr>
      <w:r>
        <w:rPr>
          <w:rFonts w:ascii="Times New Roman" w:hAnsi="Times New Roman" w:cs="Times New Roman" w:eastAsia="Times New Roman"/>
          <w:b w:val="0"/>
          <w:i w:val="0"/>
          <w:sz w:val="24"/>
        </w:rPr>
        <w:t xml:space="preserve">     7.2  Future Work</w:t>
        <w:tab/>
        <w:t>21</w:t>
      </w:r>
    </w:p>
    <w:p>
      <w:pPr>
        <w:tabs>
          <w:tab w:pos="8064" w:val="right" w:leader="dot"/>
        </w:tabs>
        <w:spacing w:line="360" w:lineRule="auto" w:after="0" w:before="0"/>
      </w:pPr>
      <w:r>
        <w:rPr>
          <w:rFonts w:ascii="Times New Roman" w:hAnsi="Times New Roman" w:cs="Times New Roman" w:eastAsia="Times New Roman"/>
          <w:b w:val="0"/>
          <w:i w:val="0"/>
          <w:sz w:val="24"/>
        </w:rPr>
        <w:t xml:space="preserve">     7.3  Skills learned during development</w:t>
        <w:tab/>
        <w:t>22</w:t>
      </w:r>
    </w:p>
    <w:p>
      <w:pPr>
        <w:tabs>
          <w:tab w:pos="8064" w:val="right" w:leader="dot"/>
        </w:tabs>
        <w:spacing w:line="360" w:lineRule="auto" w:after="0" w:before="0"/>
      </w:pPr>
      <w:r>
        <w:rPr>
          <w:rFonts w:ascii="Times New Roman" w:hAnsi="Times New Roman" w:cs="Times New Roman" w:eastAsia="Times New Roman"/>
          <w:b/>
          <w:i w:val="0"/>
          <w:sz w:val="24"/>
        </w:rPr>
        <w:t>References</w:t>
        <w:tab/>
        <w:t>23</w:t>
      </w:r>
    </w:p>
    <w:p>
      <w:r>
        <w:br w:type="page"/>
      </w:r>
    </w:p>
    <w:p>
      <w:pPr>
        <w:spacing w:line="360" w:lineRule="auto" w:before="0" w:after="320"/>
        <w:jc w:val="center"/>
      </w:pPr>
      <w:r>
        <w:rPr>
          <w:rFonts w:ascii="Times New Roman" w:hAnsi="Times New Roman" w:cs="Times New Roman" w:eastAsia="Times New Roman"/>
          <w:b/>
          <w:i w:val="0"/>
          <w:sz w:val="32"/>
        </w:rPr>
        <w:t>List of Figures</w:t>
      </w:r>
    </w:p>
    <w:p>
      <w:pPr>
        <w:tabs>
          <w:tab w:pos="8064" w:val="right" w:leader="dot"/>
        </w:tabs>
        <w:spacing w:line="360" w:lineRule="auto" w:after="0"/>
      </w:pPr>
      <w:r>
        <w:rPr>
          <w:rFonts w:ascii="Times New Roman" w:hAnsi="Times New Roman" w:cs="Times New Roman" w:eastAsia="Times New Roman"/>
          <w:b w:val="0"/>
          <w:i w:val="0"/>
          <w:sz w:val="24"/>
        </w:rPr>
        <w:t>1.1  Shop and warehouse sharing one catalogue</w:t>
        <w:tab/>
        <w:t>2</w:t>
      </w:r>
    </w:p>
    <w:p>
      <w:pPr>
        <w:tabs>
          <w:tab w:pos="8064" w:val="right" w:leader="dot"/>
        </w:tabs>
        <w:spacing w:line="360" w:lineRule="auto" w:after="0"/>
      </w:pPr>
      <w:r>
        <w:rPr>
          <w:rFonts w:ascii="Times New Roman" w:hAnsi="Times New Roman" w:cs="Times New Roman" w:eastAsia="Times New Roman"/>
          <w:b w:val="0"/>
          <w:i w:val="0"/>
          <w:sz w:val="24"/>
        </w:rPr>
        <w:t>1.2  Operational flow of the system</w:t>
        <w:tab/>
        <w:t>2</w:t>
      </w:r>
    </w:p>
    <w:p>
      <w:pPr>
        <w:tabs>
          <w:tab w:pos="8064" w:val="right" w:leader="dot"/>
        </w:tabs>
        <w:spacing w:line="360" w:lineRule="auto" w:after="0"/>
      </w:pPr>
      <w:r>
        <w:rPr>
          <w:rFonts w:ascii="Times New Roman" w:hAnsi="Times New Roman" w:cs="Times New Roman" w:eastAsia="Times New Roman"/>
          <w:b w:val="0"/>
          <w:i w:val="0"/>
          <w:sz w:val="24"/>
        </w:rPr>
        <w:t>3.1  High-level architecture</w:t>
        <w:tab/>
        <w:t>8</w:t>
      </w:r>
    </w:p>
    <w:p>
      <w:pPr>
        <w:tabs>
          <w:tab w:pos="8064" w:val="right" w:leader="dot"/>
        </w:tabs>
        <w:spacing w:line="360" w:lineRule="auto" w:after="0"/>
      </w:pPr>
      <w:r>
        <w:rPr>
          <w:rFonts w:ascii="Times New Roman" w:hAnsi="Times New Roman" w:cs="Times New Roman" w:eastAsia="Times New Roman"/>
          <w:b w:val="0"/>
          <w:i w:val="0"/>
          <w:sz w:val="24"/>
        </w:rPr>
        <w:t>3.2  Search pipeline (KMP → Rabin–Karp → edit distance)</w:t>
        <w:tab/>
        <w:t>10</w:t>
      </w:r>
    </w:p>
    <w:p>
      <w:pPr>
        <w:tabs>
          <w:tab w:pos="8064" w:val="right" w:leader="dot"/>
        </w:tabs>
        <w:spacing w:line="360" w:lineRule="auto" w:after="0"/>
      </w:pPr>
      <w:r>
        <w:rPr>
          <w:rFonts w:ascii="Times New Roman" w:hAnsi="Times New Roman" w:cs="Times New Roman" w:eastAsia="Times New Roman"/>
          <w:b w:val="0"/>
          <w:i w:val="0"/>
          <w:sz w:val="24"/>
        </w:rPr>
        <w:t>5.1  Meridian wholesale shop (URL / )</w:t>
        <w:tab/>
        <w:t>17</w:t>
      </w:r>
    </w:p>
    <w:p>
      <w:pPr>
        <w:tabs>
          <w:tab w:pos="8064" w:val="right" w:leader="dot"/>
        </w:tabs>
        <w:spacing w:line="360" w:lineRule="auto" w:after="0"/>
      </w:pPr>
      <w:r>
        <w:rPr>
          <w:rFonts w:ascii="Times New Roman" w:hAnsi="Times New Roman" w:cs="Times New Roman" w:eastAsia="Times New Roman"/>
          <w:b w:val="0"/>
          <w:i w:val="0"/>
          <w:sz w:val="24"/>
        </w:rPr>
        <w:t>5.2  Live search for “ssd” listing both SSDs</w:t>
        <w:tab/>
        <w:t>17</w:t>
      </w:r>
    </w:p>
    <w:p>
      <w:pPr>
        <w:tabs>
          <w:tab w:pos="8064" w:val="right" w:leader="dot"/>
        </w:tabs>
        <w:spacing w:line="360" w:lineRule="auto" w:after="0"/>
      </w:pPr>
      <w:r>
        <w:rPr>
          <w:rFonts w:ascii="Times New Roman" w:hAnsi="Times New Roman" w:cs="Times New Roman" w:eastAsia="Times New Roman"/>
          <w:b w:val="0"/>
          <w:i w:val="0"/>
          <w:sz w:val="24"/>
        </w:rPr>
        <w:t>5.3  Product sheet and Add to cart</w:t>
        <w:tab/>
        <w:t>18</w:t>
      </w:r>
    </w:p>
    <w:p>
      <w:pPr>
        <w:tabs>
          <w:tab w:pos="8064" w:val="right" w:leader="dot"/>
        </w:tabs>
        <w:spacing w:line="360" w:lineRule="auto" w:after="0"/>
      </w:pPr>
      <w:r>
        <w:rPr>
          <w:rFonts w:ascii="Times New Roman" w:hAnsi="Times New Roman" w:cs="Times New Roman" w:eastAsia="Times New Roman"/>
          <w:b w:val="0"/>
          <w:i w:val="0"/>
          <w:sz w:val="24"/>
        </w:rPr>
        <w:t>5.4  Cart, deliver-to hub and Place order</w:t>
        <w:tab/>
        <w:t>18</w:t>
      </w:r>
    </w:p>
    <w:p>
      <w:pPr>
        <w:tabs>
          <w:tab w:pos="8064" w:val="right" w:leader="dot"/>
        </w:tabs>
        <w:spacing w:line="360" w:lineRule="auto" w:after="0"/>
      </w:pPr>
      <w:r>
        <w:rPr>
          <w:rFonts w:ascii="Times New Roman" w:hAnsi="Times New Roman" w:cs="Times New Roman" w:eastAsia="Times New Roman"/>
          <w:b w:val="0"/>
          <w:i w:val="0"/>
          <w:sz w:val="24"/>
        </w:rPr>
        <w:t>5.5  My orders after checkout</w:t>
        <w:tab/>
        <w:t>18</w:t>
      </w:r>
    </w:p>
    <w:p>
      <w:pPr>
        <w:tabs>
          <w:tab w:pos="8064" w:val="right" w:leader="dot"/>
        </w:tabs>
        <w:spacing w:line="360" w:lineRule="auto" w:after="0"/>
      </w:pPr>
      <w:r>
        <w:rPr>
          <w:rFonts w:ascii="Times New Roman" w:hAnsi="Times New Roman" w:cs="Times New Roman" w:eastAsia="Times New Roman"/>
          <w:b w:val="0"/>
          <w:i w:val="0"/>
          <w:sz w:val="24"/>
        </w:rPr>
        <w:t>5.6  Warehouse Catalog (URL /admin)</w:t>
        <w:tab/>
        <w:t>19</w:t>
      </w:r>
    </w:p>
    <w:p>
      <w:pPr>
        <w:tabs>
          <w:tab w:pos="8064" w:val="right" w:leader="dot"/>
        </w:tabs>
        <w:spacing w:line="360" w:lineRule="auto" w:after="0"/>
      </w:pPr>
      <w:r>
        <w:rPr>
          <w:rFonts w:ascii="Times New Roman" w:hAnsi="Times New Roman" w:cs="Times New Roman" w:eastAsia="Times New Roman"/>
          <w:b w:val="0"/>
          <w:i w:val="0"/>
          <w:sz w:val="24"/>
        </w:rPr>
        <w:t>5.7  Warehouse Stock cards with hub quantity</w:t>
        <w:tab/>
        <w:t>19</w:t>
      </w:r>
    </w:p>
    <w:p>
      <w:pPr>
        <w:tabs>
          <w:tab w:pos="8064" w:val="right" w:leader="dot"/>
        </w:tabs>
        <w:spacing w:line="360" w:lineRule="auto" w:after="0"/>
      </w:pPr>
      <w:r>
        <w:rPr>
          <w:rFonts w:ascii="Times New Roman" w:hAnsi="Times New Roman" w:cs="Times New Roman" w:eastAsia="Times New Roman"/>
          <w:b w:val="0"/>
          <w:i w:val="0"/>
          <w:sz w:val="24"/>
        </w:rPr>
        <w:t>5.8  Buying — 0/1 knapsack restock</w:t>
        <w:tab/>
        <w:t>19</w:t>
      </w:r>
    </w:p>
    <w:p>
      <w:pPr>
        <w:tabs>
          <w:tab w:pos="8064" w:val="right" w:leader="dot"/>
        </w:tabs>
        <w:spacing w:line="360" w:lineRule="auto" w:after="0"/>
      </w:pPr>
      <w:r>
        <w:rPr>
          <w:rFonts w:ascii="Times New Roman" w:hAnsi="Times New Roman" w:cs="Times New Roman" w:eastAsia="Times New Roman"/>
          <w:b w:val="0"/>
          <w:i w:val="0"/>
          <w:sz w:val="24"/>
        </w:rPr>
        <w:t>5.9  Floor dock board (P||Cmax schedule)</w:t>
        <w:tab/>
        <w:t>20</w:t>
      </w:r>
    </w:p>
    <w:p>
      <w:pPr>
        <w:tabs>
          <w:tab w:pos="8064" w:val="right" w:leader="dot"/>
        </w:tabs>
        <w:spacing w:line="360" w:lineRule="auto" w:after="0"/>
      </w:pPr>
      <w:r>
        <w:rPr>
          <w:rFonts w:ascii="Times New Roman" w:hAnsi="Times New Roman" w:cs="Times New Roman" w:eastAsia="Times New Roman"/>
          <w:b w:val="0"/>
          <w:i w:val="0"/>
          <w:sz w:val="24"/>
        </w:rPr>
        <w:t>5.10 Cycle-count sample (reservoir sampling)</w:t>
        <w:tab/>
        <w:t>20</w:t>
      </w:r>
    </w:p>
    <w:p>
      <w:r>
        <w:br w:type="page"/>
      </w:r>
    </w:p>
    <w:p>
      <w:pPr>
        <w:sectPr>
          <w:footerReference w:type="default" r:id="rId9"/>
          <w:pgSz w:w="11906" w:h="16838"/>
          <w:pgMar w:top="1440" w:right="1800" w:bottom="1440" w:left="2160" w:header="720" w:footer="720" w:gutter="0"/>
          <w:cols w:space="720"/>
          <w:docGrid w:linePitch="360"/>
          <w:pgBorders w:offsetFrom="page">
            <w:top w:val="single" w:sz="24" w:space="18" w:color="000000"/>
            <w:left w:val="single" w:sz="24" w:space="18" w:color="000000"/>
            <w:bottom w:val="single" w:sz="24" w:space="18" w:color="000000"/>
            <w:right w:val="single" w:sz="24" w:space="18" w:color="000000"/>
          </w:pgBorders>
        </w:sectPr>
      </w:pPr>
    </w:p>
    <w:p>
      <w:pPr>
        <w:spacing w:line="360" w:lineRule="auto" w:before="0" w:after="240"/>
        <w:jc w:val="left"/>
      </w:pPr>
      <w:r>
        <w:rPr>
          <w:rFonts w:ascii="Times New Roman" w:hAnsi="Times New Roman" w:cs="Times New Roman" w:eastAsia="Times New Roman"/>
          <w:b/>
          <w:i w:val="0"/>
          <w:sz w:val="32"/>
        </w:rPr>
        <w:t>1. INTRODUCTION</w:t>
      </w:r>
    </w:p>
    <w:p>
      <w:pPr>
        <w:spacing w:line="360" w:lineRule="auto" w:before="240" w:after="120"/>
        <w:jc w:val="left"/>
      </w:pPr>
      <w:r>
        <w:rPr>
          <w:rFonts w:ascii="Times New Roman" w:hAnsi="Times New Roman" w:cs="Times New Roman" w:eastAsia="Times New Roman"/>
          <w:b/>
          <w:i w:val="0"/>
          <w:sz w:val="28"/>
        </w:rPr>
        <w:t>1.1 Overview</w:t>
      </w:r>
    </w:p>
    <w:p>
      <w:pPr>
        <w:spacing w:line="360" w:lineRule="auto" w:before="0" w:after="160"/>
        <w:jc w:val="both"/>
      </w:pPr>
      <w:r>
        <w:rPr>
          <w:rFonts w:ascii="Times New Roman" w:hAnsi="Times New Roman" w:cs="Times New Roman" w:eastAsia="Times New Roman"/>
          <w:b w:val="0"/>
          <w:i w:val="0"/>
          <w:sz w:val="24"/>
        </w:rPr>
        <w:t>A working warehouse is several textbook problems at once. Staff type a half-remembered product name; a wholesale buyer expects the quantity just purchased to leave the book; purchasing has a rupee cap and a list of SKUs below minimum stock; docks must finish today’s picks before the last truck leaves. In computer science, a data structure is a way to organize and store data that is usually chosen for efficient access to data [1]. The same sentence applies to a warehouse: the catalogue, the hub vector of quantities, the pick list and the supplier graph are data structures, and the operations on them are the algorithms taught in 25CS2103E.</w:t>
      </w:r>
    </w:p>
    <w:p>
      <w:pPr>
        <w:spacing w:line="360" w:lineRule="auto" w:before="0" w:after="160"/>
        <w:jc w:val="both"/>
      </w:pPr>
      <w:r>
        <w:rPr>
          <w:rFonts w:ascii="Times New Roman" w:hAnsi="Times New Roman" w:cs="Times New Roman" w:eastAsia="Times New Roman"/>
          <w:b w:val="0"/>
          <w:i w:val="0"/>
          <w:sz w:val="24"/>
        </w:rPr>
        <w:t>This mini project, titled Warehouse Inventory System, implements those operations in a browser application branded Meridian. Buyers enter at “/” or “/shop” and see selling price (MRP), a cart and a deliver-to hub. Warehouse staff enter at “/admin” and see Catalog, Stock, Buying and Floor. Both sides share one product ledger. Fig. 1.1 shows that split; Fig. 1.2 shows the operational path from search to count.</w:t>
      </w:r>
    </w:p>
    <w:tbl>
      <w:tblPr>
        <w:tblW w:type="auto" w:w="0"/>
        <w:jc w:val="center"/>
        <w:tblLook w:firstColumn="1" w:firstRow="1" w:lastColumn="0" w:lastRow="0" w:noHBand="0" w:noVBand="1" w:val="04A0"/>
      </w:tblPr>
      <w:tblGrid>
        <w:gridCol w:w="7946"/>
      </w:tblGrid>
      <w:tr>
        <w:tc>
          <w:tcPr>
            <w:tcW w:type="dxa" w:w="7946"/>
            <w:tcBorders>
              <w:top w:val="single" w:sz="12" w:space="0" w:color="000000"/>
              <w:left w:val="single" w:sz="12" w:space="0" w:color="000000"/>
              <w:bottom w:val="single" w:sz="12" w:space="0" w:color="000000"/>
              <w:right w:val="single" w:sz="12" w:space="0" w:color="000000"/>
            </w:tcBorders>
          </w:tcPr>
          <w:p>
            <w:pPr>
              <w:spacing w:before="80" w:after="80" w:line="240" w:lineRule="auto"/>
              <w:jc w:val="center"/>
            </w:pPr>
            <w:r>
              <w:drawing>
                <wp:inline xmlns:a="http://schemas.openxmlformats.org/drawingml/2006/main" xmlns:pic="http://schemas.openxmlformats.org/drawingml/2006/picture">
                  <wp:extent cx="4892040" cy="2906051"/>
                  <wp:docPr id="5" name="Picture 5"/>
                  <wp:cNvGraphicFramePr>
                    <a:graphicFrameLocks noChangeAspect="1"/>
                  </wp:cNvGraphicFramePr>
                  <a:graphic>
                    <a:graphicData uri="http://schemas.openxmlformats.org/drawingml/2006/picture">
                      <pic:pic>
                        <pic:nvPicPr>
                          <pic:cNvPr id="0" name="fig_1_1.png"/>
                          <pic:cNvPicPr/>
                        </pic:nvPicPr>
                        <pic:blipFill>
                          <a:blip r:embed="rId13"/>
                          <a:stretch>
                            <a:fillRect/>
                          </a:stretch>
                        </pic:blipFill>
                        <pic:spPr>
                          <a:xfrm>
                            <a:off x="0" y="0"/>
                            <a:ext cx="4892040" cy="2906051"/>
                          </a:xfrm>
                          <a:prstGeom prst="rect"/>
                        </pic:spPr>
                      </pic:pic>
                    </a:graphicData>
                  </a:graphic>
                </wp:inline>
              </w:drawing>
            </w:r>
          </w:p>
        </w:tc>
      </w:tr>
    </w:tbl>
    <w:p>
      <w:pPr>
        <w:spacing w:line="240" w:lineRule="auto" w:before="80" w:after="280"/>
        <w:jc w:val="center"/>
      </w:pPr>
      <w:r>
        <w:rPr>
          <w:rFonts w:ascii="Times New Roman" w:hAnsi="Times New Roman" w:cs="Times New Roman" w:eastAsia="Times New Roman"/>
          <w:b w:val="0"/>
          <w:i w:val="0"/>
          <w:sz w:val="24"/>
        </w:rPr>
        <w:t>Fig. 1.1 Shop and warehouse sharing one catalogue</w:t>
      </w:r>
    </w:p>
    <w:tbl>
      <w:tblPr>
        <w:tblW w:type="auto" w:w="0"/>
        <w:jc w:val="center"/>
        <w:tblLook w:firstColumn="1" w:firstRow="1" w:lastColumn="0" w:lastRow="0" w:noHBand="0" w:noVBand="1" w:val="04A0"/>
      </w:tblPr>
      <w:tblGrid>
        <w:gridCol w:w="7946"/>
      </w:tblGrid>
      <w:tr>
        <w:tc>
          <w:tcPr>
            <w:tcW w:type="dxa" w:w="7946"/>
            <w:tcBorders>
              <w:top w:val="single" w:sz="12" w:space="0" w:color="000000"/>
              <w:left w:val="single" w:sz="12" w:space="0" w:color="000000"/>
              <w:bottom w:val="single" w:sz="12" w:space="0" w:color="000000"/>
              <w:right w:val="single" w:sz="12" w:space="0" w:color="000000"/>
            </w:tcBorders>
          </w:tcPr>
          <w:p>
            <w:pPr>
              <w:spacing w:before="80" w:after="80" w:line="240" w:lineRule="auto"/>
              <w:jc w:val="center"/>
            </w:pPr>
            <w:r>
              <w:drawing>
                <wp:inline xmlns:a="http://schemas.openxmlformats.org/drawingml/2006/main" xmlns:pic="http://schemas.openxmlformats.org/drawingml/2006/picture">
                  <wp:extent cx="4892040" cy="2469860"/>
                  <wp:docPr id="6" name="Picture 6"/>
                  <wp:cNvGraphicFramePr>
                    <a:graphicFrameLocks noChangeAspect="1"/>
                  </wp:cNvGraphicFramePr>
                  <a:graphic>
                    <a:graphicData uri="http://schemas.openxmlformats.org/drawingml/2006/picture">
                      <pic:pic>
                        <pic:nvPicPr>
                          <pic:cNvPr id="0" name="fig_1_2.png"/>
                          <pic:cNvPicPr/>
                        </pic:nvPicPr>
                        <pic:blipFill>
                          <a:blip r:embed="rId14"/>
                          <a:stretch>
                            <a:fillRect/>
                          </a:stretch>
                        </pic:blipFill>
                        <pic:spPr>
                          <a:xfrm>
                            <a:off x="0" y="0"/>
                            <a:ext cx="4892040" cy="2469860"/>
                          </a:xfrm>
                          <a:prstGeom prst="rect"/>
                        </pic:spPr>
                      </pic:pic>
                    </a:graphicData>
                  </a:graphic>
                </wp:inline>
              </w:drawing>
            </w:r>
          </w:p>
        </w:tc>
      </w:tr>
    </w:tbl>
    <w:p>
      <w:pPr>
        <w:spacing w:line="240" w:lineRule="auto" w:before="80" w:after="280"/>
        <w:jc w:val="center"/>
      </w:pPr>
      <w:r>
        <w:rPr>
          <w:rFonts w:ascii="Times New Roman" w:hAnsi="Times New Roman" w:cs="Times New Roman" w:eastAsia="Times New Roman"/>
          <w:b w:val="0"/>
          <w:i w:val="0"/>
          <w:sz w:val="24"/>
        </w:rPr>
        <w:t>Fig. 1.2 Operational flow of the system</w:t>
      </w:r>
    </w:p>
    <w:p>
      <w:pPr>
        <w:spacing w:line="360" w:lineRule="auto" w:before="0" w:after="160"/>
        <w:jc w:val="both"/>
      </w:pPr>
      <w:r>
        <w:rPr>
          <w:rFonts w:ascii="Times New Roman" w:hAnsi="Times New Roman" w:cs="Times New Roman" w:eastAsia="Times New Roman"/>
          <w:b w:val="0"/>
          <w:i w:val="0"/>
          <w:sz w:val="24"/>
        </w:rPr>
        <w:t>The remainder of this chapter states the problem, the scope and the objectives. Chapter 2 lists requirements. Chapter 3 describes architecture. Chapter 4 records module-wise implementation and pseudocode. Chapter 5 presents results. Chapter 6 records challenges. Chapter 7 concludes.</w:t>
      </w:r>
    </w:p>
    <w:p>
      <w:pPr>
        <w:spacing w:line="360" w:lineRule="auto" w:before="240" w:after="120"/>
        <w:jc w:val="left"/>
      </w:pPr>
      <w:r>
        <w:rPr>
          <w:rFonts w:ascii="Times New Roman" w:hAnsi="Times New Roman" w:cs="Times New Roman" w:eastAsia="Times New Roman"/>
          <w:b/>
          <w:i w:val="0"/>
          <w:sz w:val="28"/>
        </w:rPr>
        <w:t>1.2 Problem statement</w:t>
      </w:r>
    </w:p>
    <w:p>
      <w:pPr>
        <w:spacing w:line="360" w:lineRule="auto" w:before="0" w:after="160"/>
        <w:jc w:val="both"/>
      </w:pPr>
      <w:r>
        <w:rPr>
          <w:rFonts w:ascii="Times New Roman" w:hAnsi="Times New Roman" w:cs="Times New Roman" w:eastAsia="Times New Roman"/>
          <w:b w:val="0"/>
          <w:i w:val="0"/>
          <w:sz w:val="24"/>
        </w:rPr>
        <w:t>Current warehouse inventory systems, especially teaching and small-business tools, typically fail in combination [2]:</w:t>
      </w:r>
    </w:p>
    <w:p>
      <w:pPr>
        <w:spacing w:line="360" w:lineRule="auto" w:before="0" w:after="160"/>
        <w:jc w:val="both"/>
      </w:pPr>
      <w:r>
        <w:rPr>
          <w:rFonts w:ascii="Times New Roman" w:hAnsi="Times New Roman" w:cs="Times New Roman" w:eastAsia="Times New Roman"/>
          <w:b w:val="0"/>
          <w:i w:val="0"/>
          <w:sz w:val="24"/>
        </w:rPr>
        <w:t>Slow, exact-match-only product searching that misses a SKU fragment or a typo; sub-optimal restocking under a hard budget; inefficient manual supplier-to-hub coordination with no view of bottlenecks; no treatment of NP-hard pick scheduling; cycle counts that always inspect the same convenient SKUs; and a split between the shop a buyer sees and the stock a warehouse sees, so a sale does not move the book.</w:t>
      </w:r>
    </w:p>
    <w:p>
      <w:pPr>
        <w:spacing w:line="360" w:lineRule="auto" w:before="0" w:after="160"/>
        <w:jc w:val="both"/>
      </w:pPr>
      <w:r>
        <w:rPr>
          <w:rFonts w:ascii="Times New Roman" w:hAnsi="Times New Roman" w:cs="Times New Roman" w:eastAsia="Times New Roman"/>
          <w:b w:val="0"/>
          <w:i w:val="0"/>
          <w:sz w:val="24"/>
        </w:rPr>
        <w:t>The problem addressed by this work is to design and implement a warehouse inventory system in which search, restock, supplier allocation, pick scheduling and audits are performed by named DSA-3 algorithms, and in which a wholesale buyer and a warehouse operator share one live catalogue split across five hubs.</w:t>
      </w:r>
    </w:p>
    <w:p>
      <w:pPr>
        <w:spacing w:line="360" w:lineRule="auto" w:before="240" w:after="120"/>
        <w:jc w:val="left"/>
      </w:pPr>
      <w:r>
        <w:rPr>
          <w:rFonts w:ascii="Times New Roman" w:hAnsi="Times New Roman" w:cs="Times New Roman" w:eastAsia="Times New Roman"/>
          <w:b/>
          <w:i w:val="0"/>
          <w:sz w:val="28"/>
        </w:rPr>
        <w:t>1.3 Scope of the project</w:t>
      </w:r>
    </w:p>
    <w:p>
      <w:pPr>
        <w:spacing w:line="360" w:lineRule="auto" w:before="0" w:after="160"/>
        <w:jc w:val="both"/>
      </w:pPr>
      <w:r>
        <w:rPr>
          <w:rFonts w:ascii="Times New Roman" w:hAnsi="Times New Roman" w:cs="Times New Roman" w:eastAsia="Times New Roman"/>
          <w:b w:val="0"/>
          <w:i w:val="0"/>
          <w:sz w:val="24"/>
        </w:rPr>
        <w:t>In scope: a demonstration catalogue of about forty-eight SKUs, five hubs (Hyderabad, Mumbai, Chennai, Gurugram, Bengaluru), six suppliers and four docks; the full search pipeline; knapsack restock; Edmonds–Karp flow and Kuhn matching; matching-based pick scheduling; reservoir cycle counts; hub-level stock, substitutes, cancel, pack, transfer and a printable pick list; two URLs; no backend server.</w:t>
      </w:r>
    </w:p>
    <w:p>
      <w:pPr>
        <w:spacing w:line="360" w:lineRule="auto" w:before="0" w:after="160"/>
        <w:jc w:val="both"/>
      </w:pPr>
      <w:r>
        <w:rPr>
          <w:rFonts w:ascii="Times New Roman" w:hAnsi="Times New Roman" w:cs="Times New Roman" w:eastAsia="Times New Roman"/>
          <w:b w:val="0"/>
          <w:i w:val="0"/>
          <w:sz w:val="24"/>
        </w:rPr>
        <w:t>Out of scope by design: authentication, payment gateways, street-level addresses and a production database. Identity on the shop is a company dropdown; deliver-to is a hub. Persistence is a browser ledger so that “/” and “/admin” remain consistent across refresh and across two tabs. Those limits keep the viva on algorithms rather than on operations.</w:t>
      </w:r>
    </w:p>
    <w:p>
      <w:pPr>
        <w:spacing w:line="360" w:lineRule="auto" w:before="240" w:after="120"/>
        <w:jc w:val="left"/>
      </w:pPr>
      <w:r>
        <w:rPr>
          <w:rFonts w:ascii="Times New Roman" w:hAnsi="Times New Roman" w:cs="Times New Roman" w:eastAsia="Times New Roman"/>
          <w:b/>
          <w:i w:val="0"/>
          <w:sz w:val="28"/>
        </w:rPr>
        <w:t>1.4 Objectives</w:t>
      </w:r>
    </w:p>
    <w:p>
      <w:pPr>
        <w:spacing w:line="360" w:lineRule="auto" w:before="0" w:after="160"/>
        <w:jc w:val="both"/>
      </w:pPr>
      <w:r>
        <w:rPr>
          <w:rFonts w:ascii="Times New Roman" w:hAnsi="Times New Roman" w:cs="Times New Roman" w:eastAsia="Times New Roman"/>
          <w:b w:val="0"/>
          <w:i w:val="0"/>
          <w:sz w:val="24"/>
        </w:rPr>
        <w:t>The objectives, carried through to the running application, are:</w:t>
      </w:r>
    </w:p>
    <w:p>
      <w:pPr>
        <w:spacing w:line="360" w:lineRule="auto" w:before="0" w:after="160"/>
        <w:jc w:val="both"/>
      </w:pPr>
      <w:r>
        <w:rPr>
          <w:rFonts w:ascii="Times New Roman" w:hAnsi="Times New Roman" w:cs="Times New Roman" w:eastAsia="Times New Roman"/>
          <w:b w:val="0"/>
          <w:i w:val="0"/>
          <w:sz w:val="24"/>
        </w:rPr>
        <w:t>1. Product search — exact matching with KMP and Rabin–Karp [3], [4] and fuzzy matching with Wagner–Fischer edit distance [5], including live catalogue filter and optional typeahead.</w:t>
      </w:r>
    </w:p>
    <w:p>
      <w:pPr>
        <w:spacing w:line="360" w:lineRule="auto" w:before="0" w:after="160"/>
        <w:jc w:val="both"/>
      </w:pPr>
      <w:r>
        <w:rPr>
          <w:rFonts w:ascii="Times New Roman" w:hAnsi="Times New Roman" w:cs="Times New Roman" w:eastAsia="Times New Roman"/>
          <w:b w:val="0"/>
          <w:i w:val="0"/>
          <w:sz w:val="24"/>
        </w:rPr>
        <w:t>2. Optimal restocking using 0/1 knapsack dynamic programming [1] under a typed spend cap, with purchase orders that raise hub stock.</w:t>
      </w:r>
    </w:p>
    <w:p>
      <w:pPr>
        <w:spacing w:line="360" w:lineRule="auto" w:before="0" w:after="160"/>
        <w:jc w:val="both"/>
      </w:pPr>
      <w:r>
        <w:rPr>
          <w:rFonts w:ascii="Times New Roman" w:hAnsi="Times New Roman" w:cs="Times New Roman" w:eastAsia="Times New Roman"/>
          <w:b w:val="0"/>
          <w:i w:val="0"/>
          <w:sz w:val="24"/>
        </w:rPr>
        <w:t>3. Supplier flow-network modelling with Edmonds–Karp [6] and min-cut bottleneck detection, plus bipartite assignment of suppliers to hubs with Kuhn’s algorithm [8].</w:t>
      </w:r>
    </w:p>
    <w:p>
      <w:pPr>
        <w:spacing w:line="360" w:lineRule="auto" w:before="0" w:after="160"/>
        <w:jc w:val="both"/>
      </w:pPr>
      <w:r>
        <w:rPr>
          <w:rFonts w:ascii="Times New Roman" w:hAnsi="Times New Roman" w:cs="Times New Roman" w:eastAsia="Times New Roman"/>
          <w:b w:val="0"/>
          <w:i w:val="0"/>
          <w:sz w:val="24"/>
        </w:rPr>
        <w:t>4. NP-hard order scheduling via a matching-based 2-approximation for P||Cmax [9], with a dock board, hub filter, Packed action and printable pick list.</w:t>
      </w:r>
    </w:p>
    <w:p>
      <w:pPr>
        <w:spacing w:line="360" w:lineRule="auto" w:before="0" w:after="160"/>
        <w:jc w:val="both"/>
      </w:pPr>
      <w:r>
        <w:rPr>
          <w:rFonts w:ascii="Times New Roman" w:hAnsi="Times New Roman" w:cs="Times New Roman" w:eastAsia="Times New Roman"/>
          <w:b w:val="0"/>
          <w:i w:val="0"/>
          <w:sz w:val="24"/>
        </w:rPr>
        <w:t>5. Randomised cycle counts via reservoir sampling [10], with posted counts writing back to the book.</w:t>
      </w:r>
    </w:p>
    <w:p>
      <w:pPr>
        <w:spacing w:line="360" w:lineRule="auto" w:before="0" w:after="160"/>
        <w:jc w:val="both"/>
      </w:pPr>
      <w:r>
        <w:rPr>
          <w:rFonts w:ascii="Times New Roman" w:hAnsi="Times New Roman" w:cs="Times New Roman" w:eastAsia="Times New Roman"/>
          <w:b w:val="0"/>
          <w:i w:val="0"/>
          <w:sz w:val="24"/>
        </w:rPr>
        <w:t>6. A buyer storefront and a warehouse console on two URLs sharing one ledger: MRP versus unit cost, deliver-to hub, immediate stock cut on checkout, cancel-to-restore, pack-to-complete, and hub-to-hub transfer. The product UI does not display student names, roll numbers or the guide.</w:t>
      </w:r>
    </w:p>
    <w:p>
      <w:pPr>
        <w:spacing w:line="360" w:lineRule="auto" w:before="0" w:after="240"/>
        <w:jc w:val="left"/>
      </w:pPr>
      <w:r>
        <w:rPr>
          <w:rFonts w:ascii="Times New Roman" w:hAnsi="Times New Roman" w:cs="Times New Roman" w:eastAsia="Times New Roman"/>
          <w:b/>
          <w:i w:val="0"/>
          <w:sz w:val="32"/>
        </w:rPr>
        <w:t>2. SYSTEM REQUIREMENTS</w:t>
      </w:r>
    </w:p>
    <w:p>
      <w:pPr>
        <w:spacing w:line="360" w:lineRule="auto" w:before="0" w:after="160"/>
        <w:jc w:val="both"/>
      </w:pPr>
      <w:r>
        <w:rPr>
          <w:rFonts w:ascii="Times New Roman" w:hAnsi="Times New Roman" w:cs="Times New Roman" w:eastAsia="Times New Roman"/>
          <w:b w:val="0"/>
          <w:i w:val="0"/>
          <w:sz w:val="24"/>
        </w:rPr>
        <w:t>This chapter records what the system must do and under what constraints, including a brief note on prior work. Traditional WMS products answer search with SQL LIKE, restock with human judgement and ignore makespan bounds [2]. Basic scripts scan strings in O(n·m). RFID stacks improve identity capture but not allocation. The gap this project fills is the combination of typo-tolerant search, budget-optimal restock, max-flow supplier analysis and a 2-approximation for pick makespan in one inspectable application.</w:t>
      </w:r>
    </w:p>
    <w:p>
      <w:pPr>
        <w:spacing w:line="360" w:lineRule="auto" w:before="240" w:after="120"/>
        <w:jc w:val="left"/>
      </w:pPr>
      <w:r>
        <w:rPr>
          <w:rFonts w:ascii="Times New Roman" w:hAnsi="Times New Roman" w:cs="Times New Roman" w:eastAsia="Times New Roman"/>
          <w:b/>
          <w:i w:val="0"/>
          <w:sz w:val="28"/>
        </w:rPr>
        <w:t>2.1 Functional Requirements</w:t>
      </w:r>
    </w:p>
    <w:p>
      <w:pPr>
        <w:spacing w:line="360" w:lineRule="auto" w:before="0" w:after="160"/>
        <w:jc w:val="both"/>
      </w:pPr>
      <w:r>
        <w:rPr>
          <w:rFonts w:ascii="Times New Roman" w:hAnsi="Times New Roman" w:cs="Times New Roman" w:eastAsia="Times New Roman"/>
          <w:b w:val="0"/>
          <w:i w:val="0"/>
          <w:sz w:val="24"/>
        </w:rPr>
        <w:t>FR1  A user on “/” can search, browse, add to cart, choose a deliver-to hub, place an order and cancel it.</w:t>
      </w:r>
    </w:p>
    <w:p>
      <w:pPr>
        <w:spacing w:line="360" w:lineRule="auto" w:before="0" w:after="160"/>
        <w:jc w:val="both"/>
      </w:pPr>
      <w:r>
        <w:rPr>
          <w:rFonts w:ascii="Times New Roman" w:hAnsi="Times New Roman" w:cs="Times New Roman" w:eastAsia="Times New Roman"/>
          <w:b w:val="0"/>
          <w:i w:val="0"/>
          <w:sz w:val="24"/>
        </w:rPr>
        <w:t>FR2  A user on “/admin” can search the same catalogue, adjust stock per hub, run buying, inspect supplier flow, schedule picks, pack picks, print a pick list and post a cycle count.</w:t>
      </w:r>
    </w:p>
    <w:p>
      <w:pPr>
        <w:spacing w:line="360" w:lineRule="auto" w:before="0" w:after="160"/>
        <w:jc w:val="both"/>
      </w:pPr>
      <w:r>
        <w:rPr>
          <w:rFonts w:ascii="Times New Roman" w:hAnsi="Times New Roman" w:cs="Times New Roman" w:eastAsia="Times New Roman"/>
          <w:b w:val="0"/>
          <w:i w:val="0"/>
          <w:sz w:val="24"/>
        </w:rPr>
        <w:t>FR3  Placing an order decrements quantity at the chosen hub and appends Floor pick jobs immediately.</w:t>
      </w:r>
    </w:p>
    <w:p>
      <w:pPr>
        <w:spacing w:line="360" w:lineRule="auto" w:before="0" w:after="160"/>
        <w:jc w:val="both"/>
      </w:pPr>
      <w:r>
        <w:rPr>
          <w:rFonts w:ascii="Times New Roman" w:hAnsi="Times New Roman" w:cs="Times New Roman" w:eastAsia="Times New Roman"/>
          <w:b w:val="0"/>
          <w:i w:val="0"/>
          <w:sz w:val="24"/>
        </w:rPr>
        <w:t>FR4  Search returns both SSD SKUs for the query “ssd”, does not auto-pick a suggestion on Enter, and tolerates mild typos.</w:t>
      </w:r>
    </w:p>
    <w:p>
      <w:pPr>
        <w:spacing w:line="360" w:lineRule="auto" w:before="0" w:after="160"/>
        <w:jc w:val="both"/>
      </w:pPr>
      <w:r>
        <w:rPr>
          <w:rFonts w:ascii="Times New Roman" w:hAnsi="Times New Roman" w:cs="Times New Roman" w:eastAsia="Times New Roman"/>
          <w:b w:val="0"/>
          <w:i w:val="0"/>
          <w:sz w:val="24"/>
        </w:rPr>
        <w:t>FR5  Restock honours a spend cap; decreasing the amount does not force a zero or trap the caret.</w:t>
      </w:r>
    </w:p>
    <w:p>
      <w:pPr>
        <w:spacing w:line="360" w:lineRule="auto" w:before="0" w:after="160"/>
        <w:jc w:val="both"/>
      </w:pPr>
      <w:r>
        <w:rPr>
          <w:rFonts w:ascii="Times New Roman" w:hAnsi="Times New Roman" w:cs="Times New Roman" w:eastAsia="Times New Roman"/>
          <w:b w:val="0"/>
          <w:i w:val="0"/>
          <w:sz w:val="24"/>
        </w:rPr>
        <w:t>FR6  Stock can be moved between hubs; Packed greys a pick and removes it from the dock board.</w:t>
      </w:r>
    </w:p>
    <w:p>
      <w:pPr>
        <w:spacing w:line="360" w:lineRule="auto" w:before="0" w:after="160"/>
        <w:jc w:val="both"/>
      </w:pPr>
      <w:r>
        <w:rPr>
          <w:rFonts w:ascii="Times New Roman" w:hAnsi="Times New Roman" w:cs="Times New Roman" w:eastAsia="Times New Roman"/>
          <w:b w:val="0"/>
          <w:i w:val="0"/>
          <w:sz w:val="24"/>
        </w:rPr>
        <w:t>FR7  Demo data can be reset without reinstalling the application.</w:t>
      </w:r>
    </w:p>
    <w:p>
      <w:pPr>
        <w:spacing w:line="360" w:lineRule="auto" w:before="240" w:after="120"/>
        <w:jc w:val="left"/>
      </w:pPr>
      <w:r>
        <w:rPr>
          <w:rFonts w:ascii="Times New Roman" w:hAnsi="Times New Roman" w:cs="Times New Roman" w:eastAsia="Times New Roman"/>
          <w:b/>
          <w:i w:val="0"/>
          <w:sz w:val="28"/>
        </w:rPr>
        <w:t>2.2 Non-Functional Requirements</w:t>
      </w:r>
    </w:p>
    <w:p>
      <w:pPr>
        <w:spacing w:line="360" w:lineRule="auto" w:before="0" w:after="160"/>
        <w:jc w:val="both"/>
      </w:pPr>
      <w:r>
        <w:rPr>
          <w:rFonts w:ascii="Times New Roman" w:hAnsi="Times New Roman" w:cs="Times New Roman" w:eastAsia="Times New Roman"/>
          <w:b w:val="0"/>
          <w:i w:val="0"/>
          <w:sz w:val="24"/>
        </w:rPr>
        <w:t>NFR1  Usability: the warehouse has four tabs only (Catalog, Stock, Buying, Floor); the shop has Shop, Cart and My orders.</w:t>
      </w:r>
    </w:p>
    <w:p>
      <w:pPr>
        <w:spacing w:line="360" w:lineRule="auto" w:before="0" w:after="160"/>
        <w:jc w:val="both"/>
      </w:pPr>
      <w:r>
        <w:rPr>
          <w:rFonts w:ascii="Times New Roman" w:hAnsi="Times New Roman" w:cs="Times New Roman" w:eastAsia="Times New Roman"/>
          <w:b w:val="0"/>
          <w:i w:val="0"/>
          <w:sz w:val="24"/>
        </w:rPr>
        <w:t>NFR2  Reliability of the ledger: shop and admin show the same on-hand numbers after a sale, a restock, a move or a cancel, including across two browser tabs.</w:t>
      </w:r>
    </w:p>
    <w:p>
      <w:pPr>
        <w:spacing w:line="360" w:lineRule="auto" w:before="0" w:after="160"/>
        <w:jc w:val="both"/>
      </w:pPr>
      <w:r>
        <w:rPr>
          <w:rFonts w:ascii="Times New Roman" w:hAnsi="Times New Roman" w:cs="Times New Roman" w:eastAsia="Times New Roman"/>
          <w:b w:val="0"/>
          <w:i w:val="0"/>
          <w:sz w:val="24"/>
        </w:rPr>
        <w:t>NFR3  Scalability of algorithms: KMP and reservoir are linear in catalogue size; knapsack is O(n·W); Edmonds–Karp is polynomial on the small supplier graph [1], [6], [10].</w:t>
      </w:r>
    </w:p>
    <w:p>
      <w:pPr>
        <w:spacing w:line="360" w:lineRule="auto" w:before="0" w:after="160"/>
        <w:jc w:val="both"/>
      </w:pPr>
      <w:r>
        <w:rPr>
          <w:rFonts w:ascii="Times New Roman" w:hAnsi="Times New Roman" w:cs="Times New Roman" w:eastAsia="Times New Roman"/>
          <w:b w:val="0"/>
          <w:i w:val="0"/>
          <w:sz w:val="24"/>
        </w:rPr>
        <w:t>NFR4  Response time: search and checkout complete in interactive time on a dual-core machine with 4 GB RAM for the demonstration catalogue.</w:t>
      </w:r>
    </w:p>
    <w:p>
      <w:pPr>
        <w:spacing w:line="360" w:lineRule="auto" w:before="0" w:after="160"/>
        <w:jc w:val="both"/>
      </w:pPr>
      <w:r>
        <w:rPr>
          <w:rFonts w:ascii="Times New Roman" w:hAnsi="Times New Roman" w:cs="Times New Roman" w:eastAsia="Times New Roman"/>
          <w:b w:val="0"/>
          <w:i w:val="0"/>
          <w:sz w:val="24"/>
        </w:rPr>
        <w:t>NFR5  Maintainability: each algorithm lives in src/algorithms/ as a pure function so that a viva can open one file per question.</w:t>
      </w:r>
    </w:p>
    <w:p>
      <w:pPr>
        <w:spacing w:line="360" w:lineRule="auto" w:before="240" w:after="120"/>
        <w:jc w:val="left"/>
      </w:pPr>
      <w:r>
        <w:rPr>
          <w:rFonts w:ascii="Times New Roman" w:hAnsi="Times New Roman" w:cs="Times New Roman" w:eastAsia="Times New Roman"/>
          <w:b/>
          <w:i w:val="0"/>
          <w:sz w:val="28"/>
        </w:rPr>
        <w:t>2.3 Hardware and software specifications</w:t>
      </w:r>
    </w:p>
    <w:tbl>
      <w:tblPr>
        <w:tblStyle w:val="TableGrid"/>
        <w:tblW w:type="auto" w:w="0"/>
        <w:jc w:val="center"/>
        <w:tblLook w:firstColumn="1" w:firstRow="1" w:lastColumn="0" w:lastRow="0" w:noHBand="0" w:noVBand="1" w:val="04A0"/>
      </w:tblPr>
      <w:tblGrid>
        <w:gridCol w:w="2649"/>
        <w:gridCol w:w="2649"/>
        <w:gridCol w:w="2649"/>
      </w:tblGrid>
      <w:tr>
        <w:tc>
          <w:tcPr>
            <w:tcW w:type="dxa" w:w="2649"/>
            <w:shd w:fill="2C5242" w:val="clear"/>
          </w:tcPr>
          <w:p>
            <w:pPr>
              <w:spacing w:line="276" w:lineRule="auto" w:after="40" w:before="40"/>
              <w:jc w:val="center"/>
            </w:pPr>
            <w:r/>
            <w:r>
              <w:rPr>
                <w:rFonts w:ascii="Times New Roman" w:hAnsi="Times New Roman" w:cs="Times New Roman" w:eastAsia="Times New Roman"/>
                <w:b/>
                <w:i w:val="0"/>
                <w:color w:val="FFFFFF"/>
                <w:sz w:val="22"/>
              </w:rPr>
              <w:t>Item</w:t>
            </w:r>
          </w:p>
        </w:tc>
        <w:tc>
          <w:tcPr>
            <w:tcW w:type="dxa" w:w="2649"/>
            <w:shd w:fill="2C5242" w:val="clear"/>
          </w:tcPr>
          <w:p>
            <w:pPr>
              <w:spacing w:line="276" w:lineRule="auto" w:after="40" w:before="40"/>
              <w:jc w:val="center"/>
            </w:pPr>
            <w:r/>
            <w:r>
              <w:rPr>
                <w:rFonts w:ascii="Times New Roman" w:hAnsi="Times New Roman" w:cs="Times New Roman" w:eastAsia="Times New Roman"/>
                <w:b/>
                <w:i w:val="0"/>
                <w:color w:val="FFFFFF"/>
                <w:sz w:val="22"/>
              </w:rPr>
              <w:t>Minimum</w:t>
            </w:r>
          </w:p>
        </w:tc>
        <w:tc>
          <w:tcPr>
            <w:tcW w:type="dxa" w:w="2649"/>
            <w:shd w:fill="2C5242" w:val="clear"/>
          </w:tcPr>
          <w:p>
            <w:pPr>
              <w:spacing w:line="276" w:lineRule="auto" w:after="40" w:before="40"/>
              <w:jc w:val="center"/>
            </w:pPr>
            <w:r/>
            <w:r>
              <w:rPr>
                <w:rFonts w:ascii="Times New Roman" w:hAnsi="Times New Roman" w:cs="Times New Roman" w:eastAsia="Times New Roman"/>
                <w:b/>
                <w:i w:val="0"/>
                <w:color w:val="FFFFFF"/>
                <w:sz w:val="22"/>
              </w:rPr>
              <w:t>Recommended</w:t>
            </w:r>
          </w:p>
        </w:tc>
      </w:tr>
      <w:tr>
        <w:tc>
          <w:tcPr>
            <w:tcW w:type="dxa" w:w="2649"/>
          </w:tcPr>
          <w:p>
            <w:pPr>
              <w:spacing w:line="276" w:lineRule="auto" w:after="40" w:before="40"/>
              <w:jc w:val="left"/>
            </w:pPr>
            <w:r/>
            <w:r>
              <w:rPr>
                <w:rFonts w:ascii="Times New Roman" w:hAnsi="Times New Roman" w:cs="Times New Roman" w:eastAsia="Times New Roman"/>
                <w:b w:val="0"/>
                <w:i w:val="0"/>
                <w:sz w:val="22"/>
              </w:rPr>
              <w:t>Processor</w:t>
            </w:r>
          </w:p>
        </w:tc>
        <w:tc>
          <w:tcPr>
            <w:tcW w:type="dxa" w:w="2649"/>
          </w:tcPr>
          <w:p>
            <w:pPr>
              <w:spacing w:line="276" w:lineRule="auto" w:after="40" w:before="40"/>
              <w:jc w:val="left"/>
            </w:pPr>
            <w:r/>
            <w:r>
              <w:rPr>
                <w:rFonts w:ascii="Times New Roman" w:hAnsi="Times New Roman" w:cs="Times New Roman" w:eastAsia="Times New Roman"/>
                <w:b w:val="0"/>
                <w:i w:val="0"/>
                <w:sz w:val="22"/>
              </w:rPr>
              <w:t>Intel i3 / AMD Ryzen 3, dual-core</w:t>
            </w:r>
          </w:p>
        </w:tc>
        <w:tc>
          <w:tcPr>
            <w:tcW w:type="dxa" w:w="2649"/>
          </w:tcPr>
          <w:p>
            <w:pPr>
              <w:spacing w:line="276" w:lineRule="auto" w:after="40" w:before="40"/>
              <w:jc w:val="left"/>
            </w:pPr>
            <w:r/>
            <w:r>
              <w:rPr>
                <w:rFonts w:ascii="Times New Roman" w:hAnsi="Times New Roman" w:cs="Times New Roman" w:eastAsia="Times New Roman"/>
                <w:b w:val="0"/>
                <w:i w:val="0"/>
                <w:sz w:val="22"/>
              </w:rPr>
              <w:t>Quad-core</w:t>
            </w:r>
          </w:p>
        </w:tc>
      </w:tr>
      <w:tr>
        <w:tc>
          <w:tcPr>
            <w:tcW w:type="dxa" w:w="2649"/>
          </w:tcPr>
          <w:p>
            <w:pPr>
              <w:spacing w:line="276" w:lineRule="auto" w:after="40" w:before="40"/>
              <w:jc w:val="left"/>
            </w:pPr>
            <w:r/>
            <w:r>
              <w:rPr>
                <w:rFonts w:ascii="Times New Roman" w:hAnsi="Times New Roman" w:cs="Times New Roman" w:eastAsia="Times New Roman"/>
                <w:b w:val="0"/>
                <w:i w:val="0"/>
                <w:sz w:val="22"/>
              </w:rPr>
              <w:t>RAM</w:t>
            </w:r>
          </w:p>
        </w:tc>
        <w:tc>
          <w:tcPr>
            <w:tcW w:type="dxa" w:w="2649"/>
          </w:tcPr>
          <w:p>
            <w:pPr>
              <w:spacing w:line="276" w:lineRule="auto" w:after="40" w:before="40"/>
              <w:jc w:val="left"/>
            </w:pPr>
            <w:r/>
            <w:r>
              <w:rPr>
                <w:rFonts w:ascii="Times New Roman" w:hAnsi="Times New Roman" w:cs="Times New Roman" w:eastAsia="Times New Roman"/>
                <w:b w:val="0"/>
                <w:i w:val="0"/>
                <w:sz w:val="22"/>
              </w:rPr>
              <w:t>4 GB</w:t>
            </w:r>
          </w:p>
        </w:tc>
        <w:tc>
          <w:tcPr>
            <w:tcW w:type="dxa" w:w="2649"/>
          </w:tcPr>
          <w:p>
            <w:pPr>
              <w:spacing w:line="276" w:lineRule="auto" w:after="40" w:before="40"/>
              <w:jc w:val="left"/>
            </w:pPr>
            <w:r/>
            <w:r>
              <w:rPr>
                <w:rFonts w:ascii="Times New Roman" w:hAnsi="Times New Roman" w:cs="Times New Roman" w:eastAsia="Times New Roman"/>
                <w:b w:val="0"/>
                <w:i w:val="0"/>
                <w:sz w:val="22"/>
              </w:rPr>
              <w:t>8 GB (large knapsack W)</w:t>
            </w:r>
          </w:p>
        </w:tc>
      </w:tr>
      <w:tr>
        <w:tc>
          <w:tcPr>
            <w:tcW w:type="dxa" w:w="2649"/>
          </w:tcPr>
          <w:p>
            <w:pPr>
              <w:spacing w:line="276" w:lineRule="auto" w:after="40" w:before="40"/>
              <w:jc w:val="left"/>
            </w:pPr>
            <w:r/>
            <w:r>
              <w:rPr>
                <w:rFonts w:ascii="Times New Roman" w:hAnsi="Times New Roman" w:cs="Times New Roman" w:eastAsia="Times New Roman"/>
                <w:b w:val="0"/>
                <w:i w:val="0"/>
                <w:sz w:val="22"/>
              </w:rPr>
              <w:t>Storage</w:t>
            </w:r>
          </w:p>
        </w:tc>
        <w:tc>
          <w:tcPr>
            <w:tcW w:type="dxa" w:w="2649"/>
          </w:tcPr>
          <w:p>
            <w:pPr>
              <w:spacing w:line="276" w:lineRule="auto" w:after="40" w:before="40"/>
              <w:jc w:val="left"/>
            </w:pPr>
            <w:r/>
            <w:r>
              <w:rPr>
                <w:rFonts w:ascii="Times New Roman" w:hAnsi="Times New Roman" w:cs="Times New Roman" w:eastAsia="Times New Roman"/>
                <w:b w:val="0"/>
                <w:i w:val="0"/>
                <w:sz w:val="22"/>
              </w:rPr>
              <w:t>500 MB free</w:t>
            </w:r>
          </w:p>
        </w:tc>
        <w:tc>
          <w:tcPr>
            <w:tcW w:type="dxa" w:w="2649"/>
          </w:tcPr>
          <w:p>
            <w:pPr>
              <w:spacing w:line="276" w:lineRule="auto" w:after="40" w:before="40"/>
              <w:jc w:val="left"/>
            </w:pPr>
            <w:r/>
            <w:r>
              <w:rPr>
                <w:rFonts w:ascii="Times New Roman" w:hAnsi="Times New Roman" w:cs="Times New Roman" w:eastAsia="Times New Roman"/>
                <w:b w:val="0"/>
                <w:i w:val="0"/>
                <w:sz w:val="22"/>
              </w:rPr>
              <w:t>1 GB free</w:t>
            </w:r>
          </w:p>
        </w:tc>
      </w:tr>
      <w:tr>
        <w:tc>
          <w:tcPr>
            <w:tcW w:type="dxa" w:w="2649"/>
          </w:tcPr>
          <w:p>
            <w:pPr>
              <w:spacing w:line="276" w:lineRule="auto" w:after="40" w:before="40"/>
              <w:jc w:val="left"/>
            </w:pPr>
            <w:r/>
            <w:r>
              <w:rPr>
                <w:rFonts w:ascii="Times New Roman" w:hAnsi="Times New Roman" w:cs="Times New Roman" w:eastAsia="Times New Roman"/>
                <w:b w:val="0"/>
                <w:i w:val="0"/>
                <w:sz w:val="22"/>
              </w:rPr>
              <w:t>Display</w:t>
            </w:r>
          </w:p>
        </w:tc>
        <w:tc>
          <w:tcPr>
            <w:tcW w:type="dxa" w:w="2649"/>
          </w:tcPr>
          <w:p>
            <w:pPr>
              <w:spacing w:line="276" w:lineRule="auto" w:after="40" w:before="40"/>
              <w:jc w:val="left"/>
            </w:pPr>
            <w:r/>
            <w:r>
              <w:rPr>
                <w:rFonts w:ascii="Times New Roman" w:hAnsi="Times New Roman" w:cs="Times New Roman" w:eastAsia="Times New Roman"/>
                <w:b w:val="0"/>
                <w:i w:val="0"/>
                <w:sz w:val="22"/>
              </w:rPr>
              <w:t>1366 × 768</w:t>
            </w:r>
          </w:p>
        </w:tc>
        <w:tc>
          <w:tcPr>
            <w:tcW w:type="dxa" w:w="2649"/>
          </w:tcPr>
          <w:p>
            <w:pPr>
              <w:spacing w:line="276" w:lineRule="auto" w:after="40" w:before="40"/>
              <w:jc w:val="left"/>
            </w:pPr>
            <w:r/>
            <w:r>
              <w:rPr>
                <w:rFonts w:ascii="Times New Roman" w:hAnsi="Times New Roman" w:cs="Times New Roman" w:eastAsia="Times New Roman"/>
                <w:b w:val="0"/>
                <w:i w:val="0"/>
                <w:sz w:val="22"/>
              </w:rPr>
              <w:t>1920 × 1080</w:t>
            </w:r>
          </w:p>
        </w:tc>
      </w:tr>
    </w:tbl>
    <w:p/>
    <w:p>
      <w:pPr>
        <w:spacing w:line="360" w:lineRule="auto" w:before="0" w:after="160"/>
        <w:jc w:val="both"/>
      </w:pPr>
      <w:r>
        <w:rPr>
          <w:rFonts w:ascii="Times New Roman" w:hAnsi="Times New Roman" w:cs="Times New Roman" w:eastAsia="Times New Roman"/>
          <w:b w:val="0"/>
          <w:i w:val="0"/>
          <w:sz w:val="24"/>
        </w:rPr>
        <w:t>Software: Windows 10/11, macOS or Linux; Node.js 20 or newer; a current Chrome, Edge, Firefox or Safari browser; Visual Studio Code; Git. The implementation language is JavaScript (ES modules) with React 19 and Vite 8. There is no database server and no authentication or payment service. The original proposal mentioned Java; the delivered system is a web SPA so that shop and warehouse can share one process, which is required by FR3.</w:t>
      </w:r>
    </w:p>
    <w:p>
      <w:pPr>
        <w:spacing w:line="360" w:lineRule="auto" w:before="0" w:after="240"/>
        <w:jc w:val="left"/>
      </w:pPr>
      <w:r>
        <w:rPr>
          <w:rFonts w:ascii="Times New Roman" w:hAnsi="Times New Roman" w:cs="Times New Roman" w:eastAsia="Times New Roman"/>
          <w:b/>
          <w:i w:val="0"/>
          <w:sz w:val="32"/>
        </w:rPr>
        <w:t>3. SYSTEM DESIGN</w:t>
      </w:r>
    </w:p>
    <w:p>
      <w:pPr>
        <w:spacing w:line="360" w:lineRule="auto" w:before="240" w:after="120"/>
        <w:jc w:val="left"/>
      </w:pPr>
      <w:r>
        <w:rPr>
          <w:rFonts w:ascii="Times New Roman" w:hAnsi="Times New Roman" w:cs="Times New Roman" w:eastAsia="Times New Roman"/>
          <w:b/>
          <w:i w:val="0"/>
          <w:sz w:val="28"/>
        </w:rPr>
        <w:t>3.1 High-level Architecture Diagram</w:t>
      </w:r>
    </w:p>
    <w:p>
      <w:pPr>
        <w:spacing w:line="360" w:lineRule="auto" w:before="0" w:after="160"/>
        <w:jc w:val="both"/>
      </w:pPr>
      <w:r>
        <w:rPr>
          <w:rFonts w:ascii="Times New Roman" w:hAnsi="Times New Roman" w:cs="Times New Roman" w:eastAsia="Times New Roman"/>
          <w:b w:val="0"/>
          <w:i w:val="0"/>
          <w:sz w:val="24"/>
        </w:rPr>
        <w:t>The application is a single React tree. A pathname router renders the shop or the warehouse. Both read and write one StoreProvider. Mutations persist to localStorage and broadcast to other tabs. There is no REST backend. Fig. 3.1 is the architecture; Fig. 3.2 is the search pipeline inside Catalog and Shop.</w:t>
      </w:r>
    </w:p>
    <w:tbl>
      <w:tblPr>
        <w:tblW w:type="auto" w:w="0"/>
        <w:jc w:val="center"/>
        <w:tblLook w:firstColumn="1" w:firstRow="1" w:lastColumn="0" w:lastRow="0" w:noHBand="0" w:noVBand="1" w:val="04A0"/>
      </w:tblPr>
      <w:tblGrid>
        <w:gridCol w:w="7946"/>
      </w:tblGrid>
      <w:tr>
        <w:tc>
          <w:tcPr>
            <w:tcW w:type="dxa" w:w="7946"/>
            <w:tcBorders>
              <w:top w:val="single" w:sz="12" w:space="0" w:color="000000"/>
              <w:left w:val="single" w:sz="12" w:space="0" w:color="000000"/>
              <w:bottom w:val="single" w:sz="12" w:space="0" w:color="000000"/>
              <w:right w:val="single" w:sz="12" w:space="0" w:color="000000"/>
            </w:tcBorders>
          </w:tcPr>
          <w:p>
            <w:pPr>
              <w:spacing w:before="80" w:after="80" w:line="240" w:lineRule="auto"/>
              <w:jc w:val="center"/>
            </w:pPr>
            <w:r>
              <w:drawing>
                <wp:inline xmlns:a="http://schemas.openxmlformats.org/drawingml/2006/main" xmlns:pic="http://schemas.openxmlformats.org/drawingml/2006/picture">
                  <wp:extent cx="4892040" cy="2965599"/>
                  <wp:docPr id="7" name="Picture 7"/>
                  <wp:cNvGraphicFramePr>
                    <a:graphicFrameLocks noChangeAspect="1"/>
                  </wp:cNvGraphicFramePr>
                  <a:graphic>
                    <a:graphicData uri="http://schemas.openxmlformats.org/drawingml/2006/picture">
                      <pic:pic>
                        <pic:nvPicPr>
                          <pic:cNvPr id="0" name="fig_3_1.png"/>
                          <pic:cNvPicPr/>
                        </pic:nvPicPr>
                        <pic:blipFill>
                          <a:blip r:embed="rId15"/>
                          <a:stretch>
                            <a:fillRect/>
                          </a:stretch>
                        </pic:blipFill>
                        <pic:spPr>
                          <a:xfrm>
                            <a:off x="0" y="0"/>
                            <a:ext cx="4892040" cy="2965599"/>
                          </a:xfrm>
                          <a:prstGeom prst="rect"/>
                        </pic:spPr>
                      </pic:pic>
                    </a:graphicData>
                  </a:graphic>
                </wp:inline>
              </w:drawing>
            </w:r>
          </w:p>
        </w:tc>
      </w:tr>
    </w:tbl>
    <w:p>
      <w:pPr>
        <w:spacing w:line="240" w:lineRule="auto" w:before="80" w:after="280"/>
        <w:jc w:val="center"/>
      </w:pPr>
      <w:r>
        <w:rPr>
          <w:rFonts w:ascii="Times New Roman" w:hAnsi="Times New Roman" w:cs="Times New Roman" w:eastAsia="Times New Roman"/>
          <w:b w:val="0"/>
          <w:i w:val="0"/>
          <w:sz w:val="24"/>
        </w:rPr>
        <w:t>Fig. 3.1 High-level architecture</w:t>
      </w:r>
    </w:p>
    <w:tbl>
      <w:tblPr>
        <w:tblW w:type="auto" w:w="0"/>
        <w:jc w:val="center"/>
        <w:tblLook w:firstColumn="1" w:firstRow="1" w:lastColumn="0" w:lastRow="0" w:noHBand="0" w:noVBand="1" w:val="04A0"/>
      </w:tblPr>
      <w:tblGrid>
        <w:gridCol w:w="7946"/>
      </w:tblGrid>
      <w:tr>
        <w:tc>
          <w:tcPr>
            <w:tcW w:type="dxa" w:w="7946"/>
            <w:tcBorders>
              <w:top w:val="single" w:sz="12" w:space="0" w:color="000000"/>
              <w:left w:val="single" w:sz="12" w:space="0" w:color="000000"/>
              <w:bottom w:val="single" w:sz="12" w:space="0" w:color="000000"/>
              <w:right w:val="single" w:sz="12" w:space="0" w:color="000000"/>
            </w:tcBorders>
          </w:tcPr>
          <w:p>
            <w:pPr>
              <w:spacing w:before="80" w:after="80" w:line="240" w:lineRule="auto"/>
              <w:jc w:val="center"/>
            </w:pPr>
            <w:r>
              <w:drawing>
                <wp:inline xmlns:a="http://schemas.openxmlformats.org/drawingml/2006/main" xmlns:pic="http://schemas.openxmlformats.org/drawingml/2006/picture">
                  <wp:extent cx="4892040" cy="2047714"/>
                  <wp:docPr id="8" name="Picture 8"/>
                  <wp:cNvGraphicFramePr>
                    <a:graphicFrameLocks noChangeAspect="1"/>
                  </wp:cNvGraphicFramePr>
                  <a:graphic>
                    <a:graphicData uri="http://schemas.openxmlformats.org/drawingml/2006/picture">
                      <pic:pic>
                        <pic:nvPicPr>
                          <pic:cNvPr id="0" name="fig_3_2.png"/>
                          <pic:cNvPicPr/>
                        </pic:nvPicPr>
                        <pic:blipFill>
                          <a:blip r:embed="rId16"/>
                          <a:stretch>
                            <a:fillRect/>
                          </a:stretch>
                        </pic:blipFill>
                        <pic:spPr>
                          <a:xfrm>
                            <a:off x="0" y="0"/>
                            <a:ext cx="4892040" cy="2047714"/>
                          </a:xfrm>
                          <a:prstGeom prst="rect"/>
                        </pic:spPr>
                      </pic:pic>
                    </a:graphicData>
                  </a:graphic>
                </wp:inline>
              </w:drawing>
            </w:r>
          </w:p>
        </w:tc>
      </w:tr>
    </w:tbl>
    <w:p>
      <w:pPr>
        <w:spacing w:line="240" w:lineRule="auto" w:before="80" w:after="280"/>
        <w:jc w:val="center"/>
      </w:pPr>
      <w:r>
        <w:rPr>
          <w:rFonts w:ascii="Times New Roman" w:hAnsi="Times New Roman" w:cs="Times New Roman" w:eastAsia="Times New Roman"/>
          <w:b w:val="0"/>
          <w:i w:val="0"/>
          <w:sz w:val="24"/>
        </w:rPr>
        <w:t>Fig. 3.2 Search pipeline (KMP → Rabin–Karp → edit distance)</w:t>
      </w:r>
    </w:p>
    <w:p>
      <w:pPr>
        <w:spacing w:line="360" w:lineRule="auto" w:before="240" w:after="120"/>
        <w:jc w:val="left"/>
      </w:pPr>
      <w:r>
        <w:rPr>
          <w:rFonts w:ascii="Times New Roman" w:hAnsi="Times New Roman" w:cs="Times New Roman" w:eastAsia="Times New Roman"/>
          <w:b/>
          <w:i w:val="0"/>
          <w:sz w:val="28"/>
        </w:rPr>
        <w:t>3.2 Description of each layer</w:t>
      </w:r>
    </w:p>
    <w:p>
      <w:pPr>
        <w:spacing w:line="360" w:lineRule="auto" w:before="200" w:after="80"/>
        <w:jc w:val="left"/>
      </w:pPr>
      <w:r>
        <w:rPr>
          <w:rFonts w:ascii="Times New Roman" w:hAnsi="Times New Roman" w:cs="Times New Roman" w:eastAsia="Times New Roman"/>
          <w:b/>
          <w:i w:val="0"/>
          <w:sz w:val="24"/>
        </w:rPr>
        <w:t>Presentation layer</w:t>
      </w:r>
    </w:p>
    <w:p>
      <w:pPr>
        <w:spacing w:line="360" w:lineRule="auto" w:before="0" w:after="160"/>
        <w:jc w:val="both"/>
      </w:pPr>
      <w:r>
        <w:rPr>
          <w:rFonts w:ascii="Times New Roman" w:hAnsi="Times New Roman" w:cs="Times New Roman" w:eastAsia="Times New Roman"/>
          <w:b w:val="0"/>
          <w:i w:val="0"/>
          <w:sz w:val="24"/>
        </w:rPr>
        <w:t>ShopLayout owns search, deliver-to city, company dropdown, cart and My orders. Layout owns the four admin tabs, the low-stock and picks pills, and Reset demo. Product cards show the actual on-hand integer at the relevant hub so that a sale is visible without opening a modal. Floor inbound pulses, hub chips, Packed and Print sit on the existing Picks page rather than on a fifth tab.</w:t>
      </w:r>
    </w:p>
    <w:p>
      <w:pPr>
        <w:spacing w:line="360" w:lineRule="auto" w:before="200" w:after="80"/>
        <w:jc w:val="left"/>
      </w:pPr>
      <w:r>
        <w:rPr>
          <w:rFonts w:ascii="Times New Roman" w:hAnsi="Times New Roman" w:cs="Times New Roman" w:eastAsia="Times New Roman"/>
          <w:b/>
          <w:i w:val="0"/>
          <w:sz w:val="24"/>
        </w:rPr>
        <w:t>State layer</w:t>
      </w:r>
    </w:p>
    <w:p>
      <w:pPr>
        <w:spacing w:line="360" w:lineRule="auto" w:before="0" w:after="160"/>
        <w:jc w:val="both"/>
      </w:pPr>
      <w:r>
        <w:rPr>
          <w:rFonts w:ascii="Times New Roman" w:hAnsi="Times New Roman" w:cs="Times New Roman" w:eastAsia="Times New Roman"/>
          <w:b w:val="0"/>
          <w:i w:val="0"/>
          <w:sz w:val="24"/>
        </w:rPr>
        <w:t>A product carries sku, name, category, unitCost, mrp, minStock, location, home warehouseId and byHub, a map from hub id to on-hand. The scalar qty is the sum of byHub. A pick job is {id, sku, qty, processingMin, priority, customer, productName, hubId, status} with status open or packed. A buyer ticket groups lines, hub, total and pickIds. Cancel walks pickIds, restores each line to that hub and drops the jobs.</w:t>
      </w:r>
    </w:p>
    <w:p>
      <w:pPr>
        <w:spacing w:line="360" w:lineRule="auto" w:before="200" w:after="80"/>
        <w:jc w:val="left"/>
      </w:pPr>
      <w:r>
        <w:rPr>
          <w:rFonts w:ascii="Times New Roman" w:hAnsi="Times New Roman" w:cs="Times New Roman" w:eastAsia="Times New Roman"/>
          <w:b/>
          <w:i w:val="0"/>
          <w:sz w:val="24"/>
        </w:rPr>
        <w:t>Algorithm layer</w:t>
      </w:r>
    </w:p>
    <w:p>
      <w:pPr>
        <w:spacing w:line="360" w:lineRule="auto" w:before="0" w:after="160"/>
        <w:jc w:val="both"/>
      </w:pPr>
      <w:r>
        <w:rPr>
          <w:rFonts w:ascii="Times New Roman" w:hAnsi="Times New Roman" w:cs="Times New Roman" w:eastAsia="Times New Roman"/>
          <w:b w:val="0"/>
          <w:i w:val="0"/>
          <w:sz w:val="24"/>
        </w:rPr>
        <w:t>src/algorithms/ contains Knuth–Morris–Pratt [3], Rabin–Karp [4], Wagner–Fischer [5], 0/1 knapsack [1], Edmonds–Karp [6], Kuhn matching [8], the matching-based scheduler [9] and reservoir sampling [10]. src/lib/shopSearch.js sequences the three search passes. src/lib/stock.js owns hub arithmetic and substitutes. Seed data is src/data/seed.js.</w:t>
      </w:r>
    </w:p>
    <w:p>
      <w:pPr>
        <w:spacing w:line="360" w:lineRule="auto" w:before="200" w:after="80"/>
        <w:jc w:val="left"/>
      </w:pPr>
      <w:r>
        <w:rPr>
          <w:rFonts w:ascii="Times New Roman" w:hAnsi="Times New Roman" w:cs="Times New Roman" w:eastAsia="Times New Roman"/>
          <w:b/>
          <w:i w:val="0"/>
          <w:sz w:val="24"/>
        </w:rPr>
        <w:t>Why these techniques are suitable</w:t>
      </w:r>
    </w:p>
    <w:p>
      <w:pPr>
        <w:spacing w:line="360" w:lineRule="auto" w:before="0" w:after="160"/>
        <w:jc w:val="both"/>
      </w:pPr>
      <w:r>
        <w:rPr>
          <w:rFonts w:ascii="Times New Roman" w:hAnsi="Times New Roman" w:cs="Times New Roman" w:eastAsia="Times New Roman"/>
          <w:b w:val="0"/>
          <w:i w:val="0"/>
          <w:sz w:val="24"/>
        </w:rPr>
        <w:t>KMP and Rabin–Karp replace O(n·m) scans for exact lookup. Edit distance is the standard model of typos. 0/1 knapsack is the right DP once restock is “take this lot or skip it” under a rupee cap. Max-flow is the right model of supplier capacity into hubs; the min-cut names the bottleneck. P||Cmax is NP-hard for m ≥ 2, so a 2-approximation is the honest algorithmic claim [9]. Reservoir sampling is the one-pass uniform sample required for an unbiased cycle count [10].</w:t>
      </w:r>
    </w:p>
    <w:p>
      <w:pPr>
        <w:spacing w:line="360" w:lineRule="auto" w:before="0" w:after="240"/>
        <w:jc w:val="left"/>
      </w:pPr>
      <w:r>
        <w:rPr>
          <w:rFonts w:ascii="Times New Roman" w:hAnsi="Times New Roman" w:cs="Times New Roman" w:eastAsia="Times New Roman"/>
          <w:b/>
          <w:i w:val="0"/>
          <w:sz w:val="32"/>
        </w:rPr>
        <w:t>4. IMPLEMENTATION</w:t>
      </w:r>
    </w:p>
    <w:p>
      <w:pPr>
        <w:spacing w:line="360" w:lineRule="auto" w:before="240" w:after="120"/>
        <w:jc w:val="left"/>
      </w:pPr>
      <w:r>
        <w:rPr>
          <w:rFonts w:ascii="Times New Roman" w:hAnsi="Times New Roman" w:cs="Times New Roman" w:eastAsia="Times New Roman"/>
          <w:b/>
          <w:i w:val="0"/>
          <w:sz w:val="28"/>
        </w:rPr>
        <w:t>4.1 Module-wise implementation</w:t>
      </w:r>
    </w:p>
    <w:p>
      <w:pPr>
        <w:spacing w:line="360" w:lineRule="auto" w:before="200" w:after="80"/>
        <w:jc w:val="left"/>
      </w:pPr>
      <w:r>
        <w:rPr>
          <w:rFonts w:ascii="Times New Roman" w:hAnsi="Times New Roman" w:cs="Times New Roman" w:eastAsia="Times New Roman"/>
          <w:b/>
          <w:i w:val="0"/>
          <w:sz w:val="24"/>
        </w:rPr>
        <w:t>Catalog / Shop search</w:t>
      </w:r>
    </w:p>
    <w:p>
      <w:pPr>
        <w:spacing w:line="360" w:lineRule="auto" w:before="0" w:after="160"/>
        <w:jc w:val="both"/>
      </w:pPr>
      <w:r>
        <w:rPr>
          <w:rFonts w:ascii="Times New Roman" w:hAnsi="Times New Roman" w:cs="Times New Roman" w:eastAsia="Times New Roman"/>
          <w:b w:val="0"/>
          <w:i w:val="0"/>
          <w:sz w:val="24"/>
        </w:rPr>
        <w:t>Keystrokes set the query, open optional suggestions and live-filter the grid. Enter searches the typed text; only a click adopts a suggestion. Exact KMP hits win; otherwise Rabin–Karp; otherwise fuzzy with a close-match flag. The shop interprets quantity at the deliver-to hub. A dry hub sheet offers other hubs and same-category substitutes.</w:t>
      </w:r>
    </w:p>
    <w:p>
      <w:pPr>
        <w:spacing w:line="360" w:lineRule="auto" w:before="200" w:after="80"/>
        <w:jc w:val="left"/>
      </w:pPr>
      <w:r>
        <w:rPr>
          <w:rFonts w:ascii="Times New Roman" w:hAnsi="Times New Roman" w:cs="Times New Roman" w:eastAsia="Times New Roman"/>
          <w:b/>
          <w:i w:val="0"/>
          <w:sz w:val="24"/>
        </w:rPr>
        <w:t>Stock</w:t>
      </w:r>
    </w:p>
    <w:p>
      <w:pPr>
        <w:spacing w:line="360" w:lineRule="auto" w:before="0" w:after="160"/>
        <w:jc w:val="both"/>
      </w:pPr>
      <w:r>
        <w:rPr>
          <w:rFonts w:ascii="Times New Roman" w:hAnsi="Times New Roman" w:cs="Times New Roman" w:eastAsia="Times New Roman"/>
          <w:b w:val="0"/>
          <w:i w:val="0"/>
          <w:sz w:val="24"/>
        </w:rPr>
        <w:t>Cards are the default (photograph, stepper, Edit, Move, Reorder) with a List toggle. Hub chips select which byHub cell the stepper edits. Move transfers a typed quantity from one hub to another. Needs-attention filters low or empty cells.</w:t>
      </w:r>
    </w:p>
    <w:p>
      <w:pPr>
        <w:spacing w:line="360" w:lineRule="auto" w:before="200" w:after="80"/>
        <w:jc w:val="left"/>
      </w:pPr>
      <w:r>
        <w:rPr>
          <w:rFonts w:ascii="Times New Roman" w:hAnsi="Times New Roman" w:cs="Times New Roman" w:eastAsia="Times New Roman"/>
          <w:b/>
          <w:i w:val="0"/>
          <w:sz w:val="24"/>
        </w:rPr>
        <w:t>Buying</w:t>
      </w:r>
    </w:p>
    <w:p>
      <w:pPr>
        <w:spacing w:line="360" w:lineRule="auto" w:before="0" w:after="160"/>
        <w:jc w:val="both"/>
      </w:pPr>
      <w:r>
        <w:rPr>
          <w:rFonts w:ascii="Times New Roman" w:hAnsi="Times New Roman" w:cs="Times New Roman" w:eastAsia="Times New Roman"/>
          <w:b w:val="0"/>
          <w:i w:val="0"/>
          <w:sz w:val="24"/>
        </w:rPr>
        <w:t>Buy builds knapsack items from SKUs below minimum (or pinned), runs DP under the spend cap and Place POs add restockQty to each home hub. Supply runs Edmonds–Karp on the source–supplier–hub–sink graph and Kuhn matching on allowed lanes.</w:t>
      </w:r>
    </w:p>
    <w:p>
      <w:pPr>
        <w:spacing w:line="360" w:lineRule="auto" w:before="200" w:after="80"/>
        <w:jc w:val="left"/>
      </w:pPr>
      <w:r>
        <w:rPr>
          <w:rFonts w:ascii="Times New Roman" w:hAnsi="Times New Roman" w:cs="Times New Roman" w:eastAsia="Times New Roman"/>
          <w:b/>
          <w:i w:val="0"/>
          <w:sz w:val="24"/>
        </w:rPr>
        <w:t>Floor</w:t>
      </w:r>
    </w:p>
    <w:p>
      <w:pPr>
        <w:spacing w:line="360" w:lineRule="auto" w:before="0" w:after="160"/>
        <w:jc w:val="both"/>
      </w:pPr>
      <w:r>
        <w:rPr>
          <w:rFonts w:ascii="Times New Roman" w:hAnsi="Times New Roman" w:cs="Times New Roman" w:eastAsia="Times New Roman"/>
          <w:b w:val="0"/>
          <w:i w:val="0"/>
          <w:sz w:val="24"/>
        </w:rPr>
        <w:t>Picks shows inbound pulses from shop checkouts, hub chips, a dock Gantt from the 2-approximation, Packed (grey the row, drop from the board) and Print pick list. Counts draws k SKUs with reservoir sampling; posting writes counted quantity through the home hub.</w:t>
      </w:r>
    </w:p>
    <w:p>
      <w:pPr>
        <w:spacing w:line="360" w:lineRule="auto" w:before="200" w:after="80"/>
        <w:jc w:val="left"/>
      </w:pPr>
      <w:r>
        <w:rPr>
          <w:rFonts w:ascii="Times New Roman" w:hAnsi="Times New Roman" w:cs="Times New Roman" w:eastAsia="Times New Roman"/>
          <w:b/>
          <w:i w:val="0"/>
          <w:sz w:val="24"/>
        </w:rPr>
        <w:t>Shop cart and orders</w:t>
      </w:r>
    </w:p>
    <w:p>
      <w:pPr>
        <w:spacing w:line="360" w:lineRule="auto" w:before="0" w:after="160"/>
        <w:jc w:val="both"/>
      </w:pPr>
      <w:r>
        <w:rPr>
          <w:rFonts w:ascii="Times New Roman" w:hAnsi="Times New Roman" w:cs="Times New Roman" w:eastAsia="Times New Roman"/>
          <w:b w:val="0"/>
          <w:i w:val="0"/>
          <w:sz w:val="24"/>
        </w:rPr>
        <w:t>Add to cart does not cut stock. Place order takes min(requested, on-hand at the hub), writes byHub, prepends pick jobs, posts an inbound pulse and files a ticket. Cancel restores that hub and deletes the jobs.</w:t>
      </w:r>
    </w:p>
    <w:p>
      <w:pPr>
        <w:spacing w:line="360" w:lineRule="auto" w:before="240" w:after="120"/>
        <w:jc w:val="left"/>
      </w:pPr>
      <w:r>
        <w:rPr>
          <w:rFonts w:ascii="Times New Roman" w:hAnsi="Times New Roman" w:cs="Times New Roman" w:eastAsia="Times New Roman"/>
          <w:b/>
          <w:i w:val="0"/>
          <w:sz w:val="28"/>
        </w:rPr>
        <w:t>4.2 Front-end logic (UI rendering, state management)</w:t>
      </w:r>
    </w:p>
    <w:p>
      <w:pPr>
        <w:spacing w:line="360" w:lineRule="auto" w:before="0" w:after="160"/>
        <w:jc w:val="both"/>
      </w:pPr>
      <w:r>
        <w:rPr>
          <w:rFonts w:ascii="Times New Roman" w:hAnsi="Times New Roman" w:cs="Times New Roman" w:eastAsia="Times New Roman"/>
          <w:b w:val="0"/>
          <w:i w:val="0"/>
          <w:sz w:val="24"/>
        </w:rPr>
        <w:t>React 19 function components subscribe to StoreContext. Pathname state chooses ShopLayout or Layout without remounting the provider, so in-app Warehouse → / Shop → keep the ledger. persist() snapshots products, orders, tickets and inbound. A storage listener and BroadcastChannel apply another tab’s snapshot without replacing the local cart. Typeahead is a filtered list; it is not a controlled auto-complete that hijacks Enter.</w:t>
      </w:r>
    </w:p>
    <w:p>
      <w:pPr>
        <w:spacing w:line="360" w:lineRule="auto" w:before="240" w:after="120"/>
        <w:jc w:val="left"/>
      </w:pPr>
      <w:r>
        <w:rPr>
          <w:rFonts w:ascii="Times New Roman" w:hAnsi="Times New Roman" w:cs="Times New Roman" w:eastAsia="Times New Roman"/>
          <w:b/>
          <w:i w:val="0"/>
          <w:sz w:val="28"/>
        </w:rPr>
        <w:t>4.3 Application interface (shared ledger)</w:t>
      </w:r>
    </w:p>
    <w:p>
      <w:pPr>
        <w:spacing w:line="360" w:lineRule="auto" w:before="0" w:after="160"/>
        <w:jc w:val="both"/>
      </w:pPr>
      <w:r>
        <w:rPr>
          <w:rFonts w:ascii="Times New Roman" w:hAnsi="Times New Roman" w:cs="Times New Roman" w:eastAsia="Times New Roman"/>
          <w:b w:val="0"/>
          <w:i w:val="0"/>
          <w:sz w:val="24"/>
        </w:rPr>
        <w:t>There is no remote HTTP API. The store is the application interface. Callers invoke addToCart, placeOrder, cancelOrder, bumpQty, transferStock, applyRestock, packOrder, applyAuditCounts and resetDemo. That choice satisfies FR3 (a sale must update admin stock in the same process) and NFR2 (two URLs, one catalogue).</w:t>
      </w:r>
    </w:p>
    <w:p>
      <w:pPr>
        <w:spacing w:line="360" w:lineRule="auto" w:before="240" w:after="120"/>
        <w:jc w:val="left"/>
      </w:pPr>
      <w:r>
        <w:rPr>
          <w:rFonts w:ascii="Times New Roman" w:hAnsi="Times New Roman" w:cs="Times New Roman" w:eastAsia="Times New Roman"/>
          <w:b/>
          <w:i w:val="0"/>
          <w:sz w:val="28"/>
        </w:rPr>
        <w:t>4.4 Pseudocode of core algorithms</w:t>
      </w:r>
    </w:p>
    <w:p>
      <w:pPr>
        <w:spacing w:line="360" w:lineRule="auto" w:before="200" w:after="80"/>
        <w:jc w:val="left"/>
      </w:pPr>
      <w:r>
        <w:rPr>
          <w:rFonts w:ascii="Times New Roman" w:hAnsi="Times New Roman" w:cs="Times New Roman" w:eastAsia="Times New Roman"/>
          <w:b/>
          <w:i w:val="0"/>
          <w:sz w:val="24"/>
        </w:rPr>
        <w:t>Knuth–Morris–Pratt (exact search) [3]</w:t>
      </w:r>
    </w:p>
    <w:p>
      <w:pPr>
        <w:spacing w:line="276" w:lineRule="auto" w:after="200"/>
        <w:ind w:left="432"/>
        <w:jc w:val="left"/>
      </w:pPr>
      <w:r>
        <w:rPr>
          <w:rFonts w:ascii="Courier New" w:hAnsi="Courier New" w:cs="Times New Roman" w:eastAsia="Times New Roman"/>
          <w:b w:val="0"/>
          <w:i w:val="0"/>
          <w:sz w:val="22"/>
        </w:rPr>
        <w:t>COMPUTE-LPS(pattern)</w:t>
        <w:br/>
        <w:t xml:space="preserve">    m ← length(pattern); lps[0..m-1] ← 0; len ← 0; i ← 1</w:t>
        <w:br/>
        <w:t xml:space="preserve">    while i &lt; m</w:t>
        <w:br/>
        <w:t xml:space="preserve">        if pattern[i] = pattern[len] then len ← len+1; lps[i] ← len; i ← i+1</w:t>
        <w:br/>
        <w:t xml:space="preserve">        else if len ≠ 0 then len ← lps[len-1]</w:t>
        <w:br/>
        <w:t xml:space="preserve">        else lps[i] ← 0; i ← i+1</w:t>
        <w:br/>
        <w:t xml:space="preserve">    return lps</w:t>
        <w:br/>
        <w:t>KMP-SEARCH(text, pattern)</w:t>
        <w:br/>
        <w:t xml:space="preserve">    lps ← COMPUTE-LPS(pattern); i ← 0; j ← 0</w:t>
        <w:br/>
        <w:t xml:space="preserve">    while i &lt; n</w:t>
        <w:br/>
        <w:t xml:space="preserve">        if text[i] = pattern[j] then i ← i+1; j ← j+1</w:t>
        <w:br/>
        <w:t xml:space="preserve">        if j = m then record hit; j ← lps[j-1]</w:t>
        <w:br/>
        <w:t xml:space="preserve">        else if i &lt; n and text[i] ≠ pattern[j]</w:t>
        <w:br/>
        <w:t xml:space="preserve">            if j ≠ 0 then j ← lps[j-1] else i ← i+1</w:t>
      </w:r>
    </w:p>
    <w:p>
      <w:pPr>
        <w:spacing w:line="360" w:lineRule="auto" w:before="0" w:after="160"/>
        <w:jc w:val="both"/>
      </w:pPr>
      <w:r>
        <w:rPr>
          <w:rFonts w:ascii="Times New Roman" w:hAnsi="Times New Roman" w:cs="Times New Roman" w:eastAsia="Times New Roman"/>
          <w:b w:val="0"/>
          <w:i w:val="0"/>
          <w:sz w:val="24"/>
        </w:rPr>
        <w:t>Time is O(n + m). LPS never rewinds the text.</w:t>
      </w:r>
    </w:p>
    <w:p>
      <w:pPr>
        <w:spacing w:line="360" w:lineRule="auto" w:before="200" w:after="80"/>
        <w:jc w:val="left"/>
      </w:pPr>
      <w:r>
        <w:rPr>
          <w:rFonts w:ascii="Times New Roman" w:hAnsi="Times New Roman" w:cs="Times New Roman" w:eastAsia="Times New Roman"/>
          <w:b/>
          <w:i w:val="0"/>
          <w:sz w:val="24"/>
        </w:rPr>
        <w:t>0/1 knapsack restock [1]</w:t>
      </w:r>
    </w:p>
    <w:p>
      <w:pPr>
        <w:spacing w:line="276" w:lineRule="auto" w:after="200"/>
        <w:ind w:left="432"/>
        <w:jc w:val="left"/>
      </w:pPr>
      <w:r>
        <w:rPr>
          <w:rFonts w:ascii="Courier New" w:hAnsi="Courier New" w:cs="Times New Roman" w:eastAsia="Times New Roman"/>
          <w:b w:val="0"/>
          <w:i w:val="0"/>
          <w:sz w:val="22"/>
        </w:rPr>
        <w:t>KNAPSACK(items[1..n], W)</w:t>
        <w:br/>
        <w:t xml:space="preserve">    for i ← 0 to n do for c ← 0 to W do dp[i][c] ← 0; take[i][c] ← false</w:t>
        <w:br/>
        <w:t xml:space="preserve">    for i ← 1 to n</w:t>
        <w:br/>
        <w:t xml:space="preserve">        for c ← 0 to W</w:t>
        <w:br/>
        <w:t xml:space="preserve">            dp[i][c] ← dp[i-1][c]</w:t>
        <w:br/>
        <w:t xml:space="preserve">            if w_i ≤ c and dp[i-1][c-w_i] + v_i &gt; dp[i][c]</w:t>
        <w:br/>
        <w:t xml:space="preserve">                dp[i][c] ← dp[i-1][c-w_i] + v_i; take[i][c] ← true</w:t>
        <w:br/>
        <w:t xml:space="preserve">    reconstruct selected items from take[n][W]</w:t>
      </w:r>
    </w:p>
    <w:p>
      <w:pPr>
        <w:spacing w:line="360" w:lineRule="auto" w:before="0" w:after="160"/>
        <w:jc w:val="both"/>
      </w:pPr>
      <w:r>
        <w:rPr>
          <w:rFonts w:ascii="Times New Roman" w:hAnsi="Times New Roman" w:cs="Times New Roman" w:eastAsia="Times New Roman"/>
          <w:b w:val="0"/>
          <w:i w:val="0"/>
          <w:sz w:val="24"/>
        </w:rPr>
        <w:t>Time and memory are O(n·W). Value is urgency × units-short × demand; weight is restock cost in rupees.</w:t>
      </w:r>
    </w:p>
    <w:p>
      <w:pPr>
        <w:spacing w:line="360" w:lineRule="auto" w:before="200" w:after="80"/>
        <w:jc w:val="left"/>
      </w:pPr>
      <w:r>
        <w:rPr>
          <w:rFonts w:ascii="Times New Roman" w:hAnsi="Times New Roman" w:cs="Times New Roman" w:eastAsia="Times New Roman"/>
          <w:b/>
          <w:i w:val="0"/>
          <w:sz w:val="24"/>
        </w:rPr>
        <w:t>Edmonds–Karp max-flow [6]</w:t>
      </w:r>
    </w:p>
    <w:p>
      <w:pPr>
        <w:spacing w:line="276" w:lineRule="auto" w:after="200"/>
        <w:ind w:left="432"/>
        <w:jc w:val="left"/>
      </w:pPr>
      <w:r>
        <w:rPr>
          <w:rFonts w:ascii="Courier New" w:hAnsi="Courier New" w:cs="Times New Roman" w:eastAsia="Times New Roman"/>
          <w:b w:val="0"/>
          <w:i w:val="0"/>
          <w:sz w:val="22"/>
        </w:rPr>
        <w:t>EDMONDS-KARP(G, s, t)</w:t>
        <w:br/>
        <w:t xml:space="preserve">    flow ← 0</w:t>
        <w:br/>
        <w:t xml:space="preserve">    while BFS finds an s–t path P in the residual graph</w:t>
        <w:br/>
        <w:t xml:space="preserve">        Δ ← min residual capacity on P</w:t>
        <w:br/>
        <w:t xml:space="preserve">        augment P by Δ; flow ← flow + Δ</w:t>
        <w:br/>
        <w:t xml:space="preserve">    min-cut ← vertices reachable from s in the residual graph</w:t>
        <w:br/>
        <w:t xml:space="preserve">    return flow, min-cut</w:t>
      </w:r>
    </w:p>
    <w:p>
      <w:pPr>
        <w:spacing w:line="360" w:lineRule="auto" w:before="0" w:after="160"/>
        <w:jc w:val="both"/>
      </w:pPr>
      <w:r>
        <w:rPr>
          <w:rFonts w:ascii="Times New Roman" w:hAnsi="Times New Roman" w:cs="Times New Roman" w:eastAsia="Times New Roman"/>
          <w:b w:val="0"/>
          <w:i w:val="0"/>
          <w:sz w:val="24"/>
        </w:rPr>
        <w:t>Time is O(V·E²). Saturated edges leaving the source side are bottleneck suppliers.</w:t>
      </w:r>
    </w:p>
    <w:p>
      <w:pPr>
        <w:spacing w:line="360" w:lineRule="auto" w:before="200" w:after="80"/>
        <w:jc w:val="left"/>
      </w:pPr>
      <w:r>
        <w:rPr>
          <w:rFonts w:ascii="Times New Roman" w:hAnsi="Times New Roman" w:cs="Times New Roman" w:eastAsia="Times New Roman"/>
          <w:b/>
          <w:i w:val="0"/>
          <w:sz w:val="24"/>
        </w:rPr>
        <w:t>Matching-based 2-approximation for P||Cmax [9]</w:t>
      </w:r>
    </w:p>
    <w:p>
      <w:pPr>
        <w:spacing w:line="276" w:lineRule="auto" w:after="200"/>
        <w:ind w:left="432"/>
        <w:jc w:val="left"/>
      </w:pPr>
      <w:r>
        <w:rPr>
          <w:rFonts w:ascii="Courier New" w:hAnsi="Courier New" w:cs="Times New Roman" w:eastAsia="Times New Roman"/>
          <w:b w:val="0"/>
          <w:i w:val="0"/>
          <w:sz w:val="22"/>
        </w:rPr>
        <w:t>SCHEDULE(jobs, m docks)</w:t>
        <w:br/>
        <w:t xml:space="preserve">    LB ← max( max p_j ,  ceil(Σ p_j / m) )</w:t>
        <w:br/>
        <w:t xml:space="preserve">    match the m longest jobs onto docks with Kuhn (prefer faster docks)</w:t>
        <w:br/>
        <w:t xml:space="preserve">    for remaining jobs in LPT order</w:t>
        <w:br/>
        <w:t xml:space="preserve">        assign to the currently least-loaded dock (time / speed)</w:t>
        <w:br/>
        <w:t xml:space="preserve">    return assignment, Cmax</w:t>
      </w:r>
    </w:p>
    <w:p>
      <w:pPr>
        <w:spacing w:line="360" w:lineRule="auto" w:before="0" w:after="160"/>
        <w:jc w:val="both"/>
      </w:pPr>
      <w:r>
        <w:rPr>
          <w:rFonts w:ascii="Times New Roman" w:hAnsi="Times New Roman" w:cs="Times New Roman" w:eastAsia="Times New Roman"/>
          <w:b w:val="0"/>
          <w:i w:val="0"/>
          <w:sz w:val="24"/>
        </w:rPr>
        <w:t>Any list schedule on identical machines satisfies Cmax ≤ 2·OPT. Packed jobs leave the instance; hub chips restrict it to one city.</w:t>
      </w:r>
    </w:p>
    <w:p>
      <w:pPr>
        <w:spacing w:line="360" w:lineRule="auto" w:before="200" w:after="80"/>
        <w:jc w:val="left"/>
      </w:pPr>
      <w:r>
        <w:rPr>
          <w:rFonts w:ascii="Times New Roman" w:hAnsi="Times New Roman" w:cs="Times New Roman" w:eastAsia="Times New Roman"/>
          <w:b/>
          <w:i w:val="0"/>
          <w:sz w:val="24"/>
        </w:rPr>
        <w:t>Reservoir sampling, Algorithm R [10]</w:t>
      </w:r>
    </w:p>
    <w:p>
      <w:pPr>
        <w:spacing w:line="276" w:lineRule="auto" w:after="200"/>
        <w:ind w:left="432"/>
        <w:jc w:val="left"/>
      </w:pPr>
      <w:r>
        <w:rPr>
          <w:rFonts w:ascii="Courier New" w:hAnsi="Courier New" w:cs="Times New Roman" w:eastAsia="Times New Roman"/>
          <w:b w:val="0"/>
          <w:i w:val="0"/>
          <w:sz w:val="22"/>
        </w:rPr>
        <w:t>RESERVOIR(stream, k)</w:t>
        <w:br/>
        <w:t xml:space="preserve">    R ← first k items</w:t>
        <w:br/>
        <w:t xml:space="preserve">    for i ← k+1 to n</w:t>
        <w:br/>
        <w:t xml:space="preserve">        j ← random integer in 1..i</w:t>
        <w:br/>
        <w:t xml:space="preserve">        if j ≤ k then R[j] ← stream[i]</w:t>
        <w:br/>
        <w:t xml:space="preserve">    return R          // P(item in R) = k/n</w:t>
      </w:r>
    </w:p>
    <w:p>
      <w:pPr>
        <w:spacing w:line="360" w:lineRule="auto" w:before="0" w:after="160"/>
        <w:jc w:val="both"/>
      </w:pPr>
      <w:r>
        <w:rPr>
          <w:rFonts w:ascii="Times New Roman" w:hAnsi="Times New Roman" w:cs="Times New Roman" w:eastAsia="Times New Roman"/>
          <w:b w:val="0"/>
          <w:i w:val="0"/>
          <w:sz w:val="24"/>
        </w:rPr>
        <w:t>Time is O(n), one pass. The Counts tab uses this sample as the SKUs to count.</w:t>
      </w:r>
    </w:p>
    <w:p>
      <w:pPr>
        <w:spacing w:line="360" w:lineRule="auto" w:before="200" w:after="80"/>
        <w:jc w:val="left"/>
      </w:pPr>
      <w:r>
        <w:rPr>
          <w:rFonts w:ascii="Times New Roman" w:hAnsi="Times New Roman" w:cs="Times New Roman" w:eastAsia="Times New Roman"/>
          <w:b/>
          <w:i w:val="0"/>
          <w:sz w:val="24"/>
        </w:rPr>
        <w:t>Place order (hub cut)</w:t>
      </w:r>
    </w:p>
    <w:p>
      <w:pPr>
        <w:spacing w:line="276" w:lineRule="auto" w:after="200"/>
        <w:ind w:left="432"/>
        <w:jc w:val="left"/>
      </w:pPr>
      <w:r>
        <w:rPr>
          <w:rFonts w:ascii="Courier New" w:hAnsi="Courier New" w:cs="Times New Roman" w:eastAsia="Times New Roman"/>
          <w:b w:val="0"/>
          <w:i w:val="0"/>
          <w:sz w:val="22"/>
        </w:rPr>
        <w:t>PLACE-ORDER(cart, hub)</w:t>
        <w:br/>
        <w:t xml:space="preserve">    lines ← empty</w:t>
        <w:br/>
        <w:t xml:space="preserve">    for each (sku, qty) in cart</w:t>
        <w:br/>
        <w:t xml:space="preserve">        take ← min(qty, byHub[sku][hub])</w:t>
        <w:br/>
        <w:t xml:space="preserve">        if take &gt; 0 then byHub[sku][hub] ← byHub[sku][hub] − take</w:t>
        <w:br/>
        <w:t xml:space="preserve">                        append line and a pick job (status open)</w:t>
        <w:br/>
        <w:t xml:space="preserve">    if lines empty then reject</w:t>
        <w:br/>
        <w:t xml:space="preserve">    else ticket ← {lines, hub, total}; inbound pulse ← ticket</w:t>
        <w:br/>
        <w:t xml:space="preserve">         persist ledger</w:t>
      </w:r>
    </w:p>
    <w:p>
      <w:pPr>
        <w:spacing w:line="360" w:lineRule="auto" w:before="0" w:after="240"/>
        <w:jc w:val="left"/>
      </w:pPr>
      <w:r>
        <w:rPr>
          <w:rFonts w:ascii="Times New Roman" w:hAnsi="Times New Roman" w:cs="Times New Roman" w:eastAsia="Times New Roman"/>
          <w:b/>
          <w:i w:val="0"/>
          <w:sz w:val="32"/>
        </w:rPr>
        <w:t>5. RESULTS</w:t>
      </w:r>
    </w:p>
    <w:p>
      <w:pPr>
        <w:spacing w:line="360" w:lineRule="auto" w:before="0" w:after="160"/>
        <w:jc w:val="both"/>
      </w:pPr>
      <w:r>
        <w:rPr>
          <w:rFonts w:ascii="Times New Roman" w:hAnsi="Times New Roman" w:cs="Times New Roman" w:eastAsia="Times New Roman"/>
          <w:b w:val="0"/>
          <w:i w:val="0"/>
          <w:sz w:val="24"/>
        </w:rPr>
        <w:t>Results are reported against the naïve or manual baseline stated in the proposal. Table 5.1 is the comparison. Figures 5.1–5.10 are screenshots of the running Meridian application (Vite development server, Chromium, demonstration catalogue) — the wholesale shop at “/” and the warehouse at “/admin” — not schematic drawings.</w:t>
      </w:r>
    </w:p>
    <w:tbl>
      <w:tblPr>
        <w:tblStyle w:val="TableGrid"/>
        <w:tblW w:type="auto" w:w="0"/>
        <w:jc w:val="center"/>
        <w:tblLook w:firstColumn="1" w:firstRow="1" w:lastColumn="0" w:lastRow="0" w:noHBand="0" w:noVBand="1" w:val="04A0"/>
      </w:tblPr>
      <w:tblGrid>
        <w:gridCol w:w="1986"/>
        <w:gridCol w:w="1986"/>
        <w:gridCol w:w="1986"/>
        <w:gridCol w:w="1986"/>
      </w:tblGrid>
      <w:tr>
        <w:tc>
          <w:tcPr>
            <w:tcW w:type="dxa" w:w="1986"/>
            <w:shd w:fill="2C5242" w:val="clear"/>
          </w:tcPr>
          <w:p>
            <w:pPr>
              <w:spacing w:line="276" w:lineRule="auto" w:after="40" w:before="40"/>
              <w:jc w:val="center"/>
            </w:pPr>
            <w:r/>
            <w:r>
              <w:rPr>
                <w:rFonts w:ascii="Times New Roman" w:hAnsi="Times New Roman" w:cs="Times New Roman" w:eastAsia="Times New Roman"/>
                <w:b/>
                <w:i w:val="0"/>
                <w:color w:val="FFFFFF"/>
                <w:sz w:val="22"/>
              </w:rPr>
              <w:t>Operation</w:t>
            </w:r>
          </w:p>
        </w:tc>
        <w:tc>
          <w:tcPr>
            <w:tcW w:type="dxa" w:w="1986"/>
            <w:shd w:fill="2C5242" w:val="clear"/>
          </w:tcPr>
          <w:p>
            <w:pPr>
              <w:spacing w:line="276" w:lineRule="auto" w:after="40" w:before="40"/>
              <w:jc w:val="center"/>
            </w:pPr>
            <w:r/>
            <w:r>
              <w:rPr>
                <w:rFonts w:ascii="Times New Roman" w:hAnsi="Times New Roman" w:cs="Times New Roman" w:eastAsia="Times New Roman"/>
                <w:b/>
                <w:i w:val="0"/>
                <w:color w:val="FFFFFF"/>
                <w:sz w:val="22"/>
              </w:rPr>
              <w:t>Traditional</w:t>
            </w:r>
          </w:p>
        </w:tc>
        <w:tc>
          <w:tcPr>
            <w:tcW w:type="dxa" w:w="1986"/>
            <w:shd w:fill="2C5242" w:val="clear"/>
          </w:tcPr>
          <w:p>
            <w:pPr>
              <w:spacing w:line="276" w:lineRule="auto" w:after="40" w:before="40"/>
              <w:jc w:val="center"/>
            </w:pPr>
            <w:r/>
            <w:r>
              <w:rPr>
                <w:rFonts w:ascii="Times New Roman" w:hAnsi="Times New Roman" w:cs="Times New Roman" w:eastAsia="Times New Roman"/>
                <w:b/>
                <w:i w:val="0"/>
                <w:color w:val="FFFFFF"/>
                <w:sz w:val="22"/>
              </w:rPr>
              <w:t>Implemented</w:t>
            </w:r>
          </w:p>
        </w:tc>
        <w:tc>
          <w:tcPr>
            <w:tcW w:type="dxa" w:w="1986"/>
            <w:shd w:fill="2C5242" w:val="clear"/>
          </w:tcPr>
          <w:p>
            <w:pPr>
              <w:spacing w:line="276" w:lineRule="auto" w:after="40" w:before="40"/>
              <w:jc w:val="center"/>
            </w:pPr>
            <w:r/>
            <w:r>
              <w:rPr>
                <w:rFonts w:ascii="Times New Roman" w:hAnsi="Times New Roman" w:cs="Times New Roman" w:eastAsia="Times New Roman"/>
                <w:b/>
                <w:i w:val="0"/>
                <w:color w:val="FFFFFF"/>
                <w:sz w:val="22"/>
              </w:rPr>
              <w:t>Improvement</w:t>
            </w:r>
          </w:p>
        </w:tc>
      </w:tr>
      <w:tr>
        <w:tc>
          <w:tcPr>
            <w:tcW w:type="dxa" w:w="1986"/>
          </w:tcPr>
          <w:p>
            <w:pPr>
              <w:spacing w:line="276" w:lineRule="auto" w:after="40" w:before="40"/>
              <w:jc w:val="left"/>
            </w:pPr>
            <w:r/>
            <w:r>
              <w:rPr>
                <w:rFonts w:ascii="Times New Roman" w:hAnsi="Times New Roman" w:cs="Times New Roman" w:eastAsia="Times New Roman"/>
                <w:b w:val="0"/>
                <w:i w:val="0"/>
                <w:sz w:val="22"/>
              </w:rPr>
              <w:t>Exact SKU/name lookup</w:t>
            </w:r>
          </w:p>
        </w:tc>
        <w:tc>
          <w:tcPr>
            <w:tcW w:type="dxa" w:w="1986"/>
          </w:tcPr>
          <w:p>
            <w:pPr>
              <w:spacing w:line="276" w:lineRule="auto" w:after="40" w:before="40"/>
              <w:jc w:val="left"/>
            </w:pPr>
            <w:r/>
            <w:r>
              <w:rPr>
                <w:rFonts w:ascii="Times New Roman" w:hAnsi="Times New Roman" w:cs="Times New Roman" w:eastAsia="Times New Roman"/>
                <w:b w:val="0"/>
                <w:i w:val="0"/>
                <w:sz w:val="22"/>
              </w:rPr>
              <w:t>O(n·m) linear scan</w:t>
            </w:r>
          </w:p>
        </w:tc>
        <w:tc>
          <w:tcPr>
            <w:tcW w:type="dxa" w:w="1986"/>
          </w:tcPr>
          <w:p>
            <w:pPr>
              <w:spacing w:line="276" w:lineRule="auto" w:after="40" w:before="40"/>
              <w:jc w:val="left"/>
            </w:pPr>
            <w:r/>
            <w:r>
              <w:rPr>
                <w:rFonts w:ascii="Times New Roman" w:hAnsi="Times New Roman" w:cs="Times New Roman" w:eastAsia="Times New Roman"/>
                <w:b w:val="0"/>
                <w:i w:val="0"/>
                <w:sz w:val="22"/>
              </w:rPr>
              <w:t>O(n+m) KMP / Rabin–Karp [3], [4]</w:t>
            </w:r>
          </w:p>
        </w:tc>
        <w:tc>
          <w:tcPr>
            <w:tcW w:type="dxa" w:w="1986"/>
          </w:tcPr>
          <w:p>
            <w:pPr>
              <w:spacing w:line="276" w:lineRule="auto" w:after="40" w:before="40"/>
              <w:jc w:val="left"/>
            </w:pPr>
            <w:r/>
            <w:r>
              <w:rPr>
                <w:rFonts w:ascii="Times New Roman" w:hAnsi="Times New Roman" w:cs="Times New Roman" w:eastAsia="Times New Roman"/>
                <w:b w:val="0"/>
                <w:i w:val="0"/>
                <w:sz w:val="22"/>
              </w:rPr>
              <w:t>Single pass; “ssd” lists both SSDs</w:t>
            </w:r>
          </w:p>
        </w:tc>
      </w:tr>
      <w:tr>
        <w:tc>
          <w:tcPr>
            <w:tcW w:type="dxa" w:w="1986"/>
          </w:tcPr>
          <w:p>
            <w:pPr>
              <w:spacing w:line="276" w:lineRule="auto" w:after="40" w:before="40"/>
              <w:jc w:val="left"/>
            </w:pPr>
            <w:r/>
            <w:r>
              <w:rPr>
                <w:rFonts w:ascii="Times New Roman" w:hAnsi="Times New Roman" w:cs="Times New Roman" w:eastAsia="Times New Roman"/>
                <w:b w:val="0"/>
                <w:i w:val="0"/>
                <w:sz w:val="22"/>
              </w:rPr>
              <w:t>Typo-tolerant search</w:t>
            </w:r>
          </w:p>
        </w:tc>
        <w:tc>
          <w:tcPr>
            <w:tcW w:type="dxa" w:w="1986"/>
          </w:tcPr>
          <w:p>
            <w:pPr>
              <w:spacing w:line="276" w:lineRule="auto" w:after="40" w:before="40"/>
              <w:jc w:val="left"/>
            </w:pPr>
            <w:r/>
            <w:r>
              <w:rPr>
                <w:rFonts w:ascii="Times New Roman" w:hAnsi="Times New Roman" w:cs="Times New Roman" w:eastAsia="Times New Roman"/>
                <w:b w:val="0"/>
                <w:i w:val="0"/>
                <w:sz w:val="22"/>
              </w:rPr>
              <w:t>Not available</w:t>
            </w:r>
          </w:p>
        </w:tc>
        <w:tc>
          <w:tcPr>
            <w:tcW w:type="dxa" w:w="1986"/>
          </w:tcPr>
          <w:p>
            <w:pPr>
              <w:spacing w:line="276" w:lineRule="auto" w:after="40" w:before="40"/>
              <w:jc w:val="left"/>
            </w:pPr>
            <w:r/>
            <w:r>
              <w:rPr>
                <w:rFonts w:ascii="Times New Roman" w:hAnsi="Times New Roman" w:cs="Times New Roman" w:eastAsia="Times New Roman"/>
                <w:b w:val="0"/>
                <w:i w:val="0"/>
                <w:sz w:val="22"/>
              </w:rPr>
              <w:t>Wagner–Fischer, threshold 3 [5]</w:t>
            </w:r>
          </w:p>
        </w:tc>
        <w:tc>
          <w:tcPr>
            <w:tcW w:type="dxa" w:w="1986"/>
          </w:tcPr>
          <w:p>
            <w:pPr>
              <w:spacing w:line="276" w:lineRule="auto" w:after="40" w:before="40"/>
              <w:jc w:val="left"/>
            </w:pPr>
            <w:r/>
            <w:r>
              <w:rPr>
                <w:rFonts w:ascii="Times New Roman" w:hAnsi="Times New Roman" w:cs="Times New Roman" w:eastAsia="Times New Roman"/>
                <w:b w:val="0"/>
                <w:i w:val="0"/>
                <w:sz w:val="22"/>
              </w:rPr>
              <w:t>New capability</w:t>
            </w:r>
          </w:p>
        </w:tc>
      </w:tr>
      <w:tr>
        <w:tc>
          <w:tcPr>
            <w:tcW w:type="dxa" w:w="1986"/>
          </w:tcPr>
          <w:p>
            <w:pPr>
              <w:spacing w:line="276" w:lineRule="auto" w:after="40" w:before="40"/>
              <w:jc w:val="left"/>
            </w:pPr>
            <w:r/>
            <w:r>
              <w:rPr>
                <w:rFonts w:ascii="Times New Roman" w:hAnsi="Times New Roman" w:cs="Times New Roman" w:eastAsia="Times New Roman"/>
                <w:b w:val="0"/>
                <w:i w:val="0"/>
                <w:sz w:val="22"/>
              </w:rPr>
              <w:t>Restock under a cap</w:t>
            </w:r>
          </w:p>
        </w:tc>
        <w:tc>
          <w:tcPr>
            <w:tcW w:type="dxa" w:w="1986"/>
          </w:tcPr>
          <w:p>
            <w:pPr>
              <w:spacing w:line="276" w:lineRule="auto" w:after="40" w:before="40"/>
              <w:jc w:val="left"/>
            </w:pPr>
            <w:r/>
            <w:r>
              <w:rPr>
                <w:rFonts w:ascii="Times New Roman" w:hAnsi="Times New Roman" w:cs="Times New Roman" w:eastAsia="Times New Roman"/>
                <w:b w:val="0"/>
                <w:i w:val="0"/>
                <w:sz w:val="22"/>
              </w:rPr>
              <w:t>Manual / greedy</w:t>
            </w:r>
          </w:p>
        </w:tc>
        <w:tc>
          <w:tcPr>
            <w:tcW w:type="dxa" w:w="1986"/>
          </w:tcPr>
          <w:p>
            <w:pPr>
              <w:spacing w:line="276" w:lineRule="auto" w:after="40" w:before="40"/>
              <w:jc w:val="left"/>
            </w:pPr>
            <w:r/>
            <w:r>
              <w:rPr>
                <w:rFonts w:ascii="Times New Roman" w:hAnsi="Times New Roman" w:cs="Times New Roman" w:eastAsia="Times New Roman"/>
                <w:b w:val="0"/>
                <w:i w:val="0"/>
                <w:sz w:val="22"/>
              </w:rPr>
              <w:t>O(n·W) 0/1 knapsack [1]</w:t>
            </w:r>
          </w:p>
        </w:tc>
        <w:tc>
          <w:tcPr>
            <w:tcW w:type="dxa" w:w="1986"/>
          </w:tcPr>
          <w:p>
            <w:pPr>
              <w:spacing w:line="276" w:lineRule="auto" w:after="40" w:before="40"/>
              <w:jc w:val="left"/>
            </w:pPr>
            <w:r/>
            <w:r>
              <w:rPr>
                <w:rFonts w:ascii="Times New Roman" w:hAnsi="Times New Roman" w:cs="Times New Roman" w:eastAsia="Times New Roman"/>
                <w:b w:val="0"/>
                <w:i w:val="0"/>
                <w:sz w:val="22"/>
              </w:rPr>
              <w:t>Optimal for modelled value</w:t>
            </w:r>
          </w:p>
        </w:tc>
      </w:tr>
      <w:tr>
        <w:tc>
          <w:tcPr>
            <w:tcW w:type="dxa" w:w="1986"/>
          </w:tcPr>
          <w:p>
            <w:pPr>
              <w:spacing w:line="276" w:lineRule="auto" w:after="40" w:before="40"/>
              <w:jc w:val="left"/>
            </w:pPr>
            <w:r/>
            <w:r>
              <w:rPr>
                <w:rFonts w:ascii="Times New Roman" w:hAnsi="Times New Roman" w:cs="Times New Roman" w:eastAsia="Times New Roman"/>
                <w:b w:val="0"/>
                <w:i w:val="0"/>
                <w:sz w:val="22"/>
              </w:rPr>
              <w:t>Supplier allocation</w:t>
            </w:r>
          </w:p>
        </w:tc>
        <w:tc>
          <w:tcPr>
            <w:tcW w:type="dxa" w:w="1986"/>
          </w:tcPr>
          <w:p>
            <w:pPr>
              <w:spacing w:line="276" w:lineRule="auto" w:after="40" w:before="40"/>
              <w:jc w:val="left"/>
            </w:pPr>
            <w:r/>
            <w:r>
              <w:rPr>
                <w:rFonts w:ascii="Times New Roman" w:hAnsi="Times New Roman" w:cs="Times New Roman" w:eastAsia="Times New Roman"/>
                <w:b w:val="0"/>
                <w:i w:val="0"/>
                <w:sz w:val="22"/>
              </w:rPr>
              <w:t>Manual</w:t>
            </w:r>
          </w:p>
        </w:tc>
        <w:tc>
          <w:tcPr>
            <w:tcW w:type="dxa" w:w="1986"/>
          </w:tcPr>
          <w:p>
            <w:pPr>
              <w:spacing w:line="276" w:lineRule="auto" w:after="40" w:before="40"/>
              <w:jc w:val="left"/>
            </w:pPr>
            <w:r/>
            <w:r>
              <w:rPr>
                <w:rFonts w:ascii="Times New Roman" w:hAnsi="Times New Roman" w:cs="Times New Roman" w:eastAsia="Times New Roman"/>
                <w:b w:val="0"/>
                <w:i w:val="0"/>
                <w:sz w:val="22"/>
              </w:rPr>
              <w:t>Edmonds–Karp O(V·E²) [6]; Kuhn O(V·E) [8]</w:t>
            </w:r>
          </w:p>
        </w:tc>
        <w:tc>
          <w:tcPr>
            <w:tcW w:type="dxa" w:w="1986"/>
          </w:tcPr>
          <w:p>
            <w:pPr>
              <w:spacing w:line="276" w:lineRule="auto" w:after="40" w:before="40"/>
              <w:jc w:val="left"/>
            </w:pPr>
            <w:r/>
            <w:r>
              <w:rPr>
                <w:rFonts w:ascii="Times New Roman" w:hAnsi="Times New Roman" w:cs="Times New Roman" w:eastAsia="Times New Roman"/>
                <w:b w:val="0"/>
                <w:i w:val="0"/>
                <w:sz w:val="22"/>
              </w:rPr>
              <w:t>Capacity-aware; min-cut bottlenecks</w:t>
            </w:r>
          </w:p>
        </w:tc>
      </w:tr>
      <w:tr>
        <w:tc>
          <w:tcPr>
            <w:tcW w:type="dxa" w:w="1986"/>
          </w:tcPr>
          <w:p>
            <w:pPr>
              <w:spacing w:line="276" w:lineRule="auto" w:after="40" w:before="40"/>
              <w:jc w:val="left"/>
            </w:pPr>
            <w:r/>
            <w:r>
              <w:rPr>
                <w:rFonts w:ascii="Times New Roman" w:hAnsi="Times New Roman" w:cs="Times New Roman" w:eastAsia="Times New Roman"/>
                <w:b w:val="0"/>
                <w:i w:val="0"/>
                <w:sz w:val="22"/>
              </w:rPr>
              <w:t>Pick scheduling</w:t>
            </w:r>
          </w:p>
        </w:tc>
        <w:tc>
          <w:tcPr>
            <w:tcW w:type="dxa" w:w="1986"/>
          </w:tcPr>
          <w:p>
            <w:pPr>
              <w:spacing w:line="276" w:lineRule="auto" w:after="40" w:before="40"/>
              <w:jc w:val="left"/>
            </w:pPr>
            <w:r/>
            <w:r>
              <w:rPr>
                <w:rFonts w:ascii="Times New Roman" w:hAnsi="Times New Roman" w:cs="Times New Roman" w:eastAsia="Times New Roman"/>
                <w:b w:val="0"/>
                <w:i w:val="0"/>
                <w:sz w:val="22"/>
              </w:rPr>
              <w:t>Not available</w:t>
            </w:r>
          </w:p>
        </w:tc>
        <w:tc>
          <w:tcPr>
            <w:tcW w:type="dxa" w:w="1986"/>
          </w:tcPr>
          <w:p>
            <w:pPr>
              <w:spacing w:line="276" w:lineRule="auto" w:after="40" w:before="40"/>
              <w:jc w:val="left"/>
            </w:pPr>
            <w:r/>
            <w:r>
              <w:rPr>
                <w:rFonts w:ascii="Times New Roman" w:hAnsi="Times New Roman" w:cs="Times New Roman" w:eastAsia="Times New Roman"/>
                <w:b w:val="0"/>
                <w:i w:val="0"/>
                <w:sz w:val="22"/>
              </w:rPr>
              <w:t>Matching + LPT, Cmax ≤ 2·OPT [9]</w:t>
            </w:r>
          </w:p>
        </w:tc>
        <w:tc>
          <w:tcPr>
            <w:tcW w:type="dxa" w:w="1986"/>
          </w:tcPr>
          <w:p>
            <w:pPr>
              <w:spacing w:line="276" w:lineRule="auto" w:after="40" w:before="40"/>
              <w:jc w:val="left"/>
            </w:pPr>
            <w:r/>
            <w:r>
              <w:rPr>
                <w:rFonts w:ascii="Times New Roman" w:hAnsi="Times New Roman" w:cs="Times New Roman" w:eastAsia="Times New Roman"/>
                <w:b w:val="0"/>
                <w:i w:val="0"/>
                <w:sz w:val="22"/>
              </w:rPr>
              <w:t>Dock board, print list</w:t>
            </w:r>
          </w:p>
        </w:tc>
      </w:tr>
      <w:tr>
        <w:tc>
          <w:tcPr>
            <w:tcW w:type="dxa" w:w="1986"/>
          </w:tcPr>
          <w:p>
            <w:pPr>
              <w:spacing w:line="276" w:lineRule="auto" w:after="40" w:before="40"/>
              <w:jc w:val="left"/>
            </w:pPr>
            <w:r/>
            <w:r>
              <w:rPr>
                <w:rFonts w:ascii="Times New Roman" w:hAnsi="Times New Roman" w:cs="Times New Roman" w:eastAsia="Times New Roman"/>
                <w:b w:val="0"/>
                <w:i w:val="0"/>
                <w:sz w:val="22"/>
              </w:rPr>
              <w:t>Cycle count sample</w:t>
            </w:r>
          </w:p>
        </w:tc>
        <w:tc>
          <w:tcPr>
            <w:tcW w:type="dxa" w:w="1986"/>
          </w:tcPr>
          <w:p>
            <w:pPr>
              <w:spacing w:line="276" w:lineRule="auto" w:after="40" w:before="40"/>
              <w:jc w:val="left"/>
            </w:pPr>
            <w:r/>
            <w:r>
              <w:rPr>
                <w:rFonts w:ascii="Times New Roman" w:hAnsi="Times New Roman" w:cs="Times New Roman" w:eastAsia="Times New Roman"/>
                <w:b w:val="0"/>
                <w:i w:val="0"/>
                <w:sz w:val="22"/>
              </w:rPr>
              <w:t>Convenience sample</w:t>
            </w:r>
          </w:p>
        </w:tc>
        <w:tc>
          <w:tcPr>
            <w:tcW w:type="dxa" w:w="1986"/>
          </w:tcPr>
          <w:p>
            <w:pPr>
              <w:spacing w:line="276" w:lineRule="auto" w:after="40" w:before="40"/>
              <w:jc w:val="left"/>
            </w:pPr>
            <w:r/>
            <w:r>
              <w:rPr>
                <w:rFonts w:ascii="Times New Roman" w:hAnsi="Times New Roman" w:cs="Times New Roman" w:eastAsia="Times New Roman"/>
                <w:b w:val="0"/>
                <w:i w:val="0"/>
                <w:sz w:val="22"/>
              </w:rPr>
              <w:t>Reservoir R, P = k/n [10]</w:t>
            </w:r>
          </w:p>
        </w:tc>
        <w:tc>
          <w:tcPr>
            <w:tcW w:type="dxa" w:w="1986"/>
          </w:tcPr>
          <w:p>
            <w:pPr>
              <w:spacing w:line="276" w:lineRule="auto" w:after="40" w:before="40"/>
              <w:jc w:val="left"/>
            </w:pPr>
            <w:r/>
            <w:r>
              <w:rPr>
                <w:rFonts w:ascii="Times New Roman" w:hAnsi="Times New Roman" w:cs="Times New Roman" w:eastAsia="Times New Roman"/>
                <w:b w:val="0"/>
                <w:i w:val="0"/>
                <w:sz w:val="22"/>
              </w:rPr>
              <w:t>Unbiased k-subset</w:t>
            </w:r>
          </w:p>
        </w:tc>
      </w:tr>
      <w:tr>
        <w:tc>
          <w:tcPr>
            <w:tcW w:type="dxa" w:w="1986"/>
          </w:tcPr>
          <w:p>
            <w:pPr>
              <w:spacing w:line="276" w:lineRule="auto" w:after="40" w:before="40"/>
              <w:jc w:val="left"/>
            </w:pPr>
            <w:r/>
            <w:r>
              <w:rPr>
                <w:rFonts w:ascii="Times New Roman" w:hAnsi="Times New Roman" w:cs="Times New Roman" w:eastAsia="Times New Roman"/>
                <w:b w:val="0"/>
                <w:i w:val="0"/>
                <w:sz w:val="22"/>
              </w:rPr>
              <w:t>Sale visibility</w:t>
            </w:r>
          </w:p>
        </w:tc>
        <w:tc>
          <w:tcPr>
            <w:tcW w:type="dxa" w:w="1986"/>
          </w:tcPr>
          <w:p>
            <w:pPr>
              <w:spacing w:line="276" w:lineRule="auto" w:after="40" w:before="40"/>
              <w:jc w:val="left"/>
            </w:pPr>
            <w:r/>
            <w:r>
              <w:rPr>
                <w:rFonts w:ascii="Times New Roman" w:hAnsi="Times New Roman" w:cs="Times New Roman" w:eastAsia="Times New Roman"/>
                <w:b w:val="0"/>
                <w:i w:val="0"/>
                <w:sz w:val="22"/>
              </w:rPr>
              <w:t>Batch / next day</w:t>
            </w:r>
          </w:p>
        </w:tc>
        <w:tc>
          <w:tcPr>
            <w:tcW w:type="dxa" w:w="1986"/>
          </w:tcPr>
          <w:p>
            <w:pPr>
              <w:spacing w:line="276" w:lineRule="auto" w:after="40" w:before="40"/>
              <w:jc w:val="left"/>
            </w:pPr>
            <w:r/>
            <w:r>
              <w:rPr>
                <w:rFonts w:ascii="Times New Roman" w:hAnsi="Times New Roman" w:cs="Times New Roman" w:eastAsia="Times New Roman"/>
                <w:b w:val="0"/>
                <w:i w:val="0"/>
                <w:sz w:val="22"/>
              </w:rPr>
              <w:t>Checkout cuts hub qty in the same store</w:t>
            </w:r>
          </w:p>
        </w:tc>
        <w:tc>
          <w:tcPr>
            <w:tcW w:type="dxa" w:w="1986"/>
          </w:tcPr>
          <w:p>
            <w:pPr>
              <w:spacing w:line="276" w:lineRule="auto" w:after="40" w:before="40"/>
              <w:jc w:val="left"/>
            </w:pPr>
            <w:r/>
            <w:r>
              <w:rPr>
                <w:rFonts w:ascii="Times New Roman" w:hAnsi="Times New Roman" w:cs="Times New Roman" w:eastAsia="Times New Roman"/>
                <w:b w:val="0"/>
                <w:i w:val="0"/>
                <w:sz w:val="22"/>
              </w:rPr>
              <w:t>Shop and admin agree immediately</w:t>
            </w:r>
          </w:p>
        </w:tc>
      </w:tr>
    </w:tbl>
    <w:p/>
    <w:p>
      <w:pPr>
        <w:spacing w:line="360" w:lineRule="auto" w:before="0" w:after="160"/>
        <w:jc w:val="center"/>
      </w:pPr>
      <w:r>
        <w:rPr>
          <w:rFonts w:ascii="Times New Roman" w:hAnsi="Times New Roman" w:cs="Times New Roman" w:eastAsia="Times New Roman"/>
          <w:b w:val="0"/>
          <w:i/>
          <w:sz w:val="24"/>
        </w:rPr>
        <w:t>Table 5.1 Traditional versus implemented operations</w:t>
      </w:r>
    </w:p>
    <w:p>
      <w:pPr>
        <w:spacing w:line="360" w:lineRule="auto" w:before="0" w:after="160"/>
        <w:jc w:val="both"/>
      </w:pPr>
      <w:r>
        <w:rPr>
          <w:rFonts w:ascii="Times New Roman" w:hAnsi="Times New Roman" w:cs="Times New Roman" w:eastAsia="Times New Roman"/>
          <w:b w:val="0"/>
          <w:i w:val="0"/>
          <w:sz w:val="24"/>
        </w:rPr>
        <w:t>Fig. 5.1 is the buyer storefront. Selling price (MRP) is shown, not warehouse unit cost. The header holds search, deliver-to city (Hyderabad), the buying company, Orders and Cart. Category chips and “Moving today” cards print the live hub count (“16 in Hyderabad”, “Out in Hyderabad”) so a sale is visible without opening a sheet.</w:t>
      </w:r>
    </w:p>
    <w:tbl>
      <w:tblPr>
        <w:tblW w:type="auto" w:w="0"/>
        <w:jc w:val="center"/>
        <w:tblLook w:firstColumn="1" w:firstRow="1" w:lastColumn="0" w:lastRow="0" w:noHBand="0" w:noVBand="1" w:val="04A0"/>
      </w:tblPr>
      <w:tblGrid>
        <w:gridCol w:w="7946"/>
      </w:tblGrid>
      <w:tr>
        <w:tc>
          <w:tcPr>
            <w:tcW w:type="dxa" w:w="7946"/>
            <w:tcBorders>
              <w:top w:val="single" w:sz="12" w:space="0" w:color="000000"/>
              <w:left w:val="single" w:sz="12" w:space="0" w:color="000000"/>
              <w:bottom w:val="single" w:sz="12" w:space="0" w:color="000000"/>
              <w:right w:val="single" w:sz="12" w:space="0" w:color="000000"/>
            </w:tcBorders>
          </w:tcPr>
          <w:p>
            <w:pPr>
              <w:spacing w:before="80" w:after="80" w:line="240" w:lineRule="auto"/>
              <w:jc w:val="center"/>
            </w:pPr>
            <w:r>
              <w:drawing>
                <wp:inline xmlns:a="http://schemas.openxmlformats.org/drawingml/2006/main" xmlns:pic="http://schemas.openxmlformats.org/drawingml/2006/picture">
                  <wp:extent cx="4892040" cy="3057525"/>
                  <wp:docPr id="9" name="Picture 9"/>
                  <wp:cNvGraphicFramePr>
                    <a:graphicFrameLocks noChangeAspect="1"/>
                  </wp:cNvGraphicFramePr>
                  <a:graphic>
                    <a:graphicData uri="http://schemas.openxmlformats.org/drawingml/2006/picture">
                      <pic:pic>
                        <pic:nvPicPr>
                          <pic:cNvPr id="0" name="shop_home.png"/>
                          <pic:cNvPicPr/>
                        </pic:nvPicPr>
                        <pic:blipFill>
                          <a:blip r:embed="rId17"/>
                          <a:stretch>
                            <a:fillRect/>
                          </a:stretch>
                        </pic:blipFill>
                        <pic:spPr>
                          <a:xfrm>
                            <a:off x="0" y="0"/>
                            <a:ext cx="4892040" cy="3057525"/>
                          </a:xfrm>
                          <a:prstGeom prst="rect"/>
                        </pic:spPr>
                      </pic:pic>
                    </a:graphicData>
                  </a:graphic>
                </wp:inline>
              </w:drawing>
            </w:r>
          </w:p>
        </w:tc>
      </w:tr>
    </w:tbl>
    <w:p>
      <w:pPr>
        <w:spacing w:line="240" w:lineRule="auto" w:before="80" w:after="280"/>
        <w:jc w:val="center"/>
      </w:pPr>
      <w:r>
        <w:rPr>
          <w:rFonts w:ascii="Times New Roman" w:hAnsi="Times New Roman" w:cs="Times New Roman" w:eastAsia="Times New Roman"/>
          <w:b w:val="0"/>
          <w:i w:val="0"/>
          <w:sz w:val="24"/>
        </w:rPr>
        <w:t>Fig. 5.1 Meridian wholesale shop (URL / )</w:t>
      </w:r>
    </w:p>
    <w:p>
      <w:pPr>
        <w:spacing w:line="360" w:lineRule="auto" w:before="0" w:after="160"/>
        <w:jc w:val="both"/>
      </w:pPr>
      <w:r>
        <w:rPr>
          <w:rFonts w:ascii="Times New Roman" w:hAnsi="Times New Roman" w:cs="Times New Roman" w:eastAsia="Times New Roman"/>
          <w:b w:val="0"/>
          <w:i w:val="0"/>
          <w:sz w:val="24"/>
        </w:rPr>
        <w:t>Fig. 5.2 is the search for the typed query “ssd”. Typeahead lists both NVMe SSD SKUs while the operator is still typing; the grid live-filters to the same two cards. Enter does not auto-pick the highlighted suggestion — it searches the typed text, which is the requirement that both SSDs appear together [3], [4].</w:t>
      </w:r>
    </w:p>
    <w:tbl>
      <w:tblPr>
        <w:tblW w:type="auto" w:w="0"/>
        <w:jc w:val="center"/>
        <w:tblLook w:firstColumn="1" w:firstRow="1" w:lastColumn="0" w:lastRow="0" w:noHBand="0" w:noVBand="1" w:val="04A0"/>
      </w:tblPr>
      <w:tblGrid>
        <w:gridCol w:w="7946"/>
      </w:tblGrid>
      <w:tr>
        <w:tc>
          <w:tcPr>
            <w:tcW w:type="dxa" w:w="7946"/>
            <w:tcBorders>
              <w:top w:val="single" w:sz="12" w:space="0" w:color="000000"/>
              <w:left w:val="single" w:sz="12" w:space="0" w:color="000000"/>
              <w:bottom w:val="single" w:sz="12" w:space="0" w:color="000000"/>
              <w:right w:val="single" w:sz="12" w:space="0" w:color="000000"/>
            </w:tcBorders>
          </w:tcPr>
          <w:p>
            <w:pPr>
              <w:spacing w:before="80" w:after="80" w:line="240" w:lineRule="auto"/>
              <w:jc w:val="center"/>
            </w:pPr>
            <w:r>
              <w:drawing>
                <wp:inline xmlns:a="http://schemas.openxmlformats.org/drawingml/2006/main" xmlns:pic="http://schemas.openxmlformats.org/drawingml/2006/picture">
                  <wp:extent cx="4892040" cy="3057525"/>
                  <wp:docPr id="10" name="Picture 10"/>
                  <wp:cNvGraphicFramePr>
                    <a:graphicFrameLocks noChangeAspect="1"/>
                  </wp:cNvGraphicFramePr>
                  <a:graphic>
                    <a:graphicData uri="http://schemas.openxmlformats.org/drawingml/2006/picture">
                      <pic:pic>
                        <pic:nvPicPr>
                          <pic:cNvPr id="0" name="shop_search_ssd.png"/>
                          <pic:cNvPicPr/>
                        </pic:nvPicPr>
                        <pic:blipFill>
                          <a:blip r:embed="rId18"/>
                          <a:stretch>
                            <a:fillRect/>
                          </a:stretch>
                        </pic:blipFill>
                        <pic:spPr>
                          <a:xfrm>
                            <a:off x="0" y="0"/>
                            <a:ext cx="4892040" cy="3057525"/>
                          </a:xfrm>
                          <a:prstGeom prst="rect"/>
                        </pic:spPr>
                      </pic:pic>
                    </a:graphicData>
                  </a:graphic>
                </wp:inline>
              </w:drawing>
            </w:r>
          </w:p>
        </w:tc>
      </w:tr>
    </w:tbl>
    <w:p>
      <w:pPr>
        <w:spacing w:line="240" w:lineRule="auto" w:before="80" w:after="280"/>
        <w:jc w:val="center"/>
      </w:pPr>
      <w:r>
        <w:rPr>
          <w:rFonts w:ascii="Times New Roman" w:hAnsi="Times New Roman" w:cs="Times New Roman" w:eastAsia="Times New Roman"/>
          <w:b w:val="0"/>
          <w:i w:val="0"/>
          <w:sz w:val="24"/>
        </w:rPr>
        <w:t>Fig. 5.2 Live search for “ssd” listing both SSDs</w:t>
      </w:r>
    </w:p>
    <w:p>
      <w:pPr>
        <w:spacing w:line="360" w:lineRule="auto" w:before="0" w:after="160"/>
        <w:jc w:val="both"/>
      </w:pPr>
      <w:r>
        <w:rPr>
          <w:rFonts w:ascii="Times New Roman" w:hAnsi="Times New Roman" w:cs="Times New Roman" w:eastAsia="Times New Roman"/>
          <w:b w:val="0"/>
          <w:i w:val="0"/>
          <w:sz w:val="24"/>
        </w:rPr>
        <w:t>Fig. 5.3 is a product sheet opened from the grid (Packaging Tape 48mm). Quantity, MRP and “16 available in Hyderabad” are shown. Add to cart does not cut stock; only Place order does, matching FR3.</w:t>
      </w:r>
    </w:p>
    <w:tbl>
      <w:tblPr>
        <w:tblW w:type="auto" w:w="0"/>
        <w:jc w:val="center"/>
        <w:tblLook w:firstColumn="1" w:firstRow="1" w:lastColumn="0" w:lastRow="0" w:noHBand="0" w:noVBand="1" w:val="04A0"/>
      </w:tblPr>
      <w:tblGrid>
        <w:gridCol w:w="7946"/>
      </w:tblGrid>
      <w:tr>
        <w:tc>
          <w:tcPr>
            <w:tcW w:type="dxa" w:w="7946"/>
            <w:tcBorders>
              <w:top w:val="single" w:sz="12" w:space="0" w:color="000000"/>
              <w:left w:val="single" w:sz="12" w:space="0" w:color="000000"/>
              <w:bottom w:val="single" w:sz="12" w:space="0" w:color="000000"/>
              <w:right w:val="single" w:sz="12" w:space="0" w:color="000000"/>
            </w:tcBorders>
          </w:tcPr>
          <w:p>
            <w:pPr>
              <w:spacing w:before="80" w:after="80" w:line="240" w:lineRule="auto"/>
              <w:jc w:val="center"/>
            </w:pPr>
            <w:r>
              <w:drawing>
                <wp:inline xmlns:a="http://schemas.openxmlformats.org/drawingml/2006/main" xmlns:pic="http://schemas.openxmlformats.org/drawingml/2006/picture">
                  <wp:extent cx="4892040" cy="3057525"/>
                  <wp:docPr id="11" name="Picture 11"/>
                  <wp:cNvGraphicFramePr>
                    <a:graphicFrameLocks noChangeAspect="1"/>
                  </wp:cNvGraphicFramePr>
                  <a:graphic>
                    <a:graphicData uri="http://schemas.openxmlformats.org/drawingml/2006/picture">
                      <pic:pic>
                        <pic:nvPicPr>
                          <pic:cNvPr id="0" name="shop_product.png"/>
                          <pic:cNvPicPr/>
                        </pic:nvPicPr>
                        <pic:blipFill>
                          <a:blip r:embed="rId19"/>
                          <a:stretch>
                            <a:fillRect/>
                          </a:stretch>
                        </pic:blipFill>
                        <pic:spPr>
                          <a:xfrm>
                            <a:off x="0" y="0"/>
                            <a:ext cx="4892040" cy="3057525"/>
                          </a:xfrm>
                          <a:prstGeom prst="rect"/>
                        </pic:spPr>
                      </pic:pic>
                    </a:graphicData>
                  </a:graphic>
                </wp:inline>
              </w:drawing>
            </w:r>
          </w:p>
        </w:tc>
      </w:tr>
    </w:tbl>
    <w:p>
      <w:pPr>
        <w:spacing w:line="240" w:lineRule="auto" w:before="80" w:after="280"/>
        <w:jc w:val="center"/>
      </w:pPr>
      <w:r>
        <w:rPr>
          <w:rFonts w:ascii="Times New Roman" w:hAnsi="Times New Roman" w:cs="Times New Roman" w:eastAsia="Times New Roman"/>
          <w:b w:val="0"/>
          <w:i w:val="0"/>
          <w:sz w:val="24"/>
        </w:rPr>
        <w:t>Fig. 5.3 Product sheet and Add to cart</w:t>
      </w:r>
    </w:p>
    <w:p>
      <w:pPr>
        <w:spacing w:line="360" w:lineRule="auto" w:before="0" w:after="160"/>
        <w:jc w:val="both"/>
      </w:pPr>
      <w:r>
        <w:rPr>
          <w:rFonts w:ascii="Times New Roman" w:hAnsi="Times New Roman" w:cs="Times New Roman" w:eastAsia="Times New Roman"/>
          <w:b w:val="0"/>
          <w:i w:val="0"/>
          <w:sz w:val="24"/>
        </w:rPr>
        <w:t>Fig. 5.4 is Cart. Deliver-to is a hub (Hyderabad Hub), not a street form. The toast confirms the add; Place order will decrement Hyderabad quantity and insert Floor pick jobs in the same ledger the warehouse reads.</w:t>
      </w:r>
    </w:p>
    <w:tbl>
      <w:tblPr>
        <w:tblW w:type="auto" w:w="0"/>
        <w:jc w:val="center"/>
        <w:tblLook w:firstColumn="1" w:firstRow="1" w:lastColumn="0" w:lastRow="0" w:noHBand="0" w:noVBand="1" w:val="04A0"/>
      </w:tblPr>
      <w:tblGrid>
        <w:gridCol w:w="7946"/>
      </w:tblGrid>
      <w:tr>
        <w:tc>
          <w:tcPr>
            <w:tcW w:type="dxa" w:w="7946"/>
            <w:tcBorders>
              <w:top w:val="single" w:sz="12" w:space="0" w:color="000000"/>
              <w:left w:val="single" w:sz="12" w:space="0" w:color="000000"/>
              <w:bottom w:val="single" w:sz="12" w:space="0" w:color="000000"/>
              <w:right w:val="single" w:sz="12" w:space="0" w:color="000000"/>
            </w:tcBorders>
          </w:tcPr>
          <w:p>
            <w:pPr>
              <w:spacing w:before="80" w:after="80" w:line="240" w:lineRule="auto"/>
              <w:jc w:val="center"/>
            </w:pPr>
            <w:r>
              <w:drawing>
                <wp:inline xmlns:a="http://schemas.openxmlformats.org/drawingml/2006/main" xmlns:pic="http://schemas.openxmlformats.org/drawingml/2006/picture">
                  <wp:extent cx="4892040" cy="3057525"/>
                  <wp:docPr id="12" name="Picture 12"/>
                  <wp:cNvGraphicFramePr>
                    <a:graphicFrameLocks noChangeAspect="1"/>
                  </wp:cNvGraphicFramePr>
                  <a:graphic>
                    <a:graphicData uri="http://schemas.openxmlformats.org/drawingml/2006/picture">
                      <pic:pic>
                        <pic:nvPicPr>
                          <pic:cNvPr id="0" name="shop_cart.png"/>
                          <pic:cNvPicPr/>
                        </pic:nvPicPr>
                        <pic:blipFill>
                          <a:blip r:embed="rId20"/>
                          <a:stretch>
                            <a:fillRect/>
                          </a:stretch>
                        </pic:blipFill>
                        <pic:spPr>
                          <a:xfrm>
                            <a:off x="0" y="0"/>
                            <a:ext cx="4892040" cy="3057525"/>
                          </a:xfrm>
                          <a:prstGeom prst="rect"/>
                        </pic:spPr>
                      </pic:pic>
                    </a:graphicData>
                  </a:graphic>
                </wp:inline>
              </w:drawing>
            </w:r>
          </w:p>
        </w:tc>
      </w:tr>
    </w:tbl>
    <w:p>
      <w:pPr>
        <w:spacing w:line="240" w:lineRule="auto" w:before="80" w:after="280"/>
        <w:jc w:val="center"/>
      </w:pPr>
      <w:r>
        <w:rPr>
          <w:rFonts w:ascii="Times New Roman" w:hAnsi="Times New Roman" w:cs="Times New Roman" w:eastAsia="Times New Roman"/>
          <w:b w:val="0"/>
          <w:i w:val="0"/>
          <w:sz w:val="24"/>
        </w:rPr>
        <w:t>Fig. 5.4 Cart, deliver-to hub and Place order</w:t>
      </w:r>
    </w:p>
    <w:p>
      <w:pPr>
        <w:spacing w:line="360" w:lineRule="auto" w:before="0" w:after="160"/>
        <w:jc w:val="both"/>
      </w:pPr>
      <w:r>
        <w:rPr>
          <w:rFonts w:ascii="Times New Roman" w:hAnsi="Times New Roman" w:cs="Times New Roman" w:eastAsia="Times New Roman"/>
          <w:b w:val="0"/>
          <w:i w:val="0"/>
          <w:sz w:val="24"/>
        </w:rPr>
        <w:t>Fig. 5.5 is My orders after checkout. Ticket SO-627485 is filed as placed against Deccan Retail at Hyderabad. Cancel · restore stock walks the pick ids and puts the quantity back on that hub.</w:t>
      </w:r>
    </w:p>
    <w:tbl>
      <w:tblPr>
        <w:tblW w:type="auto" w:w="0"/>
        <w:jc w:val="center"/>
        <w:tblLook w:firstColumn="1" w:firstRow="1" w:lastColumn="0" w:lastRow="0" w:noHBand="0" w:noVBand="1" w:val="04A0"/>
      </w:tblPr>
      <w:tblGrid>
        <w:gridCol w:w="7946"/>
      </w:tblGrid>
      <w:tr>
        <w:tc>
          <w:tcPr>
            <w:tcW w:type="dxa" w:w="7946"/>
            <w:tcBorders>
              <w:top w:val="single" w:sz="12" w:space="0" w:color="000000"/>
              <w:left w:val="single" w:sz="12" w:space="0" w:color="000000"/>
              <w:bottom w:val="single" w:sz="12" w:space="0" w:color="000000"/>
              <w:right w:val="single" w:sz="12" w:space="0" w:color="000000"/>
            </w:tcBorders>
          </w:tcPr>
          <w:p>
            <w:pPr>
              <w:spacing w:before="80" w:after="80" w:line="240" w:lineRule="auto"/>
              <w:jc w:val="center"/>
            </w:pPr>
            <w:r>
              <w:drawing>
                <wp:inline xmlns:a="http://schemas.openxmlformats.org/drawingml/2006/main" xmlns:pic="http://schemas.openxmlformats.org/drawingml/2006/picture">
                  <wp:extent cx="4892040" cy="3057525"/>
                  <wp:docPr id="13" name="Picture 13"/>
                  <wp:cNvGraphicFramePr>
                    <a:graphicFrameLocks noChangeAspect="1"/>
                  </wp:cNvGraphicFramePr>
                  <a:graphic>
                    <a:graphicData uri="http://schemas.openxmlformats.org/drawingml/2006/picture">
                      <pic:pic>
                        <pic:nvPicPr>
                          <pic:cNvPr id="0" name="shop_orders.png"/>
                          <pic:cNvPicPr/>
                        </pic:nvPicPr>
                        <pic:blipFill>
                          <a:blip r:embed="rId21"/>
                          <a:stretch>
                            <a:fillRect/>
                          </a:stretch>
                        </pic:blipFill>
                        <pic:spPr>
                          <a:xfrm>
                            <a:off x="0" y="0"/>
                            <a:ext cx="4892040" cy="3057525"/>
                          </a:xfrm>
                          <a:prstGeom prst="rect"/>
                        </pic:spPr>
                      </pic:pic>
                    </a:graphicData>
                  </a:graphic>
                </wp:inline>
              </w:drawing>
            </w:r>
          </w:p>
        </w:tc>
      </w:tr>
    </w:tbl>
    <w:p>
      <w:pPr>
        <w:spacing w:line="240" w:lineRule="auto" w:before="80" w:after="280"/>
        <w:jc w:val="center"/>
      </w:pPr>
      <w:r>
        <w:rPr>
          <w:rFonts w:ascii="Times New Roman" w:hAnsi="Times New Roman" w:cs="Times New Roman" w:eastAsia="Times New Roman"/>
          <w:b w:val="0"/>
          <w:i w:val="0"/>
          <w:sz w:val="24"/>
        </w:rPr>
        <w:t>Fig. 5.5 My orders after checkout</w:t>
      </w:r>
    </w:p>
    <w:p>
      <w:pPr>
        <w:spacing w:line="360" w:lineRule="auto" w:before="0" w:after="160"/>
        <w:jc w:val="both"/>
      </w:pPr>
      <w:r>
        <w:rPr>
          <w:rFonts w:ascii="Times New Roman" w:hAnsi="Times New Roman" w:cs="Times New Roman" w:eastAsia="Times New Roman"/>
          <w:b w:val="0"/>
          <w:i w:val="0"/>
          <w:sz w:val="24"/>
        </w:rPr>
        <w:t>Fig. 5.6 is the warehouse Catalog at “/admin”. The same photographs and SKUs appear, but the price is unit cost (₹6,200 for the 1 TB SSD versus MRP ₹7,316 on the shop) and the badge is warehouse on-hand (“9 left”). Low-stock and open-pick pills sit in the header.</w:t>
      </w:r>
    </w:p>
    <w:tbl>
      <w:tblPr>
        <w:tblW w:type="auto" w:w="0"/>
        <w:jc w:val="center"/>
        <w:tblLook w:firstColumn="1" w:firstRow="1" w:lastColumn="0" w:lastRow="0" w:noHBand="0" w:noVBand="1" w:val="04A0"/>
      </w:tblPr>
      <w:tblGrid>
        <w:gridCol w:w="7946"/>
      </w:tblGrid>
      <w:tr>
        <w:tc>
          <w:tcPr>
            <w:tcW w:type="dxa" w:w="7946"/>
            <w:tcBorders>
              <w:top w:val="single" w:sz="12" w:space="0" w:color="000000"/>
              <w:left w:val="single" w:sz="12" w:space="0" w:color="000000"/>
              <w:bottom w:val="single" w:sz="12" w:space="0" w:color="000000"/>
              <w:right w:val="single" w:sz="12" w:space="0" w:color="000000"/>
            </w:tcBorders>
          </w:tcPr>
          <w:p>
            <w:pPr>
              <w:spacing w:before="80" w:after="80" w:line="240" w:lineRule="auto"/>
              <w:jc w:val="center"/>
            </w:pPr>
            <w:r>
              <w:drawing>
                <wp:inline xmlns:a="http://schemas.openxmlformats.org/drawingml/2006/main" xmlns:pic="http://schemas.openxmlformats.org/drawingml/2006/picture">
                  <wp:extent cx="4892040" cy="3057525"/>
                  <wp:docPr id="14" name="Picture 14"/>
                  <wp:cNvGraphicFramePr>
                    <a:graphicFrameLocks noChangeAspect="1"/>
                  </wp:cNvGraphicFramePr>
                  <a:graphic>
                    <a:graphicData uri="http://schemas.openxmlformats.org/drawingml/2006/picture">
                      <pic:pic>
                        <pic:nvPicPr>
                          <pic:cNvPr id="0" name="admin_catalog.png"/>
                          <pic:cNvPicPr/>
                        </pic:nvPicPr>
                        <pic:blipFill>
                          <a:blip r:embed="rId22"/>
                          <a:stretch>
                            <a:fillRect/>
                          </a:stretch>
                        </pic:blipFill>
                        <pic:spPr>
                          <a:xfrm>
                            <a:off x="0" y="0"/>
                            <a:ext cx="4892040" cy="3057525"/>
                          </a:xfrm>
                          <a:prstGeom prst="rect"/>
                        </pic:spPr>
                      </pic:pic>
                    </a:graphicData>
                  </a:graphic>
                </wp:inline>
              </w:drawing>
            </w:r>
          </w:p>
        </w:tc>
      </w:tr>
    </w:tbl>
    <w:p>
      <w:pPr>
        <w:spacing w:line="240" w:lineRule="auto" w:before="80" w:after="280"/>
        <w:jc w:val="center"/>
      </w:pPr>
      <w:r>
        <w:rPr>
          <w:rFonts w:ascii="Times New Roman" w:hAnsi="Times New Roman" w:cs="Times New Roman" w:eastAsia="Times New Roman"/>
          <w:b w:val="0"/>
          <w:i w:val="0"/>
          <w:sz w:val="24"/>
        </w:rPr>
        <w:t>Fig. 5.6 Warehouse Catalog (URL /admin)</w:t>
      </w:r>
    </w:p>
    <w:p>
      <w:pPr>
        <w:spacing w:line="360" w:lineRule="auto" w:before="0" w:after="160"/>
        <w:jc w:val="both"/>
      </w:pPr>
      <w:r>
        <w:rPr>
          <w:rFonts w:ascii="Times New Roman" w:hAnsi="Times New Roman" w:cs="Times New Roman" w:eastAsia="Times New Roman"/>
          <w:b w:val="0"/>
          <w:i w:val="0"/>
          <w:sz w:val="24"/>
        </w:rPr>
        <w:t>Fig. 5.7 is Stock. Cards match Catalog (photograph, SKU, bin) with a +/− stepper on the card, min-stock, and Edit / Move / Reorder. Hub chips select which byHub cell the stepper edits. A List toggle is available; Cards is the default.</w:t>
      </w:r>
    </w:p>
    <w:tbl>
      <w:tblPr>
        <w:tblW w:type="auto" w:w="0"/>
        <w:jc w:val="center"/>
        <w:tblLook w:firstColumn="1" w:firstRow="1" w:lastColumn="0" w:lastRow="0" w:noHBand="0" w:noVBand="1" w:val="04A0"/>
      </w:tblPr>
      <w:tblGrid>
        <w:gridCol w:w="7946"/>
      </w:tblGrid>
      <w:tr>
        <w:tc>
          <w:tcPr>
            <w:tcW w:type="dxa" w:w="7946"/>
            <w:tcBorders>
              <w:top w:val="single" w:sz="12" w:space="0" w:color="000000"/>
              <w:left w:val="single" w:sz="12" w:space="0" w:color="000000"/>
              <w:bottom w:val="single" w:sz="12" w:space="0" w:color="000000"/>
              <w:right w:val="single" w:sz="12" w:space="0" w:color="000000"/>
            </w:tcBorders>
          </w:tcPr>
          <w:p>
            <w:pPr>
              <w:spacing w:before="80" w:after="80" w:line="240" w:lineRule="auto"/>
              <w:jc w:val="center"/>
            </w:pPr>
            <w:r>
              <w:drawing>
                <wp:inline xmlns:a="http://schemas.openxmlformats.org/drawingml/2006/main" xmlns:pic="http://schemas.openxmlformats.org/drawingml/2006/picture">
                  <wp:extent cx="4892040" cy="3057525"/>
                  <wp:docPr id="15" name="Picture 15"/>
                  <wp:cNvGraphicFramePr>
                    <a:graphicFrameLocks noChangeAspect="1"/>
                  </wp:cNvGraphicFramePr>
                  <a:graphic>
                    <a:graphicData uri="http://schemas.openxmlformats.org/drawingml/2006/picture">
                      <pic:pic>
                        <pic:nvPicPr>
                          <pic:cNvPr id="0" name="admin_stock.png"/>
                          <pic:cNvPicPr/>
                        </pic:nvPicPr>
                        <pic:blipFill>
                          <a:blip r:embed="rId23"/>
                          <a:stretch>
                            <a:fillRect/>
                          </a:stretch>
                        </pic:blipFill>
                        <pic:spPr>
                          <a:xfrm>
                            <a:off x="0" y="0"/>
                            <a:ext cx="4892040" cy="3057525"/>
                          </a:xfrm>
                          <a:prstGeom prst="rect"/>
                        </pic:spPr>
                      </pic:pic>
                    </a:graphicData>
                  </a:graphic>
                </wp:inline>
              </w:drawing>
            </w:r>
          </w:p>
        </w:tc>
      </w:tr>
    </w:tbl>
    <w:p>
      <w:pPr>
        <w:spacing w:line="240" w:lineRule="auto" w:before="80" w:after="280"/>
        <w:jc w:val="center"/>
      </w:pPr>
      <w:r>
        <w:rPr>
          <w:rFonts w:ascii="Times New Roman" w:hAnsi="Times New Roman" w:cs="Times New Roman" w:eastAsia="Times New Roman"/>
          <w:b w:val="0"/>
          <w:i w:val="0"/>
          <w:sz w:val="24"/>
        </w:rPr>
        <w:t>Fig. 5.7 Warehouse Stock cards with hub quantity</w:t>
      </w:r>
    </w:p>
    <w:p>
      <w:pPr>
        <w:spacing w:line="360" w:lineRule="auto" w:before="0" w:after="160"/>
        <w:jc w:val="both"/>
      </w:pPr>
      <w:r>
        <w:rPr>
          <w:rFonts w:ascii="Times New Roman" w:hAnsi="Times New Roman" w:cs="Times New Roman" w:eastAsia="Times New Roman"/>
          <w:b w:val="0"/>
          <w:i w:val="0"/>
          <w:sz w:val="24"/>
        </w:rPr>
        <w:t>Fig. 5.8 is Buying. SKUs below minimum are scored and selected by 0/1 knapsack under the typed spend cap (₹25,000). The cart on the right is the reconstructed DP solution (lots and costs); Place POs write restockQty onto each home hub [1], [11].</w:t>
      </w:r>
    </w:p>
    <w:tbl>
      <w:tblPr>
        <w:tblW w:type="auto" w:w="0"/>
        <w:jc w:val="center"/>
        <w:tblLook w:firstColumn="1" w:firstRow="1" w:lastColumn="0" w:lastRow="0" w:noHBand="0" w:noVBand="1" w:val="04A0"/>
      </w:tblPr>
      <w:tblGrid>
        <w:gridCol w:w="7946"/>
      </w:tblGrid>
      <w:tr>
        <w:tc>
          <w:tcPr>
            <w:tcW w:type="dxa" w:w="7946"/>
            <w:tcBorders>
              <w:top w:val="single" w:sz="12" w:space="0" w:color="000000"/>
              <w:left w:val="single" w:sz="12" w:space="0" w:color="000000"/>
              <w:bottom w:val="single" w:sz="12" w:space="0" w:color="000000"/>
              <w:right w:val="single" w:sz="12" w:space="0" w:color="000000"/>
            </w:tcBorders>
          </w:tcPr>
          <w:p>
            <w:pPr>
              <w:spacing w:before="80" w:after="80" w:line="240" w:lineRule="auto"/>
              <w:jc w:val="center"/>
            </w:pPr>
            <w:r>
              <w:drawing>
                <wp:inline xmlns:a="http://schemas.openxmlformats.org/drawingml/2006/main" xmlns:pic="http://schemas.openxmlformats.org/drawingml/2006/picture">
                  <wp:extent cx="4892040" cy="3057525"/>
                  <wp:docPr id="16" name="Picture 16"/>
                  <wp:cNvGraphicFramePr>
                    <a:graphicFrameLocks noChangeAspect="1"/>
                  </wp:cNvGraphicFramePr>
                  <a:graphic>
                    <a:graphicData uri="http://schemas.openxmlformats.org/drawingml/2006/picture">
                      <pic:pic>
                        <pic:nvPicPr>
                          <pic:cNvPr id="0" name="admin_buying.png"/>
                          <pic:cNvPicPr/>
                        </pic:nvPicPr>
                        <pic:blipFill>
                          <a:blip r:embed="rId24"/>
                          <a:stretch>
                            <a:fillRect/>
                          </a:stretch>
                        </pic:blipFill>
                        <pic:spPr>
                          <a:xfrm>
                            <a:off x="0" y="0"/>
                            <a:ext cx="4892040" cy="3057525"/>
                          </a:xfrm>
                          <a:prstGeom prst="rect"/>
                        </pic:spPr>
                      </pic:pic>
                    </a:graphicData>
                  </a:graphic>
                </wp:inline>
              </w:drawing>
            </w:r>
          </w:p>
        </w:tc>
      </w:tr>
    </w:tbl>
    <w:p>
      <w:pPr>
        <w:spacing w:line="240" w:lineRule="auto" w:before="80" w:after="280"/>
        <w:jc w:val="center"/>
      </w:pPr>
      <w:r>
        <w:rPr>
          <w:rFonts w:ascii="Times New Roman" w:hAnsi="Times New Roman" w:cs="Times New Roman" w:eastAsia="Times New Roman"/>
          <w:b w:val="0"/>
          <w:i w:val="0"/>
          <w:sz w:val="24"/>
        </w:rPr>
        <w:t>Fig. 5.8 Buying — 0/1 knapsack restock</w:t>
      </w:r>
    </w:p>
    <w:p>
      <w:pPr>
        <w:spacing w:line="360" w:lineRule="auto" w:before="0" w:after="160"/>
        <w:jc w:val="both"/>
      </w:pPr>
      <w:r>
        <w:rPr>
          <w:rFonts w:ascii="Times New Roman" w:hAnsi="Times New Roman" w:cs="Times New Roman" w:eastAsia="Times New Roman"/>
          <w:b w:val="0"/>
          <w:i w:val="0"/>
          <w:sz w:val="24"/>
        </w:rPr>
        <w:t>Fig. 5.9 is Floor → Picks. The dock board is the matching-based 2-approximation for P||Cmax [9]: four docks, Gantt bars sized by pick minutes, Packed completing a job. Open picks (16) and last-dock finish (148 min) are the makespan view used in the viva.</w:t>
      </w:r>
    </w:p>
    <w:tbl>
      <w:tblPr>
        <w:tblW w:type="auto" w:w="0"/>
        <w:jc w:val="center"/>
        <w:tblLook w:firstColumn="1" w:firstRow="1" w:lastColumn="0" w:lastRow="0" w:noHBand="0" w:noVBand="1" w:val="04A0"/>
      </w:tblPr>
      <w:tblGrid>
        <w:gridCol w:w="7946"/>
      </w:tblGrid>
      <w:tr>
        <w:tc>
          <w:tcPr>
            <w:tcW w:type="dxa" w:w="7946"/>
            <w:tcBorders>
              <w:top w:val="single" w:sz="12" w:space="0" w:color="000000"/>
              <w:left w:val="single" w:sz="12" w:space="0" w:color="000000"/>
              <w:bottom w:val="single" w:sz="12" w:space="0" w:color="000000"/>
              <w:right w:val="single" w:sz="12" w:space="0" w:color="000000"/>
            </w:tcBorders>
          </w:tcPr>
          <w:p>
            <w:pPr>
              <w:spacing w:before="80" w:after="80" w:line="240" w:lineRule="auto"/>
              <w:jc w:val="center"/>
            </w:pPr>
            <w:r>
              <w:drawing>
                <wp:inline xmlns:a="http://schemas.openxmlformats.org/drawingml/2006/main" xmlns:pic="http://schemas.openxmlformats.org/drawingml/2006/picture">
                  <wp:extent cx="4892040" cy="3057525"/>
                  <wp:docPr id="17" name="Picture 17"/>
                  <wp:cNvGraphicFramePr>
                    <a:graphicFrameLocks noChangeAspect="1"/>
                  </wp:cNvGraphicFramePr>
                  <a:graphic>
                    <a:graphicData uri="http://schemas.openxmlformats.org/drawingml/2006/picture">
                      <pic:pic>
                        <pic:nvPicPr>
                          <pic:cNvPr id="0" name="admin_floor.png"/>
                          <pic:cNvPicPr/>
                        </pic:nvPicPr>
                        <pic:blipFill>
                          <a:blip r:embed="rId25"/>
                          <a:stretch>
                            <a:fillRect/>
                          </a:stretch>
                        </pic:blipFill>
                        <pic:spPr>
                          <a:xfrm>
                            <a:off x="0" y="0"/>
                            <a:ext cx="4892040" cy="3057525"/>
                          </a:xfrm>
                          <a:prstGeom prst="rect"/>
                        </pic:spPr>
                      </pic:pic>
                    </a:graphicData>
                  </a:graphic>
                </wp:inline>
              </w:drawing>
            </w:r>
          </w:p>
        </w:tc>
      </w:tr>
    </w:tbl>
    <w:p>
      <w:pPr>
        <w:spacing w:line="240" w:lineRule="auto" w:before="80" w:after="280"/>
        <w:jc w:val="center"/>
      </w:pPr>
      <w:r>
        <w:rPr>
          <w:rFonts w:ascii="Times New Roman" w:hAnsi="Times New Roman" w:cs="Times New Roman" w:eastAsia="Times New Roman"/>
          <w:b w:val="0"/>
          <w:i w:val="0"/>
          <w:sz w:val="24"/>
        </w:rPr>
        <w:t>Fig. 5.9 Floor dock board (P||Cmax schedule)</w:t>
      </w:r>
    </w:p>
    <w:p>
      <w:pPr>
        <w:spacing w:line="360" w:lineRule="auto" w:before="0" w:after="160"/>
        <w:jc w:val="both"/>
      </w:pPr>
      <w:r>
        <w:rPr>
          <w:rFonts w:ascii="Times New Roman" w:hAnsi="Times New Roman" w:cs="Times New Roman" w:eastAsia="Times New Roman"/>
          <w:b w:val="0"/>
          <w:i w:val="0"/>
          <w:sz w:val="24"/>
        </w:rPr>
        <w:t>Fig. 5.10 is Floor → Counts. Eight SKUs were drawn with Vitter’s reservoir algorithm R so that each catalogue item has probability k/n of appearing [10]. Post to stock writes the counted quantity through the home hub.</w:t>
      </w:r>
    </w:p>
    <w:tbl>
      <w:tblPr>
        <w:tblW w:type="auto" w:w="0"/>
        <w:jc w:val="center"/>
        <w:tblLook w:firstColumn="1" w:firstRow="1" w:lastColumn="0" w:lastRow="0" w:noHBand="0" w:noVBand="1" w:val="04A0"/>
      </w:tblPr>
      <w:tblGrid>
        <w:gridCol w:w="7946"/>
      </w:tblGrid>
      <w:tr>
        <w:tc>
          <w:tcPr>
            <w:tcW w:type="dxa" w:w="7946"/>
            <w:tcBorders>
              <w:top w:val="single" w:sz="12" w:space="0" w:color="000000"/>
              <w:left w:val="single" w:sz="12" w:space="0" w:color="000000"/>
              <w:bottom w:val="single" w:sz="12" w:space="0" w:color="000000"/>
              <w:right w:val="single" w:sz="12" w:space="0" w:color="000000"/>
            </w:tcBorders>
          </w:tcPr>
          <w:p>
            <w:pPr>
              <w:spacing w:before="80" w:after="80" w:line="240" w:lineRule="auto"/>
              <w:jc w:val="center"/>
            </w:pPr>
            <w:r>
              <w:drawing>
                <wp:inline xmlns:a="http://schemas.openxmlformats.org/drawingml/2006/main" xmlns:pic="http://schemas.openxmlformats.org/drawingml/2006/picture">
                  <wp:extent cx="4892040" cy="3057525"/>
                  <wp:docPr id="18" name="Picture 18"/>
                  <wp:cNvGraphicFramePr>
                    <a:graphicFrameLocks noChangeAspect="1"/>
                  </wp:cNvGraphicFramePr>
                  <a:graphic>
                    <a:graphicData uri="http://schemas.openxmlformats.org/drawingml/2006/picture">
                      <pic:pic>
                        <pic:nvPicPr>
                          <pic:cNvPr id="0" name="admin_counts.png"/>
                          <pic:cNvPicPr/>
                        </pic:nvPicPr>
                        <pic:blipFill>
                          <a:blip r:embed="rId26"/>
                          <a:stretch>
                            <a:fillRect/>
                          </a:stretch>
                        </pic:blipFill>
                        <pic:spPr>
                          <a:xfrm>
                            <a:off x="0" y="0"/>
                            <a:ext cx="4892040" cy="3057525"/>
                          </a:xfrm>
                          <a:prstGeom prst="rect"/>
                        </pic:spPr>
                      </pic:pic>
                    </a:graphicData>
                  </a:graphic>
                </wp:inline>
              </w:drawing>
            </w:r>
          </w:p>
        </w:tc>
      </w:tr>
    </w:tbl>
    <w:p>
      <w:pPr>
        <w:spacing w:line="240" w:lineRule="auto" w:before="80" w:after="280"/>
        <w:jc w:val="center"/>
      </w:pPr>
      <w:r>
        <w:rPr>
          <w:rFonts w:ascii="Times New Roman" w:hAnsi="Times New Roman" w:cs="Times New Roman" w:eastAsia="Times New Roman"/>
          <w:b w:val="0"/>
          <w:i w:val="0"/>
          <w:sz w:val="24"/>
        </w:rPr>
        <w:t>Fig. 5.10 Cycle-count sample (reservoir sampling)</w:t>
      </w:r>
    </w:p>
    <w:p>
      <w:pPr>
        <w:spacing w:line="360" w:lineRule="auto" w:before="0" w:after="160"/>
        <w:jc w:val="both"/>
      </w:pPr>
      <w:r>
        <w:rPr>
          <w:rFonts w:ascii="Times New Roman" w:hAnsi="Times New Roman" w:cs="Times New Roman" w:eastAsia="Times New Roman"/>
          <w:b w:val="0"/>
          <w:i w:val="0"/>
          <w:sz w:val="24"/>
        </w:rPr>
        <w:t>Manual scenario tests on the Vite server (npm run dev) covered: Enter on “ssd” without auto-picking a suggestion; add-to-cart without cutting qty; Place order to Hyderabad dropping that hub and raising Floor; Stock +/− and Place POs appearing on the shop; dry-hub substitutes; cancel restoring stock; Packed greying a row; Move 6 units Hyderabad → Mumbai; reservoir k = 8 posted back to the book; Reset demo restoring seed. All of those paths passed on the demonstration catalogue.</w:t>
      </w:r>
    </w:p>
    <w:p>
      <w:pPr>
        <w:spacing w:line="360" w:lineRule="auto" w:before="0" w:after="160"/>
        <w:jc w:val="both"/>
      </w:pPr>
      <w:r>
        <w:rPr>
          <w:rFonts w:ascii="Times New Roman" w:hAnsi="Times New Roman" w:cs="Times New Roman" w:eastAsia="Times New Roman"/>
          <w:b w:val="0"/>
          <w:i w:val="0"/>
          <w:sz w:val="24"/>
        </w:rPr>
        <w:t>Qualitatively, a two-minute viva script — search ssd, order to Hyderabad, open /admin Floor, pack, filter Mumbai, move stock, reset — exercises every algorithm except flow, which is one click on Buying → Supply. That density comes from refusing extra pages.</w:t>
      </w:r>
    </w:p>
    <w:p>
      <w:pPr>
        <w:spacing w:line="360" w:lineRule="auto" w:before="0" w:after="240"/>
        <w:jc w:val="left"/>
      </w:pPr>
      <w:r>
        <w:rPr>
          <w:rFonts w:ascii="Times New Roman" w:hAnsi="Times New Roman" w:cs="Times New Roman" w:eastAsia="Times New Roman"/>
          <w:b/>
          <w:i w:val="0"/>
          <w:sz w:val="32"/>
        </w:rPr>
        <w:t>6. CHALLENGES &amp; LIMITATIONS</w:t>
      </w:r>
    </w:p>
    <w:p>
      <w:pPr>
        <w:spacing w:line="360" w:lineRule="auto" w:before="240" w:after="120"/>
        <w:jc w:val="left"/>
      </w:pPr>
      <w:r>
        <w:rPr>
          <w:rFonts w:ascii="Times New Roman" w:hAnsi="Times New Roman" w:cs="Times New Roman" w:eastAsia="Times New Roman"/>
          <w:b/>
          <w:i w:val="0"/>
          <w:sz w:val="28"/>
        </w:rPr>
        <w:t>6.1 Issues faced during development</w:t>
      </w:r>
    </w:p>
    <w:p>
      <w:pPr>
        <w:spacing w:line="360" w:lineRule="auto" w:before="0" w:after="160"/>
        <w:jc w:val="both"/>
      </w:pPr>
      <w:r>
        <w:rPr>
          <w:rFonts w:ascii="Times New Roman" w:hAnsi="Times New Roman" w:cs="Times New Roman" w:eastAsia="Times New Roman"/>
          <w:b w:val="0"/>
          <w:i w:val="0"/>
          <w:sz w:val="24"/>
        </w:rPr>
        <w:t>Two URLs were first implemented as two layouts over one React store. Opening “/” and “/admin” as separate addresses still remounted the tree and reset seed quantities, so a shop sale did not appear in admin. Catalogue cards said only “In stock”, so a drop from 42 to 38 was invisible. Enter on the search bar adopted the highlighted suggestion, so the query “ssd” never listed both SSDs. The spend field snapped to 0 and trapped the caret when the operator decreased the cap. Too many top-level pages made the warehouse feel like a folder of labs.</w:t>
      </w:r>
    </w:p>
    <w:p>
      <w:pPr>
        <w:spacing w:line="360" w:lineRule="auto" w:before="240" w:after="120"/>
        <w:jc w:val="left"/>
      </w:pPr>
      <w:r>
        <w:rPr>
          <w:rFonts w:ascii="Times New Roman" w:hAnsi="Times New Roman" w:cs="Times New Roman" w:eastAsia="Times New Roman"/>
          <w:b/>
          <w:i w:val="0"/>
          <w:sz w:val="28"/>
        </w:rPr>
        <w:t>6.2 Solutions applied</w:t>
      </w:r>
    </w:p>
    <w:p>
      <w:pPr>
        <w:spacing w:line="360" w:lineRule="auto" w:before="0" w:after="160"/>
        <w:jc w:val="both"/>
      </w:pPr>
      <w:r>
        <w:rPr>
          <w:rFonts w:ascii="Times New Roman" w:hAnsi="Times New Roman" w:cs="Times New Roman" w:eastAsia="Times New Roman"/>
          <w:b w:val="0"/>
          <w:i w:val="0"/>
          <w:sz w:val="24"/>
        </w:rPr>
        <w:t>A versioned localStorage ledger plus a storage/BroadcastChannel sync keeps shop and admin on one catalogue across refresh and tabs. Cards print the integer on-hand at the hub. Enter always searches the typed query; click-only adopts a suggestion; typing also live-filters the grid. The spend box is a digit string, not a forced number. Admin was cut to four tabs with inner segments for Buying and Floor.</w:t>
      </w:r>
    </w:p>
    <w:p>
      <w:pPr>
        <w:spacing w:line="360" w:lineRule="auto" w:before="240" w:after="120"/>
        <w:jc w:val="left"/>
      </w:pPr>
      <w:r>
        <w:rPr>
          <w:rFonts w:ascii="Times New Roman" w:hAnsi="Times New Roman" w:cs="Times New Roman" w:eastAsia="Times New Roman"/>
          <w:b/>
          <w:i w:val="0"/>
          <w:sz w:val="28"/>
        </w:rPr>
        <w:t>6.3 Limitations of the System</w:t>
      </w:r>
    </w:p>
    <w:p>
      <w:pPr>
        <w:spacing w:line="360" w:lineRule="auto" w:before="0" w:after="160"/>
        <w:jc w:val="both"/>
      </w:pPr>
      <w:r>
        <w:rPr>
          <w:rFonts w:ascii="Times New Roman" w:hAnsi="Times New Roman" w:cs="Times New Roman" w:eastAsia="Times New Roman"/>
          <w:b w:val="0"/>
          <w:i w:val="0"/>
          <w:sz w:val="24"/>
        </w:rPr>
        <w:t>The ledger lives in the browser; clearing site data resets history (Reset demo is intentional). Knapsack is O(n·W) in the rupee cap; an enormous budget will wait. There is no login and no payment. Flow is max-flow, not min-cost. The catalogue is teaching-scale. Those are accepted limits of a 25CS2103E mini project, not unfinished screens.</w:t>
      </w:r>
    </w:p>
    <w:p>
      <w:pPr>
        <w:spacing w:line="360" w:lineRule="auto" w:before="0" w:after="240"/>
        <w:jc w:val="left"/>
      </w:pPr>
      <w:r>
        <w:rPr>
          <w:rFonts w:ascii="Times New Roman" w:hAnsi="Times New Roman" w:cs="Times New Roman" w:eastAsia="Times New Roman"/>
          <w:b/>
          <w:i w:val="0"/>
          <w:sz w:val="32"/>
        </w:rPr>
        <w:t>7. CONCLUSION &amp; FUTURE WORK</w:t>
      </w:r>
    </w:p>
    <w:p>
      <w:pPr>
        <w:spacing w:line="360" w:lineRule="auto" w:before="240" w:after="120"/>
        <w:jc w:val="left"/>
      </w:pPr>
      <w:r>
        <w:rPr>
          <w:rFonts w:ascii="Times New Roman" w:hAnsi="Times New Roman" w:cs="Times New Roman" w:eastAsia="Times New Roman"/>
          <w:b/>
          <w:i w:val="0"/>
          <w:sz w:val="28"/>
        </w:rPr>
        <w:t>7.1 Conclusion</w:t>
      </w:r>
    </w:p>
    <w:p>
      <w:pPr>
        <w:spacing w:line="360" w:lineRule="auto" w:before="0" w:after="160"/>
        <w:jc w:val="both"/>
      </w:pPr>
      <w:r>
        <w:rPr>
          <w:rFonts w:ascii="Times New Roman" w:hAnsi="Times New Roman" w:cs="Times New Roman" w:eastAsia="Times New Roman"/>
          <w:b w:val="0"/>
          <w:i w:val="0"/>
          <w:sz w:val="24"/>
        </w:rPr>
        <w:t>The Warehouse Inventory System shows that the DSA-3 syllabus — string matching, dynamic programming, network flow, bipartite matching, approximation for NP-hard scheduling, and randomised sampling — can drive a warehouse and a wholesale shop rather than a folder of disconnected labs [1], [2]. Replacing exact-match search and manual tracking with these techniques improves search flexibility, restocking optimality, supplier coordination and pick makespan, with bounds that can be written on a board in the viva.</w:t>
      </w:r>
    </w:p>
    <w:p>
      <w:pPr>
        <w:spacing w:line="360" w:lineRule="auto" w:before="0" w:after="160"/>
        <w:jc w:val="both"/>
      </w:pPr>
      <w:r>
        <w:rPr>
          <w:rFonts w:ascii="Times New Roman" w:hAnsi="Times New Roman" w:cs="Times New Roman" w:eastAsia="Times New Roman"/>
          <w:b w:val="0"/>
          <w:i w:val="0"/>
          <w:sz w:val="24"/>
        </w:rPr>
        <w:t>The implemented application makes that claim inspectable. Two URLs share one hub-level ledger. Checkout, cancel, pack, move, knapsack purchase orders and reservoir counts all write the same products array. The interface stays operational. The report names every algorithm; the screen does not have to. The work meets the objectives in Section 1.4 within the scope in Section 1.3.</w:t>
      </w:r>
    </w:p>
    <w:p>
      <w:pPr>
        <w:spacing w:line="360" w:lineRule="auto" w:before="240" w:after="120"/>
        <w:jc w:val="left"/>
      </w:pPr>
      <w:r>
        <w:rPr>
          <w:rFonts w:ascii="Times New Roman" w:hAnsi="Times New Roman" w:cs="Times New Roman" w:eastAsia="Times New Roman"/>
          <w:b/>
          <w:i w:val="0"/>
          <w:sz w:val="28"/>
        </w:rPr>
        <w:t>7.2 Future Work</w:t>
      </w:r>
    </w:p>
    <w:p>
      <w:pPr>
        <w:spacing w:line="360" w:lineRule="auto" w:before="0" w:after="160"/>
        <w:jc w:val="both"/>
      </w:pPr>
      <w:r>
        <w:rPr>
          <w:rFonts w:ascii="Times New Roman" w:hAnsi="Times New Roman" w:cs="Times New Roman" w:eastAsia="Times New Roman"/>
          <w:b w:val="0"/>
          <w:i w:val="0"/>
          <w:sz w:val="24"/>
        </w:rPr>
        <w:t>Suffix automaton or suffix-array indexing for faster multi-pattern search as the catalogue grows [1]. Min-cost max-flow for cheapest procurement rather than max-flow only. Dinic’s algorithm for larger supplier graphs [6]. Predictive restocking that feeds knapsack values from demand history. Parallel reduce for multi-hub audits. Optional staff login and a durable server ledger if the project ever leaves the laptop. None of these are required to argue that the present system meets its objectives.</w:t>
      </w:r>
    </w:p>
    <w:p>
      <w:pPr>
        <w:spacing w:line="360" w:lineRule="auto" w:before="240" w:after="120"/>
        <w:jc w:val="left"/>
      </w:pPr>
      <w:r>
        <w:rPr>
          <w:rFonts w:ascii="Times New Roman" w:hAnsi="Times New Roman" w:cs="Times New Roman" w:eastAsia="Times New Roman"/>
          <w:b/>
          <w:i w:val="0"/>
          <w:sz w:val="28"/>
        </w:rPr>
        <w:t>7.3 Skills learned during development</w:t>
      </w:r>
    </w:p>
    <w:p>
      <w:pPr>
        <w:spacing w:line="360" w:lineRule="auto" w:before="0" w:after="160"/>
        <w:jc w:val="both"/>
      </w:pPr>
      <w:r>
        <w:rPr>
          <w:rFonts w:ascii="Times New Roman" w:hAnsi="Times New Roman" w:cs="Times New Roman" w:eastAsia="Times New Roman"/>
          <w:b w:val="0"/>
          <w:i w:val="0"/>
          <w:sz w:val="24"/>
        </w:rPr>
        <w:t>Implementing KMP, rolling hashes, edit distance, knapsack reconstruction, BFS augmenting paths, DFS matching, list scheduling and reservoir sampling from the recurrences, without a graph library. Mapping each of those to a screen a storekeeper would recognise. Keeping a product short (four warehouse tabs, three shop pages) while still covering the syllabus. Writing a shared ledger so that a demo on two URLs does not lie about stock. Documenting the work in the department’s 2026-27 format, with citations in the text [1].</w:t>
      </w:r>
    </w:p>
    <w:p>
      <w:pPr>
        <w:spacing w:line="360" w:lineRule="auto" w:before="0" w:after="240"/>
        <w:jc w:val="left"/>
      </w:pPr>
      <w:r>
        <w:rPr>
          <w:rFonts w:ascii="Times New Roman" w:hAnsi="Times New Roman" w:cs="Times New Roman" w:eastAsia="Times New Roman"/>
          <w:b/>
          <w:i w:val="0"/>
          <w:sz w:val="32"/>
        </w:rPr>
        <w:t>REFERENCES</w:t>
      </w:r>
    </w:p>
    <w:p>
      <w:pPr>
        <w:spacing w:line="360" w:lineRule="auto" w:after="160"/>
        <w:ind w:left="576" w:hanging="576"/>
        <w:jc w:val="both"/>
      </w:pPr>
      <w:r>
        <w:rPr>
          <w:rFonts w:ascii="Times New Roman" w:hAnsi="Times New Roman" w:cs="Times New Roman" w:eastAsia="Times New Roman"/>
          <w:b w:val="0"/>
          <w:i w:val="0"/>
          <w:sz w:val="24"/>
        </w:rPr>
        <w:t>[1]  T. H. Cormen, C. E. Leiserson, R. L. Rivest and C. Stein, Introduction to Algorithms, 3rd ed. Cambridge, MA, USA: MIT Press, 2009.</w:t>
      </w:r>
    </w:p>
    <w:p>
      <w:pPr>
        <w:spacing w:line="360" w:lineRule="auto" w:after="160"/>
        <w:ind w:left="576" w:hanging="576"/>
        <w:jc w:val="both"/>
      </w:pPr>
      <w:r>
        <w:rPr>
          <w:rFonts w:ascii="Times New Roman" w:hAnsi="Times New Roman" w:cs="Times New Roman" w:eastAsia="Times New Roman"/>
          <w:b w:val="0"/>
          <w:i w:val="0"/>
          <w:sz w:val="24"/>
        </w:rPr>
        <w:t>[2]  J. Kleinberg and É. Tardos, Algorithm Design. Boston, MA, USA: Addison-Wesley, 2006.</w:t>
      </w:r>
    </w:p>
    <w:p>
      <w:pPr>
        <w:spacing w:line="360" w:lineRule="auto" w:after="160"/>
        <w:ind w:left="576" w:hanging="576"/>
        <w:jc w:val="both"/>
      </w:pPr>
      <w:r>
        <w:rPr>
          <w:rFonts w:ascii="Times New Roman" w:hAnsi="Times New Roman" w:cs="Times New Roman" w:eastAsia="Times New Roman"/>
          <w:b w:val="0"/>
          <w:i w:val="0"/>
          <w:sz w:val="24"/>
        </w:rPr>
        <w:t>[3]  D. E. Knuth, J. H. Morris and V. R. Pratt, “Fast pattern matching in strings,” SIAM J. Comput., vol. 6, no. 2, pp. 323–350, 1977.</w:t>
      </w:r>
    </w:p>
    <w:p>
      <w:pPr>
        <w:spacing w:line="360" w:lineRule="auto" w:after="160"/>
        <w:ind w:left="576" w:hanging="576"/>
        <w:jc w:val="both"/>
      </w:pPr>
      <w:r>
        <w:rPr>
          <w:rFonts w:ascii="Times New Roman" w:hAnsi="Times New Roman" w:cs="Times New Roman" w:eastAsia="Times New Roman"/>
          <w:b w:val="0"/>
          <w:i w:val="0"/>
          <w:sz w:val="24"/>
        </w:rPr>
        <w:t>[4]  R. M. Karp and M. O. Rabin, “Efficient randomized pattern-matching algorithms,” IBM J. Res. Dev., vol. 31, no. 2, pp. 249–260, 1987.</w:t>
      </w:r>
    </w:p>
    <w:p>
      <w:pPr>
        <w:spacing w:line="360" w:lineRule="auto" w:after="160"/>
        <w:ind w:left="576" w:hanging="576"/>
        <w:jc w:val="both"/>
      </w:pPr>
      <w:r>
        <w:rPr>
          <w:rFonts w:ascii="Times New Roman" w:hAnsi="Times New Roman" w:cs="Times New Roman" w:eastAsia="Times New Roman"/>
          <w:b w:val="0"/>
          <w:i w:val="0"/>
          <w:sz w:val="24"/>
        </w:rPr>
        <w:t>[5]  R. A. Wagner and M. J. Fischer, “The string-to-string correction problem,” J. ACM, vol. 21, no. 1, pp. 168–173, 1974.</w:t>
      </w:r>
    </w:p>
    <w:p>
      <w:pPr>
        <w:spacing w:line="360" w:lineRule="auto" w:after="160"/>
        <w:ind w:left="576" w:hanging="576"/>
        <w:jc w:val="both"/>
      </w:pPr>
      <w:r>
        <w:rPr>
          <w:rFonts w:ascii="Times New Roman" w:hAnsi="Times New Roman" w:cs="Times New Roman" w:eastAsia="Times New Roman"/>
          <w:b w:val="0"/>
          <w:i w:val="0"/>
          <w:sz w:val="24"/>
        </w:rPr>
        <w:t>[6]  J. Edmonds and R. M. Karp, “Theoretical improvements in algorithmic efficiency for network flow problems,” J. ACM, vol. 19, no. 2, pp. 248–264, 1972.</w:t>
      </w:r>
    </w:p>
    <w:p>
      <w:pPr>
        <w:spacing w:line="360" w:lineRule="auto" w:after="160"/>
        <w:ind w:left="576" w:hanging="576"/>
        <w:jc w:val="both"/>
      </w:pPr>
      <w:r>
        <w:rPr>
          <w:rFonts w:ascii="Times New Roman" w:hAnsi="Times New Roman" w:cs="Times New Roman" w:eastAsia="Times New Roman"/>
          <w:b w:val="0"/>
          <w:i w:val="0"/>
          <w:sz w:val="24"/>
        </w:rPr>
        <w:t>[7]  L. R. Ford and D. R. Fulkerson, “Maximal flow through a network,” Can. J. Math., vol. 8, pp. 399–404, 1956.</w:t>
      </w:r>
    </w:p>
    <w:p>
      <w:pPr>
        <w:spacing w:line="360" w:lineRule="auto" w:after="160"/>
        <w:ind w:left="576" w:hanging="576"/>
        <w:jc w:val="both"/>
      </w:pPr>
      <w:r>
        <w:rPr>
          <w:rFonts w:ascii="Times New Roman" w:hAnsi="Times New Roman" w:cs="Times New Roman" w:eastAsia="Times New Roman"/>
          <w:b w:val="0"/>
          <w:i w:val="0"/>
          <w:sz w:val="24"/>
        </w:rPr>
        <w:t>[8]  H. W. Kuhn, “The Hungarian method for the assignment problem,” Naval Res. Logist. Quart., vol. 2, pp. 83–97, 1955.</w:t>
      </w:r>
    </w:p>
    <w:p>
      <w:pPr>
        <w:spacing w:line="360" w:lineRule="auto" w:after="160"/>
        <w:ind w:left="576" w:hanging="576"/>
        <w:jc w:val="both"/>
      </w:pPr>
      <w:r>
        <w:rPr>
          <w:rFonts w:ascii="Times New Roman" w:hAnsi="Times New Roman" w:cs="Times New Roman" w:eastAsia="Times New Roman"/>
          <w:b w:val="0"/>
          <w:i w:val="0"/>
          <w:sz w:val="24"/>
        </w:rPr>
        <w:t>[9]  R. L. Graham, “Bounds on multiprocessing timing anomalies,” SIAM J. Appl. Math., vol. 17, no. 2, pp. 416–429, 1969.</w:t>
      </w:r>
    </w:p>
    <w:p>
      <w:pPr>
        <w:spacing w:line="360" w:lineRule="auto" w:after="160"/>
        <w:ind w:left="576" w:hanging="576"/>
        <w:jc w:val="both"/>
      </w:pPr>
      <w:r>
        <w:rPr>
          <w:rFonts w:ascii="Times New Roman" w:hAnsi="Times New Roman" w:cs="Times New Roman" w:eastAsia="Times New Roman"/>
          <w:b w:val="0"/>
          <w:i w:val="0"/>
          <w:sz w:val="24"/>
        </w:rPr>
        <w:t>[10]  J. S. Vitter, “Random sampling with a reservoir,” ACM Trans. Math. Softw., vol. 11, no. 1, pp. 37–57, 1985.</w:t>
      </w:r>
    </w:p>
    <w:p>
      <w:pPr>
        <w:spacing w:line="360" w:lineRule="auto" w:after="160"/>
        <w:ind w:left="576" w:hanging="576"/>
        <w:jc w:val="both"/>
      </w:pPr>
      <w:r>
        <w:rPr>
          <w:rFonts w:ascii="Times New Roman" w:hAnsi="Times New Roman" w:cs="Times New Roman" w:eastAsia="Times New Roman"/>
          <w:b w:val="0"/>
          <w:i w:val="0"/>
          <w:sz w:val="24"/>
        </w:rPr>
        <w:t>[11]  S. Martello and P. Toth, Knapsack Problems: Algorithms and Computer Implementations. Chichester, UK: Wiley, 1990.</w:t>
      </w:r>
    </w:p>
    <w:sectPr w:rsidR="00FC693F" w:rsidRPr="0006063C" w:rsidSect="00034616">
      <w:footerReference w:type="default" r:id="rId12"/>
      <w:pgSz w:w="11906" w:h="16838"/>
      <w:pgMar w:top="1440" w:right="1800" w:bottom="1440" w:left="2160"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sz w:val="24"/>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footer" Target="footer2.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