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71" w:rsidRPr="00704771" w:rsidRDefault="006B0B4D" w:rsidP="00704771">
      <w:pPr>
        <w:pStyle w:val="Heading1"/>
        <w:rPr>
          <w:rFonts w:eastAsiaTheme="minorHAnsi" w:cstheme="majorHAnsi"/>
          <w:bCs w:val="0"/>
          <w:color w:val="auto"/>
          <w:sz w:val="44"/>
          <w:szCs w:val="4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="007047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 xml:space="preserve">                   </w:t>
      </w:r>
      <w:bookmarkStart w:id="0" w:name="_Toc17575394"/>
      <w:r w:rsidRPr="00704771">
        <w:rPr>
          <w:rFonts w:eastAsiaTheme="minorHAnsi" w:cstheme="majorHAnsi"/>
          <w:bCs w:val="0"/>
          <w:color w:val="auto"/>
          <w:sz w:val="44"/>
          <w:szCs w:val="44"/>
        </w:rPr>
        <w:t>Templates in C++</w:t>
      </w:r>
      <w:bookmarkEnd w:id="0"/>
    </w:p>
    <w:p w:rsidR="00704771" w:rsidRPr="00704771" w:rsidRDefault="00CE346B" w:rsidP="00704771">
      <w:pPr>
        <w:pStyle w:val="Heading1"/>
        <w:ind w:left="540" w:firstLine="3060"/>
        <w:rPr>
          <w:rFonts w:eastAsiaTheme="minorHAnsi"/>
          <w:b w:val="0"/>
          <w:bCs w:val="0"/>
          <w:color w:val="000000" w:themeColor="text1"/>
        </w:rPr>
      </w:pPr>
      <w:r>
        <w:rPr>
          <w:rFonts w:eastAsiaTheme="minorHAnsi"/>
          <w:b w:val="0"/>
          <w:bCs w:val="0"/>
          <w:color w:val="000000" w:themeColor="text1"/>
        </w:rPr>
        <w:t xml:space="preserve"> </w:t>
      </w:r>
      <w:bookmarkStart w:id="1" w:name="_Toc17575395"/>
      <w:r w:rsidR="00704771" w:rsidRPr="00704771">
        <w:rPr>
          <w:rFonts w:eastAsiaTheme="minorHAnsi"/>
          <w:b w:val="0"/>
          <w:bCs w:val="0"/>
          <w:color w:val="000000" w:themeColor="text1"/>
        </w:rPr>
        <w:t>Helping Manual</w:t>
      </w:r>
      <w:bookmarkEnd w:id="1"/>
    </w:p>
    <w:p w:rsidR="00704771" w:rsidRDefault="00704771" w:rsidP="00704771">
      <w:pPr>
        <w:pStyle w:val="Heading1"/>
        <w:ind w:firstLine="3060"/>
        <w:rPr>
          <w:rFonts w:eastAsiaTheme="minorHAnsi"/>
          <w:b w:val="0"/>
          <w:bCs w:val="0"/>
        </w:rPr>
      </w:pPr>
      <w:r>
        <w:rPr>
          <w:noProof/>
        </w:rPr>
        <w:drawing>
          <wp:inline distT="0" distB="0" distL="0" distR="0">
            <wp:extent cx="1937711" cy="1937711"/>
            <wp:effectExtent l="19050" t="0" r="5389" b="0"/>
            <wp:docPr id="5" name="Picture 5" descr="C:\Users\Saad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ad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74" cy="193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71" w:rsidRDefault="00704771" w:rsidP="00704771">
      <w:r>
        <w:tab/>
      </w:r>
    </w:p>
    <w:p w:rsidR="00A77C71" w:rsidRDefault="00ED13F7" w:rsidP="00704771">
      <w:r>
        <w:tab/>
      </w:r>
      <w:r>
        <w:tab/>
      </w:r>
      <w:r>
        <w:tab/>
      </w:r>
    </w:p>
    <w:p w:rsidR="00704771" w:rsidRDefault="00A77C71" w:rsidP="00A77C71">
      <w:pPr>
        <w:ind w:left="1440"/>
      </w:pPr>
      <w:r>
        <w:t xml:space="preserve">                  </w:t>
      </w:r>
      <w:r w:rsidR="00E83484">
        <w:t xml:space="preserve">           </w:t>
      </w:r>
      <w:r w:rsidR="008056D1">
        <w:t xml:space="preserve"> </w:t>
      </w:r>
      <w:r>
        <w:t xml:space="preserve">   </w:t>
      </w:r>
      <w:r w:rsidR="00704771">
        <w:t>A</w:t>
      </w:r>
      <w:r w:rsidR="003746CD">
        <w:t xml:space="preserve">dopted from CS304 Handouts </w:t>
      </w:r>
      <w:r w:rsidR="003A2C10">
        <w:t xml:space="preserve">by </w:t>
      </w:r>
      <w:r w:rsidR="0047234A">
        <w:t>VU</w:t>
      </w:r>
    </w:p>
    <w:p w:rsidR="003746CD" w:rsidRPr="00704771" w:rsidRDefault="003746CD" w:rsidP="0070477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4771" w:rsidRPr="00704771" w:rsidRDefault="00704771" w:rsidP="00704771">
      <w:pPr>
        <w:pStyle w:val="Heading1"/>
        <w:ind w:firstLine="3510"/>
        <w:rPr>
          <w:rFonts w:eastAsiaTheme="minorHAnsi" w:cstheme="majorHAnsi"/>
          <w:b w:val="0"/>
          <w:bCs w:val="0"/>
          <w:color w:val="auto"/>
          <w:sz w:val="44"/>
          <w:szCs w:val="44"/>
        </w:rPr>
      </w:pPr>
      <w:r>
        <w:rPr>
          <w:rFonts w:eastAsiaTheme="minorHAnsi"/>
          <w:b w:val="0"/>
          <w:bCs w:val="0"/>
        </w:rPr>
        <w:tab/>
      </w:r>
      <w:r w:rsidR="006B0B4D">
        <w:rPr>
          <w:rFonts w:eastAsiaTheme="minorHAnsi"/>
          <w:b w:val="0"/>
          <w:bCs w:val="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546032"/>
        <w:docPartObj>
          <w:docPartGallery w:val="Table of Contents"/>
          <w:docPartUnique/>
        </w:docPartObj>
      </w:sdtPr>
      <w:sdtEndPr/>
      <w:sdtContent>
        <w:p w:rsidR="00612ADB" w:rsidRDefault="00612ADB" w:rsidP="00612ADB">
          <w:pPr>
            <w:pStyle w:val="Heading1"/>
          </w:pPr>
        </w:p>
        <w:p w:rsidR="00423C93" w:rsidRDefault="00C413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612ADB">
            <w:instrText xml:space="preserve"> TOC \o "1-3" \h \z \u </w:instrText>
          </w:r>
          <w:r>
            <w:fldChar w:fldCharType="separate"/>
          </w:r>
          <w:hyperlink w:anchor="_Toc17575394" w:history="1">
            <w:r w:rsidR="00423C93" w:rsidRPr="00AF7782">
              <w:rPr>
                <w:rStyle w:val="Hyperlink"/>
                <w:rFonts w:cstheme="majorHAnsi"/>
                <w:noProof/>
              </w:rPr>
              <w:t>Templates in C++</w:t>
            </w:r>
            <w:r w:rsidR="00423C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395" w:history="1">
            <w:r w:rsidR="00423C93" w:rsidRPr="00AF7782">
              <w:rPr>
                <w:rStyle w:val="Hyperlink"/>
                <w:noProof/>
              </w:rPr>
              <w:t>Helping Manual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_Toc17575395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1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396" w:history="1">
            <w:r w:rsidR="00423C93" w:rsidRPr="00AF7782">
              <w:rPr>
                <w:rStyle w:val="Hyperlink"/>
                <w:noProof/>
              </w:rPr>
              <w:t>Generic Programming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_Toc17575396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2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397" w:history="1">
            <w:r w:rsidR="00423C93" w:rsidRPr="00AF7782">
              <w:rPr>
                <w:rStyle w:val="Hyperlink"/>
                <w:noProof/>
              </w:rPr>
              <w:t>Templates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_Toc17575397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2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398" w:history="1">
            <w:r w:rsidR="00423C93" w:rsidRPr="00AF7782">
              <w:rPr>
                <w:rStyle w:val="Hyperlink"/>
                <w:noProof/>
              </w:rPr>
              <w:t>Function Templates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_Toc17575398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3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399" w:history="1">
            <w:r w:rsidR="00423C93" w:rsidRPr="00AF7782">
              <w:rPr>
                <w:rStyle w:val="Hyperlink"/>
                <w:noProof/>
              </w:rPr>
              <w:t>Explicit Type Parameterization: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_Toc17575399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3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400" w:history="1">
            <w:r w:rsidR="00423C93" w:rsidRPr="00AF7782">
              <w:rPr>
                <w:rStyle w:val="Hyperlink"/>
                <w:noProof/>
              </w:rPr>
              <w:t>Template Specializations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_Toc17575400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4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401" w:history="1">
            <w:r w:rsidR="00423C93" w:rsidRPr="00AF7782">
              <w:rPr>
                <w:rStyle w:val="Hyperlink"/>
                <w:noProof/>
              </w:rPr>
              <w:t>Partial Specialization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_Toc17575401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5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402" w:history="1">
            <w:r w:rsidR="00423C93" w:rsidRPr="00AF7782">
              <w:rPr>
                <w:rStyle w:val="Hyperlink"/>
                <w:noProof/>
              </w:rPr>
              <w:t>Multiple Type Arguments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_Toc17575402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5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423C93" w:rsidRDefault="007E2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5403" w:history="1">
            <w:r w:rsidR="00423C93" w:rsidRPr="00AF7782">
              <w:rPr>
                <w:rStyle w:val="Hyperlink"/>
                <w:noProof/>
              </w:rPr>
              <w:t>Class Template</w:t>
            </w:r>
            <w:r w:rsidR="00423C93">
              <w:rPr>
                <w:noProof/>
                <w:webHidden/>
              </w:rPr>
              <w:tab/>
            </w:r>
            <w:r w:rsidR="00C413AC">
              <w:rPr>
                <w:noProof/>
                <w:webHidden/>
              </w:rPr>
              <w:fldChar w:fldCharType="begin"/>
            </w:r>
            <w:r w:rsidR="00423C93">
              <w:rPr>
                <w:noProof/>
                <w:webHidden/>
              </w:rPr>
              <w:instrText xml:space="preserve"> PAGEREF _Toc17575403 \h </w:instrText>
            </w:r>
            <w:r w:rsidR="00C413AC">
              <w:rPr>
                <w:noProof/>
                <w:webHidden/>
              </w:rPr>
            </w:r>
            <w:r w:rsidR="00C413AC">
              <w:rPr>
                <w:noProof/>
                <w:webHidden/>
              </w:rPr>
              <w:fldChar w:fldCharType="separate"/>
            </w:r>
            <w:r w:rsidR="00425E48">
              <w:rPr>
                <w:noProof/>
                <w:webHidden/>
              </w:rPr>
              <w:t>5</w:t>
            </w:r>
            <w:r w:rsidR="00C413AC">
              <w:rPr>
                <w:noProof/>
                <w:webHidden/>
              </w:rPr>
              <w:fldChar w:fldCharType="end"/>
            </w:r>
          </w:hyperlink>
        </w:p>
        <w:p w:rsidR="00612ADB" w:rsidRDefault="00C413AC">
          <w:r>
            <w:fldChar w:fldCharType="end"/>
          </w:r>
        </w:p>
      </w:sdtContent>
    </w:sdt>
    <w:p w:rsidR="006E5A4F" w:rsidRDefault="006E5A4F" w:rsidP="006E5A4F">
      <w:pPr>
        <w:pStyle w:val="TOCHeading"/>
      </w:pPr>
    </w:p>
    <w:p w:rsidR="006E5A4F" w:rsidRDefault="006E5A4F" w:rsidP="00596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E5A4F" w:rsidRDefault="006E5A4F" w:rsidP="006E5A4F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</w:rPr>
      </w:pPr>
    </w:p>
    <w:p w:rsidR="006E5A4F" w:rsidRDefault="006E5A4F" w:rsidP="006E5A4F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</w:rPr>
      </w:pPr>
    </w:p>
    <w:p w:rsidR="00CA24F0" w:rsidRPr="007D4A3B" w:rsidRDefault="00596C66" w:rsidP="00612ADB">
      <w:pPr>
        <w:pStyle w:val="Heading1"/>
      </w:pPr>
      <w:r w:rsidRPr="007D4A3B">
        <w:t xml:space="preserve"> </w:t>
      </w:r>
      <w:bookmarkStart w:id="2" w:name="_Toc17575396"/>
      <w:r w:rsidR="00CA24F0" w:rsidRPr="007D4A3B">
        <w:t>Generic Programming</w:t>
      </w:r>
      <w:bookmarkEnd w:id="2"/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Generic programming refers to programs containing generic abstractions (general code that is same in logic for all data types like </w:t>
      </w:r>
      <w:proofErr w:type="spellStart"/>
      <w:r w:rsidRPr="00E26DB6">
        <w:rPr>
          <w:rFonts w:ascii="Calibri" w:hAnsi="Calibri" w:cs="Calibri"/>
        </w:rPr>
        <w:t>printArray</w:t>
      </w:r>
      <w:proofErr w:type="spellEnd"/>
      <w:r w:rsidRPr="00E26DB6">
        <w:rPr>
          <w:rFonts w:ascii="Calibri" w:hAnsi="Calibri" w:cs="Calibri"/>
        </w:rPr>
        <w:t xml:space="preserve"> function), then we instantiate that generic program abstraction (function, class) for a particular data type, such abstractions can work with many different types of data.</w:t>
      </w: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E26DB6">
        <w:rPr>
          <w:rFonts w:ascii="Calibri" w:hAnsi="Calibri" w:cs="Calibri"/>
          <w:b/>
          <w:bCs/>
        </w:rPr>
        <w:t>Advantages</w:t>
      </w: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Major benefits of this approach are:</w:t>
      </w: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a. Reusability: Code can work for all data types.</w:t>
      </w: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b. </w:t>
      </w:r>
      <w:proofErr w:type="spellStart"/>
      <w:r w:rsidRPr="00E26DB6">
        <w:rPr>
          <w:rFonts w:ascii="Calibri" w:hAnsi="Calibri" w:cs="Calibri"/>
        </w:rPr>
        <w:t>Writability</w:t>
      </w:r>
      <w:proofErr w:type="spellEnd"/>
      <w:r w:rsidRPr="00E26DB6">
        <w:rPr>
          <w:rFonts w:ascii="Calibri" w:hAnsi="Calibri" w:cs="Calibri"/>
        </w:rPr>
        <w:t>: Code takes lesser time to write.</w:t>
      </w: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c. Maintainability: Code is easy to maintain as changes are needed to be made in a single function or class instead of many functions or classes.</w:t>
      </w:r>
    </w:p>
    <w:p w:rsidR="00CA24F0" w:rsidRPr="007D4A3B" w:rsidRDefault="00CA24F0" w:rsidP="00CA2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A24F0" w:rsidRPr="007D4A3B" w:rsidRDefault="00CA24F0" w:rsidP="00612ADB">
      <w:pPr>
        <w:pStyle w:val="Heading1"/>
      </w:pPr>
      <w:bookmarkStart w:id="3" w:name="_Toc17575397"/>
      <w:r w:rsidRPr="007D4A3B">
        <w:t>Templates</w:t>
      </w:r>
      <w:bookmarkEnd w:id="3"/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In C++ generic programming is done using templates. Templates are of two kinds,</w:t>
      </w: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A24F0" w:rsidRPr="00E26DB6" w:rsidRDefault="00CA24F0" w:rsidP="00CA24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a. </w:t>
      </w:r>
      <w:r w:rsidRPr="00E26DB6">
        <w:rPr>
          <w:rFonts w:ascii="Calibri" w:hAnsi="Calibri" w:cs="Calibri"/>
          <w:b/>
          <w:bCs/>
        </w:rPr>
        <w:t xml:space="preserve">Function Templates </w:t>
      </w:r>
      <w:r w:rsidRPr="00E26DB6">
        <w:rPr>
          <w:rFonts w:ascii="Calibri" w:hAnsi="Calibri" w:cs="Calibri"/>
        </w:rPr>
        <w:t xml:space="preserve">(in case we want to write general function like </w:t>
      </w:r>
      <w:proofErr w:type="spellStart"/>
      <w:r w:rsidRPr="00E26DB6">
        <w:rPr>
          <w:rFonts w:ascii="Calibri" w:hAnsi="Calibri" w:cs="Calibri"/>
        </w:rPr>
        <w:t>printArray</w:t>
      </w:r>
      <w:proofErr w:type="spellEnd"/>
      <w:r w:rsidRPr="00E26DB6">
        <w:rPr>
          <w:rFonts w:ascii="Calibri" w:hAnsi="Calibri" w:cs="Calibri"/>
        </w:rPr>
        <w:t>)</w:t>
      </w:r>
    </w:p>
    <w:p w:rsidR="00722672" w:rsidRPr="00E26DB6" w:rsidRDefault="00CA24F0" w:rsidP="00CA24F0">
      <w:pPr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b. </w:t>
      </w:r>
      <w:r w:rsidRPr="00E26DB6">
        <w:rPr>
          <w:rFonts w:ascii="Calibri" w:hAnsi="Calibri" w:cs="Calibri"/>
          <w:b/>
          <w:bCs/>
        </w:rPr>
        <w:t xml:space="preserve">Class Templates </w:t>
      </w:r>
      <w:r w:rsidRPr="00E26DB6">
        <w:rPr>
          <w:rFonts w:ascii="Calibri" w:hAnsi="Calibri" w:cs="Calibri"/>
        </w:rPr>
        <w:t>(in case we want to write general class like Array class)</w:t>
      </w:r>
    </w:p>
    <w:p w:rsidR="00423D20" w:rsidRPr="007D4A3B" w:rsidRDefault="00423D20" w:rsidP="00CA24F0">
      <w:pPr>
        <w:rPr>
          <w:rFonts w:ascii="Times New Roman" w:hAnsi="Times New Roman" w:cs="Times New Roman"/>
        </w:rPr>
      </w:pPr>
    </w:p>
    <w:p w:rsidR="00722672" w:rsidRPr="007D4A3B" w:rsidRDefault="00722672" w:rsidP="00612ADB">
      <w:pPr>
        <w:pStyle w:val="Heading1"/>
      </w:pPr>
      <w:bookmarkStart w:id="4" w:name="_Toc17575398"/>
      <w:r w:rsidRPr="007D4A3B">
        <w:lastRenderedPageBreak/>
        <w:t>Function Templates</w:t>
      </w:r>
      <w:bookmarkEnd w:id="4"/>
    </w:p>
    <w:p w:rsidR="00722672" w:rsidRPr="00E26DB6" w:rsidRDefault="00722672" w:rsidP="007226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A function template can be parameterized to operate on different types of data types.</w:t>
      </w:r>
    </w:p>
    <w:p w:rsidR="00423D20" w:rsidRPr="00E26DB6" w:rsidRDefault="00423D20" w:rsidP="007226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722672" w:rsidRPr="00E26DB6" w:rsidRDefault="00722672" w:rsidP="007226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E26DB6">
        <w:rPr>
          <w:rFonts w:ascii="Calibri" w:hAnsi="Calibri" w:cs="Calibri"/>
          <w:b/>
          <w:bCs/>
        </w:rPr>
        <w:t>Declaration:</w:t>
      </w:r>
    </w:p>
    <w:p w:rsidR="00722672" w:rsidRPr="00E26DB6" w:rsidRDefault="00722672" w:rsidP="007226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We write template keyword above any function make any function as template</w:t>
      </w:r>
      <w:r w:rsidR="002023DF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function, they can be declared in any one of the following ways,</w:t>
      </w:r>
    </w:p>
    <w:p w:rsidR="002023DF" w:rsidRPr="007D4A3B" w:rsidRDefault="002023DF" w:rsidP="007226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 … &gt;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…);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52583" w:rsidRDefault="00852583" w:rsidP="0085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&lt;&lt;</w:t>
      </w:r>
      <w:r w:rsidR="003A2313"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here data type of array is T</w:t>
      </w:r>
    </w:p>
    <w:p w:rsidR="00161CE2" w:rsidRPr="007D4A3B" w:rsidRDefault="00852583" w:rsidP="00852583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4099" w:rsidRPr="007D4A3B" w:rsidRDefault="00E44099" w:rsidP="000A1BFB">
      <w:pPr>
        <w:rPr>
          <w:rFonts w:ascii="Times New Roman" w:hAnsi="Times New Roman" w:cs="Times New Roman"/>
          <w:b/>
          <w:bCs/>
          <w:color w:val="000000"/>
        </w:rPr>
      </w:pPr>
    </w:p>
    <w:p w:rsidR="00FE7311" w:rsidRPr="00E26DB6" w:rsidRDefault="00FE7311" w:rsidP="00FE73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6DB6">
        <w:rPr>
          <w:rFonts w:cstheme="minorHAnsi"/>
          <w:b/>
          <w:bCs/>
        </w:rPr>
        <w:t xml:space="preserve">Template function </w:t>
      </w:r>
      <w:r w:rsidRPr="00E26DB6">
        <w:rPr>
          <w:rFonts w:cstheme="minorHAnsi"/>
        </w:rPr>
        <w:t>will be instantiated for a particular data type according to passed</w:t>
      </w:r>
      <w:r w:rsidR="005677AB" w:rsidRPr="00E26DB6">
        <w:rPr>
          <w:rFonts w:cstheme="minorHAnsi"/>
        </w:rPr>
        <w:t xml:space="preserve"> </w:t>
      </w:r>
      <w:r w:rsidRPr="00E26DB6">
        <w:rPr>
          <w:rFonts w:cstheme="minorHAnsi"/>
        </w:rPr>
        <w:t>argument as shown below</w:t>
      </w:r>
      <w:r w:rsidRPr="00E26DB6">
        <w:rPr>
          <w:rFonts w:cstheme="minorHAnsi"/>
          <w:b/>
          <w:bCs/>
        </w:rPr>
        <w:t>,</w:t>
      </w:r>
    </w:p>
    <w:p w:rsidR="007D3446" w:rsidRPr="007D4A3B" w:rsidRDefault="007D3446" w:rsidP="00FE7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4AC7" w:rsidRDefault="00E54AC7" w:rsidP="00E5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54AC7" w:rsidRDefault="00E54AC7" w:rsidP="00E5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1, 2, 3, 4, 5 };</w:t>
      </w:r>
    </w:p>
    <w:p w:rsidR="00E54AC7" w:rsidRDefault="00E54AC7" w:rsidP="00E5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5);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Instantiated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as passed array is of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[]</w:t>
      </w:r>
    </w:p>
    <w:p w:rsidR="00E54AC7" w:rsidRDefault="00E54AC7" w:rsidP="00E5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{ ‘a’, ‘b’, ‘c’ };</w:t>
      </w:r>
    </w:p>
    <w:p w:rsidR="00E54AC7" w:rsidRDefault="00E54AC7" w:rsidP="00E5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3); </w:t>
      </w:r>
      <w:r>
        <w:rPr>
          <w:rFonts w:ascii="Consolas" w:hAnsi="Consolas" w:cs="Consolas"/>
          <w:color w:val="008000"/>
          <w:sz w:val="19"/>
          <w:szCs w:val="19"/>
        </w:rPr>
        <w:t>// Instantiated for char[] as argument is of type</w:t>
      </w:r>
    </w:p>
    <w:p w:rsidR="00E54AC7" w:rsidRDefault="00E54AC7" w:rsidP="00E5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proofErr w:type="gramEnd"/>
    </w:p>
    <w:p w:rsidR="00E54AC7" w:rsidRDefault="00E54AC7" w:rsidP="00E5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1055A" w:rsidRPr="007D4A3B" w:rsidRDefault="00E54AC7" w:rsidP="00E54AC7">
      <w:pPr>
        <w:rPr>
          <w:rFonts w:ascii="Times New Roman" w:hAnsi="Times New Roman" w:cs="Times New Roman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55A" w:rsidRPr="007D4A3B" w:rsidRDefault="0031055A" w:rsidP="00B84D78">
      <w:pPr>
        <w:pStyle w:val="Heading2"/>
      </w:pPr>
      <w:bookmarkStart w:id="5" w:name="_Toc17575399"/>
      <w:r w:rsidRPr="007D4A3B">
        <w:t>Explicit Type Parameterization:</w:t>
      </w:r>
      <w:bookmarkEnd w:id="5"/>
    </w:p>
    <w:p w:rsidR="0031055A" w:rsidRPr="00E26DB6" w:rsidRDefault="0031055A" w:rsidP="00310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In case a function template does not have any parameter then we have to explicitly</w:t>
      </w:r>
      <w:r w:rsidR="00EF69C2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mention the data type for which we want to create that function as shown below,</w:t>
      </w:r>
    </w:p>
    <w:p w:rsidR="00E26DB6" w:rsidRPr="007D4A3B" w:rsidRDefault="00E26DB6" w:rsidP="00310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Error!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Error!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//will now work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//will now work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3A4A" w:rsidRDefault="00703A4A" w:rsidP="0070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9C2" w:rsidRPr="007D4A3B" w:rsidRDefault="00EF69C2" w:rsidP="00310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345A" w:rsidRPr="007D4A3B" w:rsidRDefault="008C345A" w:rsidP="0031055A">
      <w:pPr>
        <w:rPr>
          <w:rFonts w:ascii="Times New Roman" w:hAnsi="Times New Roman" w:cs="Times New Roman"/>
          <w:bCs/>
        </w:rPr>
      </w:pPr>
    </w:p>
    <w:p w:rsidR="008C345A" w:rsidRPr="005647A0" w:rsidRDefault="00517062" w:rsidP="00B84D78">
      <w:pPr>
        <w:pStyle w:val="Heading2"/>
      </w:pPr>
      <w:bookmarkStart w:id="6" w:name="_Toc17575400"/>
      <w:r w:rsidRPr="005647A0">
        <w:t xml:space="preserve">Template </w:t>
      </w:r>
      <w:r w:rsidR="008C345A" w:rsidRPr="005647A0">
        <w:t>Specializations</w:t>
      </w:r>
      <w:bookmarkEnd w:id="6"/>
    </w:p>
    <w:p w:rsidR="008C345A" w:rsidRPr="00E26DB6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A template compiler generated code may not handle all the types successfully; in</w:t>
      </w:r>
      <w:r w:rsidR="000D0C23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that case we can give explicit specializations for a particular data type(s).</w:t>
      </w:r>
      <w:r w:rsidR="009E2256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 xml:space="preserve">For example suppose we have written a function </w:t>
      </w:r>
      <w:proofErr w:type="spellStart"/>
      <w:r w:rsidRPr="00E26DB6">
        <w:rPr>
          <w:rFonts w:ascii="Calibri" w:hAnsi="Calibri" w:cs="Calibri"/>
        </w:rPr>
        <w:t>isEqual</w:t>
      </w:r>
      <w:proofErr w:type="spellEnd"/>
      <w:r w:rsidRPr="00E26DB6">
        <w:rPr>
          <w:rFonts w:ascii="Calibri" w:hAnsi="Calibri" w:cs="Calibri"/>
        </w:rPr>
        <w:t>(…, …) that compares two</w:t>
      </w:r>
      <w:r w:rsidR="00B422C9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values of data type and return true or false depending upon the values are equal or</w:t>
      </w:r>
      <w:r w:rsidR="00B422C9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not,</w:t>
      </w:r>
    </w:p>
    <w:p w:rsidR="00B6381D" w:rsidRPr="007D4A3B" w:rsidRDefault="00B6381D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91B86" w:rsidRDefault="00A91B86" w:rsidP="00A9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&gt;</w:t>
      </w:r>
    </w:p>
    <w:p w:rsidR="00A91B86" w:rsidRDefault="00A91B86" w:rsidP="00A9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x, T y) {</w:t>
      </w:r>
    </w:p>
    <w:p w:rsidR="00A91B86" w:rsidRDefault="00A91B86" w:rsidP="00A9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== y);</w:t>
      </w:r>
    </w:p>
    <w:p w:rsidR="00A91B86" w:rsidRDefault="00A91B86" w:rsidP="00A9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381D" w:rsidRPr="007D4A3B" w:rsidRDefault="00B6381D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C345A" w:rsidRPr="007D4A3B" w:rsidRDefault="008C345A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7D4A3B">
        <w:rPr>
          <w:rFonts w:ascii="Times New Roman" w:hAnsi="Times New Roman" w:cs="Times New Roman"/>
          <w:i/>
          <w:iCs/>
        </w:rPr>
        <w:t>isEqual</w:t>
      </w:r>
      <w:proofErr w:type="spellEnd"/>
      <w:proofErr w:type="gramEnd"/>
      <w:r w:rsidRPr="007D4A3B">
        <w:rPr>
          <w:rFonts w:ascii="Times New Roman" w:hAnsi="Times New Roman" w:cs="Times New Roman"/>
          <w:i/>
          <w:iCs/>
        </w:rPr>
        <w:t xml:space="preserve"> (6,6) should return true</w:t>
      </w:r>
    </w:p>
    <w:p w:rsidR="008C345A" w:rsidRPr="007D4A3B" w:rsidRDefault="008C345A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7D4A3B">
        <w:rPr>
          <w:rFonts w:ascii="Times New Roman" w:hAnsi="Times New Roman" w:cs="Times New Roman"/>
          <w:i/>
          <w:iCs/>
        </w:rPr>
        <w:t>isEqual</w:t>
      </w:r>
      <w:proofErr w:type="spellEnd"/>
      <w:proofErr w:type="gramEnd"/>
      <w:r w:rsidRPr="007D4A3B">
        <w:rPr>
          <w:rFonts w:ascii="Times New Roman" w:hAnsi="Times New Roman" w:cs="Times New Roman"/>
          <w:i/>
          <w:iCs/>
        </w:rPr>
        <w:t xml:space="preserve"> (6,7) should return false</w:t>
      </w:r>
    </w:p>
    <w:p w:rsidR="008C345A" w:rsidRPr="007D4A3B" w:rsidRDefault="008C345A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7D4A3B">
        <w:rPr>
          <w:rFonts w:ascii="Times New Roman" w:hAnsi="Times New Roman" w:cs="Times New Roman"/>
          <w:i/>
          <w:iCs/>
        </w:rPr>
        <w:t>isEqual</w:t>
      </w:r>
      <w:proofErr w:type="spellEnd"/>
      <w:proofErr w:type="gramEnd"/>
      <w:r w:rsidRPr="007D4A3B">
        <w:rPr>
          <w:rFonts w:ascii="Times New Roman" w:hAnsi="Times New Roman" w:cs="Times New Roman"/>
          <w:i/>
          <w:iCs/>
        </w:rPr>
        <w:t xml:space="preserve"> (6.6,6.6) should return true</w:t>
      </w:r>
    </w:p>
    <w:p w:rsidR="008C345A" w:rsidRPr="007D4A3B" w:rsidRDefault="008C345A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7D4A3B">
        <w:rPr>
          <w:rFonts w:ascii="Times New Roman" w:hAnsi="Times New Roman" w:cs="Times New Roman"/>
          <w:i/>
          <w:iCs/>
        </w:rPr>
        <w:t>isEqual</w:t>
      </w:r>
      <w:proofErr w:type="spellEnd"/>
      <w:proofErr w:type="gramEnd"/>
      <w:r w:rsidRPr="007D4A3B">
        <w:rPr>
          <w:rFonts w:ascii="Times New Roman" w:hAnsi="Times New Roman" w:cs="Times New Roman"/>
          <w:i/>
          <w:iCs/>
        </w:rPr>
        <w:t xml:space="preserve"> (6.5,6.6) should return false</w:t>
      </w:r>
    </w:p>
    <w:p w:rsidR="008C345A" w:rsidRPr="007D4A3B" w:rsidRDefault="008C345A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7D4A3B">
        <w:rPr>
          <w:rFonts w:ascii="Times New Roman" w:hAnsi="Times New Roman" w:cs="Times New Roman"/>
          <w:i/>
          <w:iCs/>
        </w:rPr>
        <w:t>isEqual</w:t>
      </w:r>
      <w:proofErr w:type="spellEnd"/>
      <w:proofErr w:type="gramEnd"/>
      <w:r w:rsidRPr="007D4A3B">
        <w:rPr>
          <w:rFonts w:ascii="Times New Roman" w:hAnsi="Times New Roman" w:cs="Times New Roman"/>
          <w:i/>
          <w:iCs/>
        </w:rPr>
        <w:t xml:space="preserve"> (‘A’,’A’) should return true</w:t>
      </w:r>
    </w:p>
    <w:p w:rsidR="008C345A" w:rsidRPr="007D4A3B" w:rsidRDefault="008C345A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7D4A3B">
        <w:rPr>
          <w:rFonts w:ascii="Times New Roman" w:hAnsi="Times New Roman" w:cs="Times New Roman"/>
          <w:i/>
          <w:iCs/>
        </w:rPr>
        <w:t>isEqual</w:t>
      </w:r>
      <w:proofErr w:type="spellEnd"/>
      <w:proofErr w:type="gramEnd"/>
      <w:r w:rsidRPr="007D4A3B">
        <w:rPr>
          <w:rFonts w:ascii="Times New Roman" w:hAnsi="Times New Roman" w:cs="Times New Roman"/>
          <w:i/>
          <w:iCs/>
        </w:rPr>
        <w:t xml:space="preserve"> (‘</w:t>
      </w:r>
      <w:proofErr w:type="spellStart"/>
      <w:r w:rsidRPr="007D4A3B">
        <w:rPr>
          <w:rFonts w:ascii="Times New Roman" w:hAnsi="Times New Roman" w:cs="Times New Roman"/>
          <w:i/>
          <w:iCs/>
        </w:rPr>
        <w:t>A’,’a</w:t>
      </w:r>
      <w:proofErr w:type="spellEnd"/>
      <w:r w:rsidRPr="007D4A3B">
        <w:rPr>
          <w:rFonts w:ascii="Times New Roman" w:hAnsi="Times New Roman" w:cs="Times New Roman"/>
          <w:i/>
          <w:iCs/>
        </w:rPr>
        <w:t>’) should return false</w:t>
      </w:r>
    </w:p>
    <w:p w:rsidR="00B6381D" w:rsidRPr="007D4A3B" w:rsidRDefault="00B6381D" w:rsidP="008C3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345A" w:rsidRPr="00E26DB6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Until here the function will work correctly but consider the statement below,</w:t>
      </w:r>
    </w:p>
    <w:p w:rsidR="008C345A" w:rsidRPr="00E26DB6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spellStart"/>
      <w:proofErr w:type="gramStart"/>
      <w:r w:rsidRPr="00E26DB6">
        <w:rPr>
          <w:rFonts w:ascii="Calibri" w:hAnsi="Calibri" w:cs="Calibri"/>
          <w:b/>
          <w:bCs/>
        </w:rPr>
        <w:t>isEqual</w:t>
      </w:r>
      <w:proofErr w:type="spellEnd"/>
      <w:proofErr w:type="gramEnd"/>
      <w:r w:rsidRPr="00E26DB6">
        <w:rPr>
          <w:rFonts w:ascii="Calibri" w:hAnsi="Calibri" w:cs="Calibri"/>
          <w:b/>
          <w:bCs/>
        </w:rPr>
        <w:t xml:space="preserve"> (“</w:t>
      </w:r>
      <w:proofErr w:type="spellStart"/>
      <w:r w:rsidRPr="00E26DB6">
        <w:rPr>
          <w:rFonts w:ascii="Calibri" w:hAnsi="Calibri" w:cs="Calibri"/>
          <w:b/>
          <w:bCs/>
        </w:rPr>
        <w:t>abc</w:t>
      </w:r>
      <w:proofErr w:type="spellEnd"/>
      <w:r w:rsidRPr="00E26DB6">
        <w:rPr>
          <w:rFonts w:ascii="Calibri" w:hAnsi="Calibri" w:cs="Calibri"/>
          <w:b/>
          <w:bCs/>
        </w:rPr>
        <w:t>”,”xyz”)</w:t>
      </w:r>
    </w:p>
    <w:p w:rsidR="00B6381D" w:rsidRPr="00E26DB6" w:rsidRDefault="00B6381D" w:rsidP="008C3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345A" w:rsidRPr="00E26DB6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This is instantiation of </w:t>
      </w:r>
      <w:proofErr w:type="spellStart"/>
      <w:r w:rsidRPr="00E26DB6">
        <w:rPr>
          <w:rFonts w:ascii="Calibri" w:hAnsi="Calibri" w:cs="Calibri"/>
        </w:rPr>
        <w:t>isEqual</w:t>
      </w:r>
      <w:proofErr w:type="spellEnd"/>
      <w:r w:rsidRPr="00E26DB6">
        <w:rPr>
          <w:rFonts w:ascii="Calibri" w:hAnsi="Calibri" w:cs="Calibri"/>
        </w:rPr>
        <w:t xml:space="preserve"> function for built in type char [] or char *14, this</w:t>
      </w:r>
      <w:r w:rsidR="00B6381D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function will fail to give correct result simply because we have given its</w:t>
      </w:r>
      <w:r w:rsidR="00B6381D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implementation as</w:t>
      </w:r>
    </w:p>
    <w:p w:rsidR="00B422C9" w:rsidRPr="00E26DB6" w:rsidRDefault="00B422C9" w:rsidP="008C3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345A" w:rsidRPr="00E26DB6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E26DB6">
        <w:rPr>
          <w:rFonts w:ascii="Calibri" w:hAnsi="Calibri" w:cs="Calibri"/>
        </w:rPr>
        <w:t>return</w:t>
      </w:r>
      <w:proofErr w:type="gramEnd"/>
      <w:r w:rsidRPr="00E26DB6">
        <w:rPr>
          <w:rFonts w:ascii="Calibri" w:hAnsi="Calibri" w:cs="Calibri"/>
        </w:rPr>
        <w:t xml:space="preserve"> (x == y);</w:t>
      </w:r>
      <w:r w:rsidR="004763C6" w:rsidRPr="00E26DB6">
        <w:rPr>
          <w:rFonts w:ascii="Calibri" w:hAnsi="Calibri" w:cs="Calibri"/>
        </w:rPr>
        <w:t xml:space="preserve"> </w:t>
      </w:r>
      <w:r w:rsidRPr="00E26DB6">
        <w:rPr>
          <w:rFonts w:ascii="Calibri" w:hAnsi="Calibri" w:cs="Calibri"/>
        </w:rPr>
        <w:t>So here it will be translated by compiler in,</w:t>
      </w:r>
    </w:p>
    <w:p w:rsidR="008C345A" w:rsidRPr="00E26DB6" w:rsidRDefault="008C345A" w:rsidP="008C345A">
      <w:pPr>
        <w:rPr>
          <w:rFonts w:ascii="Calibri" w:hAnsi="Calibri" w:cs="Calibri"/>
        </w:rPr>
      </w:pPr>
      <w:proofErr w:type="gramStart"/>
      <w:r w:rsidRPr="00E26DB6">
        <w:rPr>
          <w:rFonts w:ascii="Calibri" w:hAnsi="Calibri" w:cs="Calibri"/>
        </w:rPr>
        <w:t>return</w:t>
      </w:r>
      <w:proofErr w:type="gramEnd"/>
      <w:r w:rsidRPr="00E26DB6">
        <w:rPr>
          <w:rFonts w:ascii="Calibri" w:hAnsi="Calibri" w:cs="Calibri"/>
        </w:rPr>
        <w:t xml:space="preserve"> ( char * == char *); or return ( char [] == char []);</w:t>
      </w:r>
    </w:p>
    <w:p w:rsidR="000D0C23" w:rsidRPr="00E26DB6" w:rsidRDefault="000D0C23" w:rsidP="008C345A">
      <w:pPr>
        <w:rPr>
          <w:rFonts w:ascii="Calibri" w:hAnsi="Calibri" w:cs="Calibri"/>
        </w:rPr>
      </w:pPr>
    </w:p>
    <w:p w:rsidR="000D0C23" w:rsidRPr="00E26DB6" w:rsidRDefault="000D0C23" w:rsidP="008C345A">
      <w:pPr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So for char* </w:t>
      </w:r>
      <w:proofErr w:type="spellStart"/>
      <w:r w:rsidRPr="00E26DB6">
        <w:rPr>
          <w:rFonts w:ascii="Calibri" w:hAnsi="Calibri" w:cs="Calibri"/>
        </w:rPr>
        <w:t>datatypes</w:t>
      </w:r>
      <w:proofErr w:type="spellEnd"/>
      <w:r w:rsidRPr="00E26DB6">
        <w:rPr>
          <w:rFonts w:ascii="Calibri" w:hAnsi="Calibri" w:cs="Calibri"/>
        </w:rPr>
        <w:t xml:space="preserve">, we will specialize the function as: </w:t>
      </w:r>
    </w:p>
    <w:p w:rsidR="0088201C" w:rsidRDefault="0088201C" w:rsidP="0088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 &gt;</w:t>
      </w:r>
    </w:p>
    <w:p w:rsidR="0088201C" w:rsidRDefault="0088201C" w:rsidP="0088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&gt;(</w:t>
      </w:r>
    </w:p>
    <w:p w:rsidR="0088201C" w:rsidRDefault="0088201C" w:rsidP="0088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x,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y) {</w:t>
      </w:r>
    </w:p>
    <w:p w:rsidR="0088201C" w:rsidRDefault="0088201C" w:rsidP="0088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 == 0);</w:t>
      </w:r>
    </w:p>
    <w:p w:rsidR="0088201C" w:rsidRDefault="0088201C" w:rsidP="0088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413A" w:rsidRDefault="0094413A" w:rsidP="000D0C23">
      <w:pPr>
        <w:rPr>
          <w:rFonts w:ascii="BookAntiqua-Bold" w:hAnsi="BookAntiqua-Bold" w:cs="BookAntiqua-Bold"/>
          <w:bCs/>
          <w:sz w:val="21"/>
          <w:szCs w:val="21"/>
        </w:rPr>
      </w:pPr>
    </w:p>
    <w:p w:rsidR="0094413A" w:rsidRPr="0094413A" w:rsidRDefault="0094413A" w:rsidP="00B84D78">
      <w:pPr>
        <w:pStyle w:val="Heading2"/>
        <w:rPr>
          <w:rFonts w:ascii="BookAntiqua-Bold" w:hAnsi="BookAntiqua-Bold" w:cs="BookAntiqua-Bold"/>
        </w:rPr>
      </w:pPr>
      <w:bookmarkStart w:id="7" w:name="_Toc17575401"/>
      <w:r>
        <w:lastRenderedPageBreak/>
        <w:t>Partial S</w:t>
      </w:r>
      <w:r w:rsidRPr="0094413A">
        <w:t>pecialization</w:t>
      </w:r>
      <w:bookmarkEnd w:id="7"/>
    </w:p>
    <w:p w:rsidR="0094413A" w:rsidRPr="00E26DB6" w:rsidRDefault="0093750E" w:rsidP="0094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The above example is an example </w:t>
      </w:r>
      <w:r w:rsidR="00015540" w:rsidRPr="00E26DB6">
        <w:rPr>
          <w:rFonts w:ascii="Calibri" w:hAnsi="Calibri" w:cs="Calibri"/>
        </w:rPr>
        <w:t>of “</w:t>
      </w:r>
      <w:r w:rsidRPr="00E26DB6">
        <w:rPr>
          <w:rFonts w:ascii="Calibri" w:hAnsi="Calibri" w:cs="Calibri"/>
          <w:b/>
        </w:rPr>
        <w:t>complete specialization”</w:t>
      </w:r>
      <w:r w:rsidRPr="00E26DB6">
        <w:rPr>
          <w:rFonts w:ascii="Calibri" w:hAnsi="Calibri" w:cs="Calibri"/>
        </w:rPr>
        <w:t xml:space="preserve">. </w:t>
      </w:r>
      <w:r w:rsidR="0094413A" w:rsidRPr="00E26DB6">
        <w:rPr>
          <w:rFonts w:ascii="Calibri" w:hAnsi="Calibri" w:cs="Calibri"/>
        </w:rPr>
        <w:t>Following</w:t>
      </w:r>
      <w:r w:rsidR="003A3074" w:rsidRPr="00E26DB6">
        <w:rPr>
          <w:rFonts w:ascii="Calibri" w:hAnsi="Calibri" w:cs="Calibri"/>
        </w:rPr>
        <w:t xml:space="preserve"> partial specialization of this </w:t>
      </w:r>
      <w:r w:rsidR="0094413A" w:rsidRPr="00E26DB6">
        <w:rPr>
          <w:rFonts w:ascii="Calibri" w:hAnsi="Calibri" w:cs="Calibri"/>
        </w:rPr>
        <w:t>function deals with pointers to objects,</w:t>
      </w:r>
    </w:p>
    <w:p w:rsidR="003A3074" w:rsidRDefault="003A3074" w:rsidP="0094413A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Cs/>
          <w:sz w:val="21"/>
          <w:szCs w:val="21"/>
        </w:rPr>
      </w:pPr>
    </w:p>
    <w:p w:rsidR="0094413A" w:rsidRPr="0094413A" w:rsidRDefault="0094413A" w:rsidP="0094413A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Cs/>
          <w:sz w:val="21"/>
          <w:szCs w:val="21"/>
        </w:rPr>
      </w:pPr>
      <w:proofErr w:type="gramStart"/>
      <w:r w:rsidRPr="0094413A">
        <w:rPr>
          <w:rFonts w:ascii="BookAntiqua-Bold" w:hAnsi="BookAntiqua-Bold" w:cs="BookAntiqua-Bold"/>
          <w:bCs/>
          <w:sz w:val="21"/>
          <w:szCs w:val="21"/>
        </w:rPr>
        <w:t>template</w:t>
      </w:r>
      <w:proofErr w:type="gramEnd"/>
      <w:r w:rsidRPr="0094413A">
        <w:rPr>
          <w:rFonts w:ascii="BookAntiqua-Bold" w:hAnsi="BookAntiqua-Bold" w:cs="BookAntiqua-Bold"/>
          <w:bCs/>
          <w:sz w:val="21"/>
          <w:szCs w:val="21"/>
        </w:rPr>
        <w:t xml:space="preserve">&lt; </w:t>
      </w:r>
      <w:proofErr w:type="spellStart"/>
      <w:r w:rsidRPr="0094413A">
        <w:rPr>
          <w:rFonts w:ascii="BookAntiqua-Bold" w:hAnsi="BookAntiqua-Bold" w:cs="BookAntiqua-Bold"/>
          <w:bCs/>
          <w:sz w:val="21"/>
          <w:szCs w:val="21"/>
        </w:rPr>
        <w:t>typename</w:t>
      </w:r>
      <w:proofErr w:type="spellEnd"/>
      <w:r w:rsidRPr="0094413A">
        <w:rPr>
          <w:rFonts w:ascii="BookAntiqua-Bold" w:hAnsi="BookAntiqua-Bold" w:cs="BookAntiqua-Bold"/>
          <w:bCs/>
          <w:sz w:val="21"/>
          <w:szCs w:val="21"/>
        </w:rPr>
        <w:t xml:space="preserve"> T &gt;</w:t>
      </w:r>
    </w:p>
    <w:p w:rsidR="0094413A" w:rsidRPr="0094413A" w:rsidRDefault="0094413A" w:rsidP="0094413A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Cs/>
          <w:sz w:val="21"/>
          <w:szCs w:val="21"/>
        </w:rPr>
      </w:pPr>
      <w:proofErr w:type="spellStart"/>
      <w:proofErr w:type="gramStart"/>
      <w:r w:rsidRPr="0094413A">
        <w:rPr>
          <w:rFonts w:ascii="BookAntiqua-Bold" w:hAnsi="BookAntiqua-Bold" w:cs="BookAntiqua-Bold"/>
          <w:bCs/>
          <w:sz w:val="21"/>
          <w:szCs w:val="21"/>
        </w:rPr>
        <w:t>bool</w:t>
      </w:r>
      <w:proofErr w:type="spellEnd"/>
      <w:proofErr w:type="gramEnd"/>
      <w:r w:rsidRPr="0094413A">
        <w:rPr>
          <w:rFonts w:ascii="BookAntiqua-Bold" w:hAnsi="BookAntiqua-Bold" w:cs="BookAntiqua-Bold"/>
          <w:bCs/>
          <w:sz w:val="21"/>
          <w:szCs w:val="21"/>
        </w:rPr>
        <w:t xml:space="preserve"> </w:t>
      </w:r>
      <w:proofErr w:type="spellStart"/>
      <w:r w:rsidRPr="0094413A">
        <w:rPr>
          <w:rFonts w:ascii="BookAntiqua-Bold" w:hAnsi="BookAntiqua-Bold" w:cs="BookAntiqua-Bold"/>
          <w:bCs/>
          <w:sz w:val="21"/>
          <w:szCs w:val="21"/>
        </w:rPr>
        <w:t>isEqual</w:t>
      </w:r>
      <w:proofErr w:type="spellEnd"/>
      <w:r w:rsidRPr="0094413A">
        <w:rPr>
          <w:rFonts w:ascii="BookAntiqua-Bold" w:hAnsi="BookAntiqua-Bold" w:cs="BookAntiqua-Bold"/>
          <w:bCs/>
          <w:sz w:val="21"/>
          <w:szCs w:val="21"/>
        </w:rPr>
        <w:t>( T* x, T* y ) {</w:t>
      </w:r>
    </w:p>
    <w:p w:rsidR="0094413A" w:rsidRPr="0094413A" w:rsidRDefault="0094413A" w:rsidP="0094413A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Cs/>
          <w:sz w:val="21"/>
          <w:szCs w:val="21"/>
        </w:rPr>
      </w:pPr>
      <w:proofErr w:type="gramStart"/>
      <w:r w:rsidRPr="0094413A">
        <w:rPr>
          <w:rFonts w:ascii="BookAntiqua-Bold" w:hAnsi="BookAntiqua-Bold" w:cs="BookAntiqua-Bold"/>
          <w:bCs/>
          <w:sz w:val="21"/>
          <w:szCs w:val="21"/>
        </w:rPr>
        <w:t>return</w:t>
      </w:r>
      <w:proofErr w:type="gramEnd"/>
      <w:r w:rsidRPr="0094413A">
        <w:rPr>
          <w:rFonts w:ascii="BookAntiqua-Bold" w:hAnsi="BookAntiqua-Bold" w:cs="BookAntiqua-Bold"/>
          <w:bCs/>
          <w:sz w:val="21"/>
          <w:szCs w:val="21"/>
        </w:rPr>
        <w:t xml:space="preserve"> ( *x == *y );</w:t>
      </w:r>
    </w:p>
    <w:p w:rsidR="00345014" w:rsidRPr="0094413A" w:rsidRDefault="0094413A" w:rsidP="0094413A">
      <w:pPr>
        <w:rPr>
          <w:rFonts w:ascii="BookAntiqua-Bold" w:hAnsi="BookAntiqua-Bold" w:cs="BookAntiqua-Bold"/>
          <w:bCs/>
          <w:sz w:val="21"/>
          <w:szCs w:val="21"/>
        </w:rPr>
      </w:pPr>
      <w:r w:rsidRPr="0094413A">
        <w:rPr>
          <w:rFonts w:ascii="BookAntiqua-Bold" w:hAnsi="BookAntiqua-Bold" w:cs="BookAntiqua-Bold"/>
          <w:bCs/>
          <w:sz w:val="21"/>
          <w:szCs w:val="21"/>
        </w:rPr>
        <w:t>}</w:t>
      </w:r>
    </w:p>
    <w:p w:rsidR="00345014" w:rsidRPr="005647A0" w:rsidRDefault="00345014" w:rsidP="00B84D78">
      <w:pPr>
        <w:pStyle w:val="Heading2"/>
      </w:pPr>
      <w:bookmarkStart w:id="8" w:name="_Toc17575402"/>
      <w:r w:rsidRPr="005647A0">
        <w:t>Multiple Type Arguments</w:t>
      </w:r>
      <w:bookmarkEnd w:id="8"/>
    </w:p>
    <w:p w:rsidR="005740AD" w:rsidRDefault="005740AD" w:rsidP="0034501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 type will be converted to T type and will be returned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10.5674;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(d); </w:t>
      </w:r>
      <w:r>
        <w:rPr>
          <w:rFonts w:ascii="Consolas" w:hAnsi="Consolas" w:cs="Consolas"/>
          <w:color w:val="008000"/>
          <w:sz w:val="19"/>
          <w:szCs w:val="19"/>
        </w:rPr>
        <w:t>//Error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&gt;(d); </w:t>
      </w:r>
      <w:r>
        <w:rPr>
          <w:rFonts w:ascii="Consolas" w:hAnsi="Consolas" w:cs="Consolas"/>
          <w:color w:val="008000"/>
          <w:sz w:val="19"/>
          <w:szCs w:val="19"/>
        </w:rPr>
        <w:t xml:space="preserve">// need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explicity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mention about type of 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this case) as it is used only For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type not as parameter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4746" w:rsidRDefault="00D44746" w:rsidP="00D447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2ADB" w:rsidRDefault="00612ADB" w:rsidP="00345014">
      <w:pPr>
        <w:rPr>
          <w:rFonts w:ascii="BookAntiqua-Bold" w:hAnsi="BookAntiqua-Bold" w:cs="BookAntiqua-Bold"/>
          <w:bCs/>
          <w:sz w:val="21"/>
          <w:szCs w:val="21"/>
        </w:rPr>
      </w:pPr>
    </w:p>
    <w:p w:rsidR="00612ADB" w:rsidRPr="00B84D78" w:rsidRDefault="00FF48CC" w:rsidP="00B84D78">
      <w:pPr>
        <w:pStyle w:val="Heading1"/>
      </w:pPr>
      <w:bookmarkStart w:id="9" w:name="_Toc17575403"/>
      <w:r w:rsidRPr="00B84D78">
        <w:t>Class Template</w:t>
      </w:r>
      <w:bookmarkEnd w:id="9"/>
    </w:p>
    <w:p w:rsidR="00301CD9" w:rsidRPr="00E26DB6" w:rsidRDefault="00575222" w:rsidP="003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Class</w:t>
      </w:r>
      <w:r w:rsidR="00301CD9" w:rsidRPr="00E26DB6">
        <w:rPr>
          <w:rFonts w:ascii="Calibri" w:hAnsi="Calibri" w:cs="Calibri"/>
        </w:rPr>
        <w:t xml:space="preserve"> template provides functionality to operate on different types of data and in this way facilitates reuse of classes.</w:t>
      </w:r>
    </w:p>
    <w:p w:rsidR="00301CD9" w:rsidRPr="00E26DB6" w:rsidRDefault="00301CD9" w:rsidP="003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>We can definition a class template as follows:</w:t>
      </w:r>
    </w:p>
    <w:p w:rsidR="00301CD9" w:rsidRPr="00E26DB6" w:rsidRDefault="00301CD9" w:rsidP="003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• </w:t>
      </w:r>
      <w:proofErr w:type="gramStart"/>
      <w:r w:rsidRPr="00E26DB6">
        <w:rPr>
          <w:rFonts w:ascii="Calibri" w:hAnsi="Calibri" w:cs="Calibri"/>
        </w:rPr>
        <w:t>template</w:t>
      </w:r>
      <w:proofErr w:type="gramEnd"/>
      <w:r w:rsidRPr="00E26DB6">
        <w:rPr>
          <w:rFonts w:ascii="Calibri" w:hAnsi="Calibri" w:cs="Calibri"/>
        </w:rPr>
        <w:t>&lt; class T &gt; class Xyz { … };</w:t>
      </w:r>
      <w:bookmarkStart w:id="10" w:name="_GoBack"/>
      <w:bookmarkEnd w:id="10"/>
    </w:p>
    <w:p w:rsidR="00FF48CC" w:rsidRPr="00E26DB6" w:rsidRDefault="00301CD9" w:rsidP="00301CD9">
      <w:pPr>
        <w:rPr>
          <w:rFonts w:ascii="Calibri" w:hAnsi="Calibri" w:cs="Calibri"/>
        </w:rPr>
      </w:pPr>
      <w:r w:rsidRPr="00E26DB6">
        <w:rPr>
          <w:rFonts w:ascii="Calibri" w:hAnsi="Calibri" w:cs="Calibri"/>
        </w:rPr>
        <w:t xml:space="preserve">• </w:t>
      </w:r>
      <w:proofErr w:type="gramStart"/>
      <w:r w:rsidRPr="00E26DB6">
        <w:rPr>
          <w:rFonts w:ascii="Calibri" w:hAnsi="Calibri" w:cs="Calibri"/>
        </w:rPr>
        <w:t>template</w:t>
      </w:r>
      <w:proofErr w:type="gramEnd"/>
      <w:r w:rsidRPr="00E26DB6">
        <w:rPr>
          <w:rFonts w:ascii="Calibri" w:hAnsi="Calibri" w:cs="Calibri"/>
        </w:rPr>
        <w:t xml:space="preserve">&lt; </w:t>
      </w:r>
      <w:proofErr w:type="spellStart"/>
      <w:r w:rsidRPr="00E26DB6">
        <w:rPr>
          <w:rFonts w:ascii="Calibri" w:hAnsi="Calibri" w:cs="Calibri"/>
        </w:rPr>
        <w:t>typename</w:t>
      </w:r>
      <w:proofErr w:type="spellEnd"/>
      <w:r w:rsidRPr="00E26DB6">
        <w:rPr>
          <w:rFonts w:ascii="Calibri" w:hAnsi="Calibri" w:cs="Calibri"/>
        </w:rPr>
        <w:t xml:space="preserve"> T &gt; class Xyz { … };</w:t>
      </w:r>
    </w:p>
    <w:p w:rsidR="00015933" w:rsidRPr="00B70005" w:rsidRDefault="00015933" w:rsidP="00B7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15933" w:rsidRPr="00B70005" w:rsidSect="0035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9292E"/>
    <w:multiLevelType w:val="hybridMultilevel"/>
    <w:tmpl w:val="47864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24F0"/>
    <w:rsid w:val="00015540"/>
    <w:rsid w:val="00015933"/>
    <w:rsid w:val="00026881"/>
    <w:rsid w:val="00040830"/>
    <w:rsid w:val="00064EE2"/>
    <w:rsid w:val="000A1BFB"/>
    <w:rsid w:val="000D0C23"/>
    <w:rsid w:val="001258C7"/>
    <w:rsid w:val="00154488"/>
    <w:rsid w:val="00161CE2"/>
    <w:rsid w:val="00181E4E"/>
    <w:rsid w:val="002023DF"/>
    <w:rsid w:val="002338A1"/>
    <w:rsid w:val="0025683A"/>
    <w:rsid w:val="00260C75"/>
    <w:rsid w:val="00301CD9"/>
    <w:rsid w:val="0031055A"/>
    <w:rsid w:val="00340CA9"/>
    <w:rsid w:val="00345014"/>
    <w:rsid w:val="00352EE3"/>
    <w:rsid w:val="003746CD"/>
    <w:rsid w:val="003A2313"/>
    <w:rsid w:val="003A2C10"/>
    <w:rsid w:val="003A3074"/>
    <w:rsid w:val="003E1BA5"/>
    <w:rsid w:val="00423C93"/>
    <w:rsid w:val="00423D20"/>
    <w:rsid w:val="00425E48"/>
    <w:rsid w:val="00436FDB"/>
    <w:rsid w:val="0047234A"/>
    <w:rsid w:val="004763C6"/>
    <w:rsid w:val="00491975"/>
    <w:rsid w:val="004A2886"/>
    <w:rsid w:val="004B667A"/>
    <w:rsid w:val="00517062"/>
    <w:rsid w:val="00526ACE"/>
    <w:rsid w:val="0054302E"/>
    <w:rsid w:val="005456FD"/>
    <w:rsid w:val="005647A0"/>
    <w:rsid w:val="00564A45"/>
    <w:rsid w:val="0056777D"/>
    <w:rsid w:val="005677AB"/>
    <w:rsid w:val="005724F1"/>
    <w:rsid w:val="005740AD"/>
    <w:rsid w:val="00575222"/>
    <w:rsid w:val="00596C66"/>
    <w:rsid w:val="005C6149"/>
    <w:rsid w:val="005F4B77"/>
    <w:rsid w:val="00612ADB"/>
    <w:rsid w:val="006532CE"/>
    <w:rsid w:val="00686BE3"/>
    <w:rsid w:val="00694D0B"/>
    <w:rsid w:val="006B0B4D"/>
    <w:rsid w:val="006B50EE"/>
    <w:rsid w:val="006E23CC"/>
    <w:rsid w:val="006E5A4F"/>
    <w:rsid w:val="006E7143"/>
    <w:rsid w:val="00703A4A"/>
    <w:rsid w:val="00704771"/>
    <w:rsid w:val="00722672"/>
    <w:rsid w:val="007449EF"/>
    <w:rsid w:val="00744D2E"/>
    <w:rsid w:val="00775D64"/>
    <w:rsid w:val="00775E9C"/>
    <w:rsid w:val="007B6708"/>
    <w:rsid w:val="007D3446"/>
    <w:rsid w:val="007D4A3B"/>
    <w:rsid w:val="007E2B75"/>
    <w:rsid w:val="008056D1"/>
    <w:rsid w:val="00850A36"/>
    <w:rsid w:val="00852583"/>
    <w:rsid w:val="008567BD"/>
    <w:rsid w:val="008707AC"/>
    <w:rsid w:val="0088201C"/>
    <w:rsid w:val="00884DE0"/>
    <w:rsid w:val="008C345A"/>
    <w:rsid w:val="00900094"/>
    <w:rsid w:val="00903FFD"/>
    <w:rsid w:val="00912355"/>
    <w:rsid w:val="0093750E"/>
    <w:rsid w:val="0094413A"/>
    <w:rsid w:val="00945BB6"/>
    <w:rsid w:val="00956327"/>
    <w:rsid w:val="00972B9D"/>
    <w:rsid w:val="009E2256"/>
    <w:rsid w:val="00A77C71"/>
    <w:rsid w:val="00A91B86"/>
    <w:rsid w:val="00A968F0"/>
    <w:rsid w:val="00AA645D"/>
    <w:rsid w:val="00AB1D69"/>
    <w:rsid w:val="00AD2033"/>
    <w:rsid w:val="00B068AE"/>
    <w:rsid w:val="00B1504A"/>
    <w:rsid w:val="00B30219"/>
    <w:rsid w:val="00B422C9"/>
    <w:rsid w:val="00B6381D"/>
    <w:rsid w:val="00B70005"/>
    <w:rsid w:val="00B83B83"/>
    <w:rsid w:val="00B84D78"/>
    <w:rsid w:val="00B9458E"/>
    <w:rsid w:val="00BC4DBA"/>
    <w:rsid w:val="00BD3A77"/>
    <w:rsid w:val="00C02A26"/>
    <w:rsid w:val="00C0343E"/>
    <w:rsid w:val="00C128FD"/>
    <w:rsid w:val="00C27D11"/>
    <w:rsid w:val="00C413AC"/>
    <w:rsid w:val="00C67912"/>
    <w:rsid w:val="00CA24F0"/>
    <w:rsid w:val="00CC4C3E"/>
    <w:rsid w:val="00CE346B"/>
    <w:rsid w:val="00CF0B5C"/>
    <w:rsid w:val="00D44746"/>
    <w:rsid w:val="00D462FB"/>
    <w:rsid w:val="00D86BD5"/>
    <w:rsid w:val="00DC024D"/>
    <w:rsid w:val="00DD66A9"/>
    <w:rsid w:val="00E26DB6"/>
    <w:rsid w:val="00E40AF3"/>
    <w:rsid w:val="00E44099"/>
    <w:rsid w:val="00E54AC7"/>
    <w:rsid w:val="00E563B7"/>
    <w:rsid w:val="00E60430"/>
    <w:rsid w:val="00E83484"/>
    <w:rsid w:val="00ED13F7"/>
    <w:rsid w:val="00EE5AE7"/>
    <w:rsid w:val="00EF69C2"/>
    <w:rsid w:val="00F06462"/>
    <w:rsid w:val="00F35E9E"/>
    <w:rsid w:val="00F4246F"/>
    <w:rsid w:val="00F426AE"/>
    <w:rsid w:val="00F7553E"/>
    <w:rsid w:val="00FB53BA"/>
    <w:rsid w:val="00FE7311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C0E2B-8C9E-4331-A19E-D5E424BC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EE3"/>
  </w:style>
  <w:style w:type="paragraph" w:styleId="Heading1">
    <w:name w:val="heading 1"/>
    <w:basedOn w:val="Normal"/>
    <w:next w:val="Normal"/>
    <w:link w:val="Heading1Char"/>
    <w:uiPriority w:val="9"/>
    <w:qFormat/>
    <w:rsid w:val="006E5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A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E5A4F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4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2A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2A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4D7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84D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A2317238-2593-4353-AEF9-CE0EB2F2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</dc:creator>
  <cp:lastModifiedBy>SNR Solutions</cp:lastModifiedBy>
  <cp:revision>11</cp:revision>
  <cp:lastPrinted>2019-08-24T16:43:00Z</cp:lastPrinted>
  <dcterms:created xsi:type="dcterms:W3CDTF">2019-08-24T16:43:00Z</dcterms:created>
  <dcterms:modified xsi:type="dcterms:W3CDTF">2022-02-20T19:03:00Z</dcterms:modified>
</cp:coreProperties>
</file>