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662E7" w14:textId="77777777" w:rsidR="00794093" w:rsidRPr="00820BF1" w:rsidRDefault="00794093" w:rsidP="00794093">
      <w:pPr>
        <w:pStyle w:val="a7"/>
        <w:rPr>
          <w:lang w:val="ru-RU"/>
        </w:rPr>
      </w:pPr>
      <w:r w:rsidRPr="00820BF1">
        <w:rPr>
          <w:b/>
          <w:bCs/>
          <w:lang w:val="ru-RU"/>
        </w:rPr>
        <w:t>Добрый день.</w:t>
      </w:r>
    </w:p>
    <w:p w14:paraId="314CEB18" w14:textId="77777777" w:rsidR="00794093" w:rsidRPr="00820BF1" w:rsidRDefault="00794093" w:rsidP="00794093">
      <w:pPr>
        <w:pStyle w:val="a7"/>
        <w:rPr>
          <w:lang w:val="ru-RU"/>
        </w:rPr>
      </w:pPr>
      <w:r w:rsidRPr="00820BF1">
        <w:rPr>
          <w:lang w:val="ru-RU"/>
        </w:rPr>
        <w:t xml:space="preserve">В ответ на Ваше предложение о применении светодиодной ленты </w:t>
      </w:r>
      <w:r w:rsidRPr="00820BF1">
        <w:rPr>
          <w:b/>
          <w:bCs/>
          <w:lang w:val="ru-RU"/>
        </w:rPr>
        <w:t>НН-</w:t>
      </w:r>
      <w:r w:rsidRPr="00820BF1">
        <w:rPr>
          <w:b/>
          <w:bCs/>
        </w:rPr>
        <w:t>SNW</w:t>
      </w:r>
      <w:r w:rsidRPr="00820BF1">
        <w:rPr>
          <w:b/>
          <w:bCs/>
          <w:lang w:val="ru-RU"/>
        </w:rPr>
        <w:t>100</w:t>
      </w:r>
      <w:r w:rsidRPr="00820BF1">
        <w:rPr>
          <w:b/>
          <w:bCs/>
        </w:rPr>
        <w:t>F</w:t>
      </w:r>
      <w:r w:rsidRPr="00820BF1">
        <w:rPr>
          <w:b/>
          <w:bCs/>
          <w:lang w:val="ru-RU"/>
        </w:rPr>
        <w:t>410</w:t>
      </w:r>
      <w:r w:rsidRPr="00820BF1">
        <w:rPr>
          <w:b/>
          <w:bCs/>
        </w:rPr>
        <w:t>W</w:t>
      </w:r>
      <w:r w:rsidRPr="00820BF1">
        <w:rPr>
          <w:b/>
          <w:bCs/>
          <w:lang w:val="ru-RU"/>
        </w:rPr>
        <w:t>36-2835-</w:t>
      </w:r>
      <w:r w:rsidRPr="00820BF1">
        <w:rPr>
          <w:b/>
          <w:bCs/>
        </w:rPr>
        <w:t>CC</w:t>
      </w:r>
      <w:r w:rsidRPr="00820BF1">
        <w:rPr>
          <w:lang w:val="ru-RU"/>
        </w:rPr>
        <w:t xml:space="preserve"> сообщаем следующее.</w:t>
      </w:r>
    </w:p>
    <w:p w14:paraId="6EE3D3E1" w14:textId="77777777" w:rsidR="00794093" w:rsidRPr="00820BF1" w:rsidRDefault="00794093" w:rsidP="00794093">
      <w:pPr>
        <w:pStyle w:val="a7"/>
        <w:numPr>
          <w:ilvl w:val="0"/>
          <w:numId w:val="1"/>
        </w:numPr>
      </w:pPr>
      <w:r w:rsidRPr="00820BF1">
        <w:rPr>
          <w:b/>
          <w:bCs/>
        </w:rPr>
        <w:t xml:space="preserve">О </w:t>
      </w:r>
      <w:proofErr w:type="spellStart"/>
      <w:r w:rsidRPr="00820BF1">
        <w:rPr>
          <w:b/>
          <w:bCs/>
        </w:rPr>
        <w:t>применении</w:t>
      </w:r>
      <w:proofErr w:type="spellEnd"/>
      <w:r w:rsidRPr="00820BF1">
        <w:rPr>
          <w:b/>
          <w:bCs/>
        </w:rPr>
        <w:t xml:space="preserve"> </w:t>
      </w:r>
      <w:proofErr w:type="spellStart"/>
      <w:r w:rsidRPr="00820BF1">
        <w:rPr>
          <w:b/>
          <w:bCs/>
        </w:rPr>
        <w:t>светодиодной</w:t>
      </w:r>
      <w:proofErr w:type="spellEnd"/>
      <w:r w:rsidRPr="00820BF1">
        <w:rPr>
          <w:b/>
          <w:bCs/>
        </w:rPr>
        <w:t xml:space="preserve"> </w:t>
      </w:r>
      <w:proofErr w:type="spellStart"/>
      <w:r w:rsidRPr="00820BF1">
        <w:rPr>
          <w:b/>
          <w:bCs/>
        </w:rPr>
        <w:t>ленты</w:t>
      </w:r>
      <w:proofErr w:type="spellEnd"/>
    </w:p>
    <w:p w14:paraId="3544489D" w14:textId="77777777" w:rsidR="00794093" w:rsidRPr="00820BF1" w:rsidRDefault="00794093" w:rsidP="00794093">
      <w:pPr>
        <w:pStyle w:val="a7"/>
        <w:rPr>
          <w:lang w:val="ru-RU"/>
        </w:rPr>
      </w:pPr>
      <w:r w:rsidRPr="00820BF1">
        <w:rPr>
          <w:lang w:val="ru-RU"/>
        </w:rPr>
        <w:t>В соответствии с нормами Республики Казахстан, изложенными в «Правилах обеспечения промышленной безопасности для опасных производственных объектов, ведущих горные и геологоразведочные работы», в шахтах применяется осветительное оборудование в рудничном исполнении и с линейным напряжением не выше 220 В.</w:t>
      </w:r>
    </w:p>
    <w:p w14:paraId="17A27BD7" w14:textId="77777777" w:rsidR="00794093" w:rsidRPr="00820BF1" w:rsidRDefault="00794093" w:rsidP="00794093">
      <w:pPr>
        <w:pStyle w:val="a7"/>
        <w:rPr>
          <w:lang w:val="ru-RU"/>
        </w:rPr>
      </w:pPr>
      <w:r w:rsidRPr="00820BF1">
        <w:rPr>
          <w:lang w:val="ru-RU"/>
        </w:rPr>
        <w:t xml:space="preserve">В проекте предусмотрена светодиодная лента </w:t>
      </w:r>
      <w:r w:rsidRPr="00820BF1">
        <w:rPr>
          <w:b/>
          <w:bCs/>
        </w:rPr>
        <w:t>x</w:t>
      </w:r>
      <w:r w:rsidRPr="00820BF1">
        <w:rPr>
          <w:b/>
          <w:bCs/>
          <w:lang w:val="ru-RU"/>
        </w:rPr>
        <w:t>-</w:t>
      </w:r>
      <w:r w:rsidRPr="00820BF1">
        <w:rPr>
          <w:b/>
          <w:bCs/>
        </w:rPr>
        <w:t>Glo</w:t>
      </w:r>
      <w:r w:rsidRPr="00820BF1">
        <w:rPr>
          <w:lang w:val="ru-RU"/>
        </w:rPr>
        <w:t>, предназначенная для обеспечения временного и постоянного освещения при подземных горных работах и строительстве тоннелей. Оборудование имеет рудничное исполнение и подтверждающие сертификаты соответствия (см. вложения).</w:t>
      </w:r>
    </w:p>
    <w:p w14:paraId="4F75A18D" w14:textId="77777777" w:rsidR="00794093" w:rsidRPr="00820BF1" w:rsidRDefault="00794093" w:rsidP="00794093">
      <w:pPr>
        <w:pStyle w:val="a7"/>
        <w:rPr>
          <w:lang w:val="ru-RU"/>
        </w:rPr>
      </w:pPr>
      <w:r w:rsidRPr="00820BF1">
        <w:rPr>
          <w:lang w:val="ru-RU"/>
        </w:rPr>
        <w:t xml:space="preserve">Для рассмотрения возможности применения светодиодной ленты </w:t>
      </w:r>
      <w:r w:rsidRPr="00820BF1">
        <w:rPr>
          <w:b/>
          <w:bCs/>
          <w:lang w:val="ru-RU"/>
        </w:rPr>
        <w:t>НН-</w:t>
      </w:r>
      <w:r w:rsidRPr="00820BF1">
        <w:rPr>
          <w:b/>
          <w:bCs/>
        </w:rPr>
        <w:t>SNW</w:t>
      </w:r>
      <w:r w:rsidRPr="00820BF1">
        <w:rPr>
          <w:b/>
          <w:bCs/>
          <w:lang w:val="ru-RU"/>
        </w:rPr>
        <w:t>100</w:t>
      </w:r>
      <w:r w:rsidRPr="00820BF1">
        <w:rPr>
          <w:b/>
          <w:bCs/>
        </w:rPr>
        <w:t>F</w:t>
      </w:r>
      <w:r w:rsidRPr="00820BF1">
        <w:rPr>
          <w:b/>
          <w:bCs/>
          <w:lang w:val="ru-RU"/>
        </w:rPr>
        <w:t>410</w:t>
      </w:r>
      <w:r w:rsidRPr="00820BF1">
        <w:rPr>
          <w:b/>
          <w:bCs/>
        </w:rPr>
        <w:t>W</w:t>
      </w:r>
      <w:r w:rsidRPr="00820BF1">
        <w:rPr>
          <w:b/>
          <w:bCs/>
          <w:lang w:val="ru-RU"/>
        </w:rPr>
        <w:t>36-2835-</w:t>
      </w:r>
      <w:r w:rsidRPr="00820BF1">
        <w:rPr>
          <w:b/>
          <w:bCs/>
        </w:rPr>
        <w:t>CC</w:t>
      </w:r>
      <w:r w:rsidRPr="00820BF1">
        <w:rPr>
          <w:lang w:val="ru-RU"/>
        </w:rPr>
        <w:t xml:space="preserve"> просим предоставить полный комплект технической документации, включая обязательное указание степени защиты </w:t>
      </w:r>
      <w:r w:rsidRPr="00820BF1">
        <w:t>IP</w:t>
      </w:r>
      <w:r w:rsidRPr="00820BF1">
        <w:rPr>
          <w:lang w:val="ru-RU"/>
        </w:rPr>
        <w:t>, а также сертификат соответствия, подтверждающий возможность её использования в рудничных условиях либо на промышленных предприятиях.</w:t>
      </w:r>
    </w:p>
    <w:p w14:paraId="6EC36BC5" w14:textId="77777777" w:rsidR="00794093" w:rsidRPr="00820BF1" w:rsidRDefault="00794093" w:rsidP="00794093">
      <w:pPr>
        <w:pStyle w:val="a7"/>
        <w:numPr>
          <w:ilvl w:val="0"/>
          <w:numId w:val="2"/>
        </w:numPr>
        <w:rPr>
          <w:lang w:val="ru-RU"/>
        </w:rPr>
      </w:pPr>
      <w:r w:rsidRPr="00820BF1">
        <w:rPr>
          <w:b/>
          <w:bCs/>
          <w:lang w:val="ru-RU"/>
        </w:rPr>
        <w:t xml:space="preserve">О применении блоков питания </w:t>
      </w:r>
      <w:r w:rsidRPr="00820BF1">
        <w:rPr>
          <w:b/>
          <w:bCs/>
        </w:rPr>
        <w:t>HVG</w:t>
      </w:r>
      <w:r w:rsidRPr="00820BF1">
        <w:rPr>
          <w:b/>
          <w:bCs/>
          <w:lang w:val="ru-RU"/>
        </w:rPr>
        <w:t>-320-36</w:t>
      </w:r>
      <w:r w:rsidRPr="00820BF1">
        <w:rPr>
          <w:b/>
          <w:bCs/>
        </w:rPr>
        <w:t>A</w:t>
      </w:r>
    </w:p>
    <w:p w14:paraId="5A0A64B1" w14:textId="77777777" w:rsidR="00794093" w:rsidRPr="00820BF1" w:rsidRDefault="00794093" w:rsidP="00794093">
      <w:pPr>
        <w:pStyle w:val="a7"/>
        <w:rPr>
          <w:lang w:val="ru-RU"/>
        </w:rPr>
      </w:pPr>
      <w:r w:rsidRPr="00820BF1">
        <w:rPr>
          <w:lang w:val="ru-RU"/>
        </w:rPr>
        <w:t xml:space="preserve">Согласно паспорту завода-изготовителя, блок питания </w:t>
      </w:r>
      <w:r w:rsidRPr="00820BF1">
        <w:rPr>
          <w:b/>
          <w:bCs/>
        </w:rPr>
        <w:t>HVG</w:t>
      </w:r>
      <w:r w:rsidRPr="00820BF1">
        <w:rPr>
          <w:b/>
          <w:bCs/>
          <w:lang w:val="ru-RU"/>
        </w:rPr>
        <w:t>-320-36</w:t>
      </w:r>
      <w:r w:rsidRPr="00820BF1">
        <w:rPr>
          <w:b/>
          <w:bCs/>
        </w:rPr>
        <w:t>A</w:t>
      </w:r>
      <w:r w:rsidRPr="00820BF1">
        <w:rPr>
          <w:lang w:val="ru-RU"/>
        </w:rPr>
        <w:t xml:space="preserve"> подключается к фазному напряжению 180–528 </w:t>
      </w:r>
      <w:r w:rsidRPr="00820BF1">
        <w:t>V</w:t>
      </w:r>
      <w:r w:rsidRPr="00820BF1">
        <w:rPr>
          <w:lang w:val="ru-RU"/>
        </w:rPr>
        <w:t>АС с соединением нулевого проводника с корпусом. Учитывая, что по нормам Республики Казахстан в шахтах применяется линейное напряжение с обязательной защитой от опасных токов утечки, блоки питания с указанным способом подключения не допускаются к применению. Паспорт оборудования прилагается.</w:t>
      </w:r>
    </w:p>
    <w:p w14:paraId="5BC5CB84" w14:textId="77777777" w:rsidR="00794093" w:rsidRPr="00820BF1" w:rsidRDefault="00794093" w:rsidP="00794093">
      <w:pPr>
        <w:pStyle w:val="a7"/>
        <w:rPr>
          <w:lang w:val="ru-RU"/>
        </w:rPr>
      </w:pPr>
      <w:r w:rsidRPr="00820BF1">
        <w:rPr>
          <w:lang w:val="ru-RU"/>
        </w:rPr>
        <w:t>Просим учесть изложенную информацию и предоставить необходимые документы для дальнейшего рассмотрения.</w:t>
      </w:r>
    </w:p>
    <w:p w14:paraId="4E1D7266" w14:textId="77777777" w:rsidR="00794093" w:rsidRDefault="00794093" w:rsidP="00794093">
      <w:pPr>
        <w:pStyle w:val="a7"/>
        <w:rPr>
          <w:lang w:val="ru-RU"/>
        </w:rPr>
      </w:pPr>
      <w:r w:rsidRPr="00820BF1">
        <w:t xml:space="preserve">С </w:t>
      </w:r>
      <w:proofErr w:type="spellStart"/>
      <w:r w:rsidRPr="00820BF1">
        <w:t>уважением</w:t>
      </w:r>
      <w:proofErr w:type="spellEnd"/>
      <w:r w:rsidRPr="00820BF1">
        <w:t>,</w:t>
      </w:r>
    </w:p>
    <w:p w14:paraId="3C2D62D7" w14:textId="4FDB4432" w:rsidR="00794093" w:rsidRPr="00820BF1" w:rsidRDefault="00794093" w:rsidP="00794093">
      <w:pPr>
        <w:pStyle w:val="a7"/>
        <w:rPr>
          <w:lang w:val="ru-RU"/>
        </w:rPr>
      </w:pPr>
      <w:r>
        <w:rPr>
          <w:lang w:val="ru-RU"/>
        </w:rPr>
        <w:t xml:space="preserve">Синельников </w:t>
      </w:r>
      <w:proofErr w:type="gramStart"/>
      <w:r>
        <w:rPr>
          <w:lang w:val="ru-RU"/>
        </w:rPr>
        <w:t>А.А</w:t>
      </w:r>
      <w:proofErr w:type="gramEnd"/>
    </w:p>
    <w:p w14:paraId="333426A5" w14:textId="77777777" w:rsidR="00536A24" w:rsidRDefault="00536A24"/>
    <w:sectPr w:rsidR="00536A2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CC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CC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9136E"/>
    <w:multiLevelType w:val="multilevel"/>
    <w:tmpl w:val="2770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FB7F34"/>
    <w:multiLevelType w:val="multilevel"/>
    <w:tmpl w:val="71D0A1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853040">
    <w:abstractNumId w:val="0"/>
  </w:num>
  <w:num w:numId="2" w16cid:durableId="93208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24"/>
    <w:rsid w:val="002A1696"/>
    <w:rsid w:val="00536A24"/>
    <w:rsid w:val="00794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38CD"/>
  <w15:chartTrackingRefBased/>
  <w15:docId w15:val="{735CCF14-CE11-40C8-AC94-2E8CF15A8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6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6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6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6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6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6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6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6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6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6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6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6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6A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6A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6A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6A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6A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6A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6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6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6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6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6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6A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6A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6A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6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6A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6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Sinelnikov, Aleksandr A (Altay - KZ)</dc:creator>
  <cp:keywords/>
  <dc:description/>
  <cp:lastModifiedBy>Sinelnikov, Aleksandr A (Altay - KZ)</cp:lastModifiedBy>
  <cp:revision>2</cp:revision>
  <dcterms:created xsi:type="dcterms:W3CDTF">2025-12-02T05:59:00Z</dcterms:created>
  <dcterms:modified xsi:type="dcterms:W3CDTF">2025-12-02T06:00:00Z</dcterms:modified>
</cp:coreProperties>
</file>