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AF" w:rsidRDefault="00665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:rsidR="00FE0D27" w:rsidRDefault="00FE0D27" w:rsidP="00FE0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27">
        <w:rPr>
          <w:rFonts w:ascii="Times New Roman" w:hAnsi="Times New Roman" w:cs="Times New Roman"/>
          <w:sz w:val="28"/>
          <w:szCs w:val="28"/>
        </w:rPr>
        <w:tab/>
      </w:r>
    </w:p>
    <w:p w:rsidR="00FE0D27" w:rsidRDefault="00FE0D27" w:rsidP="00FE0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27">
        <w:rPr>
          <w:rFonts w:ascii="Times New Roman" w:hAnsi="Times New Roman" w:cs="Times New Roman"/>
          <w:sz w:val="28"/>
          <w:szCs w:val="28"/>
        </w:rPr>
        <w:t>A decentralized exchange (better known as a DEX) is a peer-to-peer marketplace where transactions occur directly between crypto traders. DEXs fulfill one of crypto’s core possibilities: performing financial transactions that can’t be done by banks, brokers, payment processors, or any other kind of intermediary. The most popular DEXs</w:t>
      </w:r>
      <w:proofErr w:type="gramStart"/>
      <w:r w:rsidRPr="00FE0D27">
        <w:rPr>
          <w:rFonts w:ascii="Times New Roman" w:hAnsi="Times New Roman" w:cs="Times New Roman"/>
          <w:sz w:val="28"/>
          <w:szCs w:val="28"/>
        </w:rPr>
        <w:t>  like</w:t>
      </w:r>
      <w:proofErr w:type="gramEnd"/>
      <w:r w:rsidRPr="00FE0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D27">
        <w:rPr>
          <w:rFonts w:ascii="Times New Roman" w:hAnsi="Times New Roman" w:cs="Times New Roman"/>
          <w:sz w:val="28"/>
          <w:szCs w:val="28"/>
        </w:rPr>
        <w:t>Uniswap</w:t>
      </w:r>
      <w:proofErr w:type="spellEnd"/>
      <w:r w:rsidRPr="00FE0D2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E0D27">
        <w:rPr>
          <w:rFonts w:ascii="Times New Roman" w:hAnsi="Times New Roman" w:cs="Times New Roman"/>
          <w:sz w:val="28"/>
          <w:szCs w:val="28"/>
        </w:rPr>
        <w:t>Sushiswap</w:t>
      </w:r>
      <w:proofErr w:type="spellEnd"/>
      <w:r w:rsidRPr="00FE0D27">
        <w:rPr>
          <w:rFonts w:ascii="Times New Roman" w:hAnsi="Times New Roman" w:cs="Times New Roman"/>
          <w:sz w:val="28"/>
          <w:szCs w:val="28"/>
        </w:rPr>
        <w:t xml:space="preserve"> utilize the Ethereum blockchain and are part of the growing suite of decentralized finance (</w:t>
      </w:r>
      <w:proofErr w:type="spellStart"/>
      <w:r w:rsidRPr="00FE0D27">
        <w:rPr>
          <w:rFonts w:ascii="Times New Roman" w:hAnsi="Times New Roman" w:cs="Times New Roman"/>
          <w:sz w:val="28"/>
          <w:szCs w:val="28"/>
        </w:rPr>
        <w:t>DeFi</w:t>
      </w:r>
      <w:proofErr w:type="spellEnd"/>
      <w:r w:rsidRPr="00FE0D27">
        <w:rPr>
          <w:rFonts w:ascii="Times New Roman" w:hAnsi="Times New Roman" w:cs="Times New Roman"/>
          <w:sz w:val="28"/>
          <w:szCs w:val="28"/>
        </w:rPr>
        <w:t xml:space="preserve">) tools, which make a huge range of financial services available directly from a compatible crypto wallet. DEXs are booming. </w:t>
      </w:r>
      <w:proofErr w:type="gramStart"/>
      <w:r w:rsidRPr="00FE0D2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FE0D27">
        <w:rPr>
          <w:rFonts w:ascii="Times New Roman" w:hAnsi="Times New Roman" w:cs="Times New Roman"/>
          <w:sz w:val="28"/>
          <w:szCs w:val="28"/>
        </w:rPr>
        <w:t xml:space="preserve"> the first quarter of 2021, $217 billion in transactions flowed through decentralized exchanges.</w:t>
      </w:r>
      <w:r w:rsidRPr="00FE0D27">
        <w:rPr>
          <w:rFonts w:ascii="Times New Roman" w:hAnsi="Times New Roman" w:cs="Times New Roman"/>
          <w:sz w:val="28"/>
          <w:szCs w:val="28"/>
        </w:rPr>
        <w:cr/>
      </w:r>
    </w:p>
    <w:sectPr w:rsidR="00FE0D27" w:rsidSect="00262DAF">
      <w:footerReference w:type="default" r:id="rId7"/>
      <w:pgSz w:w="11907" w:h="16839"/>
      <w:pgMar w:top="1140" w:right="1412" w:bottom="964" w:left="1701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5D3" w:rsidRDefault="006655D3">
      <w:pPr>
        <w:spacing w:line="240" w:lineRule="auto"/>
      </w:pPr>
      <w:r>
        <w:separator/>
      </w:r>
    </w:p>
  </w:endnote>
  <w:endnote w:type="continuationSeparator" w:id="0">
    <w:p w:rsidR="006655D3" w:rsidRDefault="0066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606377"/>
      <w:docPartObj>
        <w:docPartGallery w:val="Page Numbers (Bottom of Page)"/>
        <w:docPartUnique/>
      </w:docPartObj>
    </w:sdtPr>
    <w:sdtContent>
      <w:p w:rsidR="00DF3AE1" w:rsidRDefault="00DF3AE1">
        <w:pPr>
          <w:pStyle w:val="Footer"/>
          <w:jc w:val="center"/>
        </w:pPr>
        <w:fldSimple w:instr=" PAGE   \* MERGEFORMAT ">
          <w:r w:rsidR="00FE0D27">
            <w:rPr>
              <w:noProof/>
            </w:rPr>
            <w:t>i</w:t>
          </w:r>
        </w:fldSimple>
      </w:p>
    </w:sdtContent>
  </w:sdt>
  <w:p w:rsidR="00262DAF" w:rsidRDefault="00262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5D3" w:rsidRDefault="006655D3">
      <w:pPr>
        <w:spacing w:after="0"/>
      </w:pPr>
      <w:r>
        <w:separator/>
      </w:r>
    </w:p>
  </w:footnote>
  <w:footnote w:type="continuationSeparator" w:id="0">
    <w:p w:rsidR="006655D3" w:rsidRDefault="006655D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36BE7"/>
    <w:rsid w:val="00262DAF"/>
    <w:rsid w:val="006655D3"/>
    <w:rsid w:val="00D22AD9"/>
    <w:rsid w:val="00D36BE7"/>
    <w:rsid w:val="00DF3AE1"/>
    <w:rsid w:val="00FE0D27"/>
    <w:rsid w:val="7E7E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2D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rsid w:val="00262D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3A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2022-10-29T13:14:00Z</dcterms:created>
  <dcterms:modified xsi:type="dcterms:W3CDTF">2022-10-29T13:28:00Z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19FD01E42C4847C18914E3A9AB25D7FC</vt:lpwstr>
  </property>
</Properties>
</file>