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301680" w:rsidP="00B27BC1">
      <w:pPr>
        <w:rPr>
          <w:lang w:val="es-ES"/>
        </w:rPr>
      </w:pPr>
      <w:hyperlink r:id="rId5" w:history="1">
        <w:r w:rsidRPr="00267AB8">
          <w:rPr>
            <w:rStyle w:val="Hipervnculo"/>
            <w:lang w:val="es-ES"/>
          </w:rPr>
          <w:t>https://code.visualstudio.com/api/references/theme-color</w:t>
        </w:r>
      </w:hyperlink>
      <w:r>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755C92" w:rsidP="00FB639B">
      <w:pPr>
        <w:tabs>
          <w:tab w:val="left" w:pos="660"/>
        </w:tabs>
      </w:pPr>
      <w:r>
        <w:t>TEMA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434627" w:rsidP="00AF4361">
      <w:pPr>
        <w:tabs>
          <w:tab w:val="left" w:pos="660"/>
        </w:tabs>
      </w:pPr>
      <w:r>
        <w:t>TEMA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BF3DD9" w:rsidRDefault="00434627" w:rsidP="00434627">
      <w:pPr>
        <w:tabs>
          <w:tab w:val="left" w:pos="660"/>
        </w:tabs>
        <w:rPr>
          <w:lang w:val="en-US"/>
        </w:rPr>
      </w:pPr>
      <w:r w:rsidRPr="00BF3DD9">
        <w:rPr>
          <w:lang w:val="en-US"/>
        </w:rPr>
        <w:t>*/</w:t>
      </w:r>
    </w:p>
    <w:p w:rsidR="00434627" w:rsidRDefault="00434627" w:rsidP="00434627">
      <w:pPr>
        <w:tabs>
          <w:tab w:val="left" w:pos="660"/>
        </w:tabs>
        <w:rPr>
          <w:lang w:val="en-US"/>
        </w:rPr>
      </w:pPr>
      <w:r w:rsidRPr="00BF3DD9">
        <w:rPr>
          <w:lang w:val="en-US"/>
        </w:rPr>
        <w:t>TEMA 91</w:t>
      </w:r>
    </w:p>
    <w:p w:rsidR="002D68BA" w:rsidRPr="002D68BA" w:rsidRDefault="002D68BA" w:rsidP="002D68BA">
      <w:pPr>
        <w:tabs>
          <w:tab w:val="left" w:pos="660"/>
        </w:tabs>
      </w:pPr>
      <w:r w:rsidRPr="002D68BA">
        <w:t>/*</w:t>
      </w:r>
    </w:p>
    <w:p w:rsidR="002D68BA" w:rsidRPr="002D68BA" w:rsidRDefault="002D68BA" w:rsidP="002D68BA">
      <w:pPr>
        <w:tabs>
          <w:tab w:val="left" w:pos="660"/>
        </w:tabs>
      </w:pPr>
      <w:r w:rsidRPr="002D68BA">
        <w:t>  RANGO DE ANIMACIONES</w:t>
      </w:r>
    </w:p>
    <w:p w:rsidR="002D68BA" w:rsidRPr="002D68BA" w:rsidRDefault="002D68BA" w:rsidP="002D68BA">
      <w:pPr>
        <w:tabs>
          <w:tab w:val="left" w:pos="660"/>
        </w:tabs>
      </w:pPr>
      <w:r w:rsidRPr="002D68BA">
        <w:t>  Sirve para que la animación comience con más arriba del viewport</w:t>
      </w:r>
    </w:p>
    <w:p w:rsidR="002D68BA" w:rsidRPr="002D68BA" w:rsidRDefault="002D68BA" w:rsidP="002D68BA">
      <w:pPr>
        <w:tabs>
          <w:tab w:val="left" w:pos="660"/>
        </w:tabs>
      </w:pPr>
      <w:r w:rsidRPr="002D68BA">
        <w:t>  PROPIEDADES</w:t>
      </w:r>
    </w:p>
    <w:p w:rsidR="002D68BA" w:rsidRPr="002D68BA" w:rsidRDefault="002D68BA" w:rsidP="002D68BA">
      <w:pPr>
        <w:tabs>
          <w:tab w:val="left" w:pos="660"/>
        </w:tabs>
      </w:pPr>
      <w:r w:rsidRPr="002D68BA">
        <w:t>  animation-range-start va a decir mirá la animación puede arrancar un poco después</w:t>
      </w:r>
    </w:p>
    <w:p w:rsidR="002D68BA" w:rsidRPr="002D68BA" w:rsidRDefault="002D68BA" w:rsidP="002D68BA">
      <w:pPr>
        <w:tabs>
          <w:tab w:val="left" w:pos="660"/>
        </w:tabs>
      </w:pPr>
      <w:r w:rsidRPr="002D68BA">
        <w:t>  animation-range-end permite finalizar la antimación antes o despues</w:t>
      </w:r>
    </w:p>
    <w:p w:rsidR="002D68BA" w:rsidRPr="002D68BA" w:rsidRDefault="002D68BA" w:rsidP="002D68BA">
      <w:pPr>
        <w:tabs>
          <w:tab w:val="left" w:pos="660"/>
        </w:tabs>
      </w:pPr>
      <w:r w:rsidRPr="002D68BA">
        <w:t>  ambas vienen por defecto en nomal que es cómo lo indique la animación y el elemento en sí. Tambien pueden usaarse porcentajes del viewport</w:t>
      </w:r>
    </w:p>
    <w:p w:rsidR="002D68BA" w:rsidRPr="002D68BA" w:rsidRDefault="002D68BA" w:rsidP="002D68BA">
      <w:pPr>
        <w:tabs>
          <w:tab w:val="left" w:pos="660"/>
        </w:tabs>
      </w:pPr>
      <w:r w:rsidRPr="002D68BA">
        <w:t>  - cover la animación inicia cuando el borde superior del elemento toca el borde del viewport, y termina cuando el borde inferior toca el borde superior del viewport.</w:t>
      </w:r>
    </w:p>
    <w:p w:rsidR="002D68BA" w:rsidRPr="002D68BA" w:rsidRDefault="002D68BA" w:rsidP="002D68BA">
      <w:pPr>
        <w:tabs>
          <w:tab w:val="left" w:pos="660"/>
        </w:tabs>
      </w:pPr>
      <w:r w:rsidRPr="002D68BA">
        <w:t>  - contain comienza después, cuando el elemento está a la vista por completo y termina antes, cuando el borde inferior del elemento toca el borde inferior del viewport, cuando el borde superior del elemento toca el borde superior del viewport</w:t>
      </w:r>
    </w:p>
    <w:p w:rsidR="002D68BA" w:rsidRPr="002D68BA" w:rsidRDefault="002D68BA" w:rsidP="00434627">
      <w:pPr>
        <w:tabs>
          <w:tab w:val="left" w:pos="660"/>
        </w:tabs>
      </w:pPr>
      <w:r>
        <w:t> REFERENCIA</w:t>
      </w:r>
    </w:p>
    <w:p w:rsidR="00BF3DD9" w:rsidRPr="002D68BA" w:rsidRDefault="00BF3DD9" w:rsidP="00434627">
      <w:pPr>
        <w:tabs>
          <w:tab w:val="left" w:pos="660"/>
        </w:tabs>
      </w:pPr>
      <w:r w:rsidRPr="002D68BA">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p>
    <w:p w:rsidR="002D68BA" w:rsidRPr="002D68BA" w:rsidRDefault="002D68BA" w:rsidP="002D68BA">
      <w:pPr>
        <w:tabs>
          <w:tab w:val="left" w:pos="660"/>
        </w:tabs>
      </w:pPr>
      <w:r w:rsidRPr="002D68BA">
        <w:t>*/</w:t>
      </w:r>
    </w:p>
    <w:p w:rsidR="00434627" w:rsidRDefault="002D68BA" w:rsidP="00AF4361">
      <w:pPr>
        <w:tabs>
          <w:tab w:val="left" w:pos="660"/>
        </w:tabs>
      </w:pPr>
      <w:r>
        <w:t>TEMA 92</w:t>
      </w:r>
    </w:p>
    <w:p w:rsidR="00B91D27" w:rsidRPr="00B91D27" w:rsidRDefault="00B91D27" w:rsidP="00B91D27">
      <w:pPr>
        <w:tabs>
          <w:tab w:val="left" w:pos="660"/>
        </w:tabs>
      </w:pPr>
      <w:r w:rsidRPr="00B91D27">
        <w:t>/*</w:t>
      </w:r>
    </w:p>
    <w:p w:rsidR="00B91D27" w:rsidRPr="00B91D27" w:rsidRDefault="00B91D27" w:rsidP="00B91D27">
      <w:pPr>
        <w:tabs>
          <w:tab w:val="left" w:pos="660"/>
        </w:tabs>
      </w:pPr>
      <w:r w:rsidRPr="00B91D27">
        <w:t>  INTEGRANDO ANIMACIONES EN UNA WEB</w:t>
      </w:r>
    </w:p>
    <w:p w:rsidR="00B91D27" w:rsidRPr="00B91D27" w:rsidRDefault="00B91D27" w:rsidP="00B91D27">
      <w:pPr>
        <w:tabs>
          <w:tab w:val="left" w:pos="660"/>
        </w:tabs>
      </w:pPr>
      <w:r w:rsidRPr="00B91D27">
        <w:t>  Cuando trabajamos con media container no se puede darle estilo al contenedor mismo, es un lío</w:t>
      </w:r>
    </w:p>
    <w:p w:rsidR="00B91D27" w:rsidRPr="00B91D27" w:rsidRDefault="00B91D27" w:rsidP="00B91D27">
      <w:pPr>
        <w:tabs>
          <w:tab w:val="left" w:pos="660"/>
        </w:tabs>
        <w:rPr>
          <w:lang w:val="en-US"/>
        </w:rPr>
      </w:pPr>
      <w:r w:rsidRPr="00B91D27">
        <w:t xml:space="preserve">  </w:t>
      </w:r>
      <w:r w:rsidRPr="00B91D27">
        <w:rPr>
          <w:lang w:val="en-US"/>
        </w:rPr>
        <w:t>- animation-range es un shorthand para animation-range-start y animation-range-end</w:t>
      </w:r>
    </w:p>
    <w:p w:rsidR="00B91D27" w:rsidRPr="00B91D27" w:rsidRDefault="00B91D27" w:rsidP="00B91D27">
      <w:pPr>
        <w:tabs>
          <w:tab w:val="left" w:pos="660"/>
        </w:tabs>
      </w:pPr>
      <w:r w:rsidRPr="00B91D27">
        <w:t xml:space="preserve">  Una de las magias del </w:t>
      </w:r>
      <w:proofErr w:type="gramStart"/>
      <w:r w:rsidRPr="00B91D27">
        <w:t>inherit,de</w:t>
      </w:r>
      <w:proofErr w:type="gramEnd"/>
      <w:r w:rsidRPr="00B91D27">
        <w:t xml:space="preserve"> poder heredar, por ejemplo tenemos un color y se cambia</w:t>
      </w:r>
    </w:p>
    <w:p w:rsidR="00B91D27" w:rsidRPr="00B91D27" w:rsidRDefault="00B91D27" w:rsidP="00B91D27">
      <w:pPr>
        <w:tabs>
          <w:tab w:val="left" w:pos="660"/>
        </w:tabs>
      </w:pPr>
      <w:r w:rsidRPr="00B91D27">
        <w:t>  */</w:t>
      </w:r>
    </w:p>
    <w:p w:rsidR="002D68BA" w:rsidRDefault="00B91D27" w:rsidP="00AF4361">
      <w:pPr>
        <w:tabs>
          <w:tab w:val="left" w:pos="660"/>
        </w:tabs>
      </w:pPr>
      <w:r>
        <w:t>TEMA 93</w:t>
      </w:r>
    </w:p>
    <w:p w:rsidR="00B91D27" w:rsidRDefault="00B91D27" w:rsidP="00AF4361">
      <w:pPr>
        <w:tabs>
          <w:tab w:val="left" w:pos="660"/>
        </w:tabs>
      </w:pPr>
      <w:r>
        <w:t>Este punto no está en el video</w:t>
      </w:r>
    </w:p>
    <w:p w:rsidR="00B91D27" w:rsidRDefault="00B91D27" w:rsidP="00AF4361">
      <w:pPr>
        <w:tabs>
          <w:tab w:val="left" w:pos="660"/>
        </w:tabs>
      </w:pPr>
      <w:r>
        <w:t>TEMA 94</w:t>
      </w:r>
    </w:p>
    <w:p w:rsidR="00783B3E" w:rsidRPr="00783B3E" w:rsidRDefault="00783B3E" w:rsidP="00783B3E">
      <w:pPr>
        <w:tabs>
          <w:tab w:val="left" w:pos="660"/>
        </w:tabs>
      </w:pPr>
      <w:r w:rsidRPr="00783B3E">
        <w:t>/*</w:t>
      </w:r>
    </w:p>
    <w:p w:rsidR="00783B3E" w:rsidRPr="00783B3E" w:rsidRDefault="00783B3E" w:rsidP="00783B3E">
      <w:pPr>
        <w:tabs>
          <w:tab w:val="left" w:pos="660"/>
        </w:tabs>
      </w:pPr>
      <w:r w:rsidRPr="00783B3E">
        <w:t>  FILTER BACKDROP FILTER</w:t>
      </w:r>
    </w:p>
    <w:p w:rsidR="00783B3E" w:rsidRPr="00783B3E" w:rsidRDefault="00783B3E" w:rsidP="00783B3E">
      <w:pPr>
        <w:tabs>
          <w:tab w:val="left" w:pos="660"/>
        </w:tabs>
      </w:pPr>
      <w:r w:rsidRPr="00783B3E">
        <w:t>  Vamos a ver funciones, que son códigos internos que cumplen determinadas funcionalidades.</w:t>
      </w:r>
    </w:p>
    <w:p w:rsidR="00783B3E" w:rsidRPr="00783B3E" w:rsidRDefault="00783B3E" w:rsidP="00783B3E">
      <w:pPr>
        <w:tabs>
          <w:tab w:val="left" w:pos="660"/>
        </w:tabs>
      </w:pPr>
      <w:r w:rsidRPr="00783B3E">
        <w:t>  Función es un código que se asocia a un nombre para no repetirlo muchas veces, puede tener parámetros que puede usar para devolvernos resultados distintos</w:t>
      </w:r>
    </w:p>
    <w:p w:rsidR="00783B3E" w:rsidRPr="00783B3E" w:rsidRDefault="00783B3E" w:rsidP="00783B3E">
      <w:pPr>
        <w:tabs>
          <w:tab w:val="left" w:pos="660"/>
        </w:tabs>
      </w:pPr>
      <w:r w:rsidRPr="00783B3E">
        <w:t>  FUNCIONES</w:t>
      </w:r>
      <w:r w:rsidR="000C5BA0">
        <w:t xml:space="preserve"> DE FILTRO</w:t>
      </w:r>
    </w:p>
    <w:p w:rsidR="00783B3E" w:rsidRPr="00783B3E" w:rsidRDefault="00783B3E" w:rsidP="00783B3E">
      <w:pPr>
        <w:tabs>
          <w:tab w:val="left" w:pos="660"/>
        </w:tabs>
      </w:pPr>
      <w:r w:rsidRPr="00783B3E">
        <w:t xml:space="preserve">  </w:t>
      </w:r>
      <w:r w:rsidR="000C5BA0">
        <w:t>Son</w:t>
      </w:r>
      <w:bookmarkStart w:id="0" w:name="_GoBack"/>
      <w:bookmarkEnd w:id="0"/>
      <w:r w:rsidRPr="00783B3E">
        <w:t xml:space="preserve"> funciones que utilizamos en la propiedad filter</w:t>
      </w:r>
    </w:p>
    <w:p w:rsidR="00783B3E" w:rsidRPr="00783B3E" w:rsidRDefault="00783B3E" w:rsidP="00783B3E">
      <w:pPr>
        <w:tabs>
          <w:tab w:val="left" w:pos="660"/>
        </w:tabs>
      </w:pPr>
      <w:r w:rsidRPr="00783B3E">
        <w:t>    drop-shadow(valores) agrega una sombra al elemento, si este es transparente se aplica al borde del contenido de la imagen</w:t>
      </w:r>
    </w:p>
    <w:p w:rsidR="00783B3E" w:rsidRPr="00783B3E" w:rsidRDefault="00783B3E" w:rsidP="00783B3E">
      <w:pPr>
        <w:tabs>
          <w:tab w:val="left" w:pos="660"/>
        </w:tabs>
      </w:pPr>
      <w:r w:rsidRPr="00783B3E">
        <w:t>    blur(valor)</w:t>
      </w:r>
    </w:p>
    <w:p w:rsidR="00783B3E" w:rsidRPr="00783B3E" w:rsidRDefault="00783B3E" w:rsidP="00783B3E">
      <w:pPr>
        <w:tabs>
          <w:tab w:val="left" w:pos="660"/>
        </w:tabs>
      </w:pPr>
      <w:r w:rsidRPr="00783B3E">
        <w:t>    Los filtros que se apliquen se aplican a la caja y a todos sus elementos hijos</w:t>
      </w:r>
    </w:p>
    <w:p w:rsidR="00783B3E" w:rsidRPr="00783B3E" w:rsidRDefault="00783B3E" w:rsidP="00783B3E">
      <w:pPr>
        <w:tabs>
          <w:tab w:val="left" w:pos="660"/>
        </w:tabs>
      </w:pPr>
      <w:r w:rsidRPr="00783B3E">
        <w:t>    brightness (valor sin unidad) da brillo al objeto. Valor normal o por defecto 1</w:t>
      </w:r>
    </w:p>
    <w:p w:rsidR="00783B3E" w:rsidRPr="00783B3E" w:rsidRDefault="00783B3E" w:rsidP="00783B3E">
      <w:pPr>
        <w:tabs>
          <w:tab w:val="left" w:pos="660"/>
        </w:tabs>
      </w:pPr>
      <w:r w:rsidRPr="00783B3E">
        <w:t xml:space="preserve">    </w:t>
      </w:r>
      <w:proofErr w:type="gramStart"/>
      <w:r w:rsidRPr="00783B3E">
        <w:t>contrast(</w:t>
      </w:r>
      <w:proofErr w:type="gramEnd"/>
      <w:r w:rsidRPr="00783B3E">
        <w:t xml:space="preserve">valor sin unidad) cambia el contraste del objeto. Valor normal o por defecto 1. Es la diferencia entre las partes. Los claros sean más claros y los oscuros más oscuros, reforzando </w:t>
      </w:r>
      <w:proofErr w:type="gramStart"/>
      <w:r w:rsidRPr="00783B3E">
        <w:t>las diferencia</w:t>
      </w:r>
      <w:proofErr w:type="gramEnd"/>
      <w:r w:rsidRPr="00783B3E">
        <w:t xml:space="preserve"> de los colores</w:t>
      </w:r>
    </w:p>
    <w:p w:rsidR="00783B3E" w:rsidRPr="00783B3E" w:rsidRDefault="00783B3E" w:rsidP="00783B3E">
      <w:pPr>
        <w:tabs>
          <w:tab w:val="left" w:pos="660"/>
        </w:tabs>
      </w:pPr>
      <w:r w:rsidRPr="00783B3E">
        <w:t xml:space="preserve">    </w:t>
      </w:r>
      <w:proofErr w:type="gramStart"/>
      <w:r w:rsidRPr="00783B3E">
        <w:t>grayscale(</w:t>
      </w:r>
      <w:proofErr w:type="gramEnd"/>
      <w:r w:rsidRPr="00783B3E">
        <w:t>1) es practicamente la saturación, pone el objeto en escala de grises. Reduce la escala de color en cada matriz, rojo, verde y azul</w:t>
      </w:r>
    </w:p>
    <w:p w:rsidR="00783B3E" w:rsidRPr="00783B3E" w:rsidRDefault="00783B3E" w:rsidP="00783B3E">
      <w:pPr>
        <w:tabs>
          <w:tab w:val="left" w:pos="660"/>
        </w:tabs>
      </w:pPr>
      <w:r w:rsidRPr="00783B3E">
        <w:t xml:space="preserve">    </w:t>
      </w:r>
      <w:proofErr w:type="gramStart"/>
      <w:r w:rsidRPr="00783B3E">
        <w:t>saturate(</w:t>
      </w:r>
      <w:proofErr w:type="gramEnd"/>
      <w:r w:rsidRPr="00783B3E">
        <w:t>valor sin unidades) aumenta la intensidad de los colores</w:t>
      </w:r>
    </w:p>
    <w:p w:rsidR="00783B3E" w:rsidRPr="00783B3E" w:rsidRDefault="00783B3E" w:rsidP="00783B3E">
      <w:pPr>
        <w:tabs>
          <w:tab w:val="left" w:pos="660"/>
        </w:tabs>
      </w:pPr>
      <w:r w:rsidRPr="00783B3E">
        <w:t>    hue-</w:t>
      </w:r>
      <w:proofErr w:type="gramStart"/>
      <w:r w:rsidRPr="00783B3E">
        <w:t>rotate(</w:t>
      </w:r>
      <w:proofErr w:type="gramEnd"/>
      <w:r w:rsidRPr="00783B3E">
        <w:t>valor en porcentaje) agarra todos los colores hasta que todos se mueven los grados indicados en el círculo cromático</w:t>
      </w:r>
    </w:p>
    <w:p w:rsidR="00783B3E" w:rsidRPr="00783B3E" w:rsidRDefault="00783B3E" w:rsidP="00783B3E">
      <w:pPr>
        <w:tabs>
          <w:tab w:val="left" w:pos="660"/>
        </w:tabs>
      </w:pPr>
      <w:r w:rsidRPr="00783B3E">
        <w:t>    opacity, da opacidad o transparencia al elemento al que se le aplica, no funciona con backdrop-filter</w:t>
      </w:r>
    </w:p>
    <w:p w:rsidR="00783B3E" w:rsidRPr="00783B3E" w:rsidRDefault="00783B3E" w:rsidP="00783B3E">
      <w:pPr>
        <w:tabs>
          <w:tab w:val="left" w:pos="660"/>
        </w:tabs>
      </w:pPr>
      <w:r w:rsidRPr="00783B3E">
        <w:t>    invert, invierte los colores, hace un efecto negativo en el círculo cromático del hue. 0.5 es como dejar contraste 0. 1 es el invertido, es el valor por defecto</w:t>
      </w:r>
    </w:p>
    <w:p w:rsidR="00783B3E" w:rsidRPr="00783B3E" w:rsidRDefault="00783B3E" w:rsidP="00783B3E">
      <w:pPr>
        <w:tabs>
          <w:tab w:val="left" w:pos="660"/>
        </w:tabs>
      </w:pPr>
      <w:r w:rsidRPr="00783B3E">
        <w:t>    sepia, color sepia para el objeto</w:t>
      </w:r>
    </w:p>
    <w:p w:rsidR="00783B3E" w:rsidRPr="00783B3E" w:rsidRDefault="00783B3E" w:rsidP="00783B3E">
      <w:pPr>
        <w:tabs>
          <w:tab w:val="left" w:pos="660"/>
        </w:tabs>
      </w:pPr>
      <w:r w:rsidRPr="00783B3E">
        <w:t>    Se pueden poner varios filtros al mismo tiempo separados por espacio, si no pongo valor toma el valor por defecto. Los filtros se aplican en el orden en que son escritos</w:t>
      </w:r>
    </w:p>
    <w:p w:rsidR="00783B3E" w:rsidRPr="00783B3E" w:rsidRDefault="00783B3E" w:rsidP="00783B3E">
      <w:pPr>
        <w:tabs>
          <w:tab w:val="left" w:pos="660"/>
        </w:tabs>
      </w:pPr>
      <w:r w:rsidRPr="00783B3E">
        <w:t xml:space="preserve">  - backdrop-filter: </w:t>
      </w:r>
      <w:proofErr w:type="gramStart"/>
      <w:r w:rsidRPr="00783B3E">
        <w:t>hue(</w:t>
      </w:r>
      <w:proofErr w:type="gramEnd"/>
      <w:r w:rsidRPr="00783B3E">
        <w:t>) actúa como una capa de ajuste, los filtros que aplico sólo se aplican al fondo</w:t>
      </w:r>
    </w:p>
    <w:p w:rsidR="00783B3E" w:rsidRPr="00783B3E" w:rsidRDefault="00783B3E" w:rsidP="00783B3E">
      <w:pPr>
        <w:tabs>
          <w:tab w:val="left" w:pos="660"/>
        </w:tabs>
      </w:pPr>
      <w:r w:rsidRPr="00783B3E">
        <w:t xml:space="preserve">    Los valores se pueden dar en rem o px, tambien en </w:t>
      </w:r>
      <w:proofErr w:type="gramStart"/>
      <w:r w:rsidRPr="00783B3E">
        <w:t>cm</w:t>
      </w:r>
      <w:proofErr w:type="gramEnd"/>
      <w:r w:rsidRPr="00783B3E">
        <w:t xml:space="preserve"> pero no en porcentaje</w:t>
      </w:r>
    </w:p>
    <w:p w:rsidR="00783B3E" w:rsidRPr="00783B3E" w:rsidRDefault="00783B3E" w:rsidP="00783B3E">
      <w:pPr>
        <w:tabs>
          <w:tab w:val="left" w:pos="660"/>
        </w:tabs>
      </w:pPr>
      <w:r w:rsidRPr="00783B3E">
        <w:t>*/</w:t>
      </w:r>
    </w:p>
    <w:p w:rsidR="00B91D27" w:rsidRPr="002D68BA" w:rsidRDefault="00B91D27" w:rsidP="00AF4361">
      <w:pPr>
        <w:tabs>
          <w:tab w:val="left" w:pos="660"/>
        </w:tabs>
      </w:pPr>
    </w:p>
    <w:p w:rsidR="00B82C03" w:rsidRPr="002D68BA" w:rsidRDefault="00B82C03" w:rsidP="00AF4361">
      <w:pPr>
        <w:tabs>
          <w:tab w:val="left" w:pos="660"/>
        </w:tabs>
      </w:pPr>
    </w:p>
    <w:p w:rsidR="00B82C03" w:rsidRPr="002D68BA" w:rsidRDefault="00B82C03" w:rsidP="00AF4361">
      <w:pPr>
        <w:tabs>
          <w:tab w:val="left" w:pos="660"/>
        </w:tabs>
      </w:pPr>
    </w:p>
    <w:p w:rsidR="001F32BF" w:rsidRPr="002D68BA" w:rsidRDefault="001F32BF">
      <w:r w:rsidRPr="002D68BA">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proofErr w:type="gramStart"/>
      <w:r w:rsidRPr="001F32BF">
        <w:rPr>
          <w:rFonts w:ascii="Courier New" w:eastAsia="Times New Roman" w:hAnsi="Courier New" w:cs="Courier New"/>
          <w:color w:val="FFFFFF"/>
          <w:sz w:val="20"/>
          <w:szCs w:val="20"/>
          <w:lang w:val="en-US" w:eastAsia="es-AR"/>
        </w:rPr>
        <w:t>&lt;!DOCTYPE</w:t>
      </w:r>
      <w:proofErr w:type="gramEnd"/>
      <w:r w:rsidRPr="001F32BF">
        <w:rPr>
          <w:rFonts w:ascii="Courier New" w:eastAsia="Times New Roman" w:hAnsi="Courier New" w:cs="Courier New"/>
          <w:color w:val="FFFFFF"/>
          <w:sz w:val="20"/>
          <w:szCs w:val="20"/>
          <w:lang w:val="en-US" w:eastAsia="es-AR"/>
        </w:rPr>
        <w:t xml:space="preserve"> html&gt;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&lt;html lang="es"&gt;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pPr>
      <w:hyperlink r:id="rId6" w:tgtFrame="_blank" w:history="1">
        <w:r w:rsidRPr="001F32BF">
          <w:rPr>
            <w:rStyle w:val="Hipervnculo"/>
            <w:rFonts w:ascii="Segoe UI" w:hAnsi="Segoe UI" w:cs="Segoe UI"/>
            <w:color w:val="FFFFFF" w:themeColor="background1"/>
            <w:sz w:val="21"/>
            <w:szCs w:val="21"/>
          </w:rPr>
          <w:t>En este ejemplo, el formulario tiene el ID </w:t>
        </w:r>
        <w:r w:rsidRPr="001F32BF">
          <w:rPr>
            <w:rStyle w:val="CdigoHTML"/>
            <w:rFonts w:eastAsiaTheme="minorHAnsi"/>
            <w:color w:val="FFFFFF" w:themeColor="background1"/>
            <w:u w:val="single"/>
          </w:rPr>
          <w:t>miFormulario</w:t>
        </w:r>
        <w:r w:rsidRPr="001F32BF">
          <w:rPr>
            <w:rStyle w:val="Hipervnculo"/>
            <w:rFonts w:ascii="Segoe UI" w:hAnsi="Segoe UI" w:cs="Segoe UI"/>
            <w:color w:val="FFFFFF" w:themeColor="background1"/>
            <w:sz w:val="21"/>
            <w:szCs w:val="21"/>
          </w:rPr>
          <w:t>, y el botón utiliza el atributo </w:t>
        </w:r>
        <w:r w:rsidRPr="001F32BF">
          <w:rPr>
            <w:rStyle w:val="CdigoHTML"/>
            <w:rFonts w:eastAsiaTheme="minorHAnsi"/>
            <w:color w:val="FFFFFF" w:themeColor="background1"/>
            <w:u w:val="single"/>
          </w:rPr>
          <w:t>form="miFormulario"</w:t>
        </w:r>
        <w:r w:rsidRPr="001F32BF">
          <w:rPr>
            <w:rStyle w:val="Hipervnculo"/>
            <w:rFonts w:ascii="Segoe UI" w:hAnsi="Segoe UI" w:cs="Segoe UI"/>
            <w:color w:val="FFFFFF" w:themeColor="background1"/>
            <w:sz w:val="21"/>
            <w:szCs w:val="21"/>
          </w:rPr>
          <w:t> para vincularse a ese formulario</w:t>
        </w:r>
      </w:hyperlink>
      <w:hyperlink r:id="rId7" w:tgtFrame="_blank" w:history="1">
        <w:r>
          <w:rPr>
            <w:rStyle w:val="Hipervnculo"/>
            <w:rFonts w:ascii="Segoe UI" w:hAnsi="Segoe UI" w:cs="Segoe UI"/>
            <w:sz w:val="21"/>
            <w:szCs w:val="21"/>
            <w:shd w:val="clear" w:color="auto" w:fill="2B2B2B"/>
            <w:vertAlign w:val="superscript"/>
          </w:rPr>
          <w:t>1</w:t>
        </w:r>
      </w:hyperlink>
      <w:r>
        <w:rPr>
          <w:rFonts w:ascii="Segoe UI" w:hAnsi="Segoe UI" w:cs="Segoe UI"/>
          <w:color w:val="FFFFFF"/>
          <w:sz w:val="21"/>
          <w:szCs w:val="21"/>
          <w:shd w:val="clear" w:color="auto" w:fill="2B2B2B"/>
        </w:rPr>
        <w:t>. Al hacer clic en el botón, se enviarán los datos del formulario.</w:t>
      </w:r>
    </w:p>
    <w:sectPr w:rsidR="001F32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C5BA0"/>
    <w:rsid w:val="000E5255"/>
    <w:rsid w:val="0011544D"/>
    <w:rsid w:val="00193665"/>
    <w:rsid w:val="001D0251"/>
    <w:rsid w:val="001D331C"/>
    <w:rsid w:val="001F16CF"/>
    <w:rsid w:val="001F22F2"/>
    <w:rsid w:val="001F32BF"/>
    <w:rsid w:val="00204074"/>
    <w:rsid w:val="00207905"/>
    <w:rsid w:val="00233F10"/>
    <w:rsid w:val="00264F92"/>
    <w:rsid w:val="00297FBA"/>
    <w:rsid w:val="002A1DA8"/>
    <w:rsid w:val="002B085E"/>
    <w:rsid w:val="002B53D1"/>
    <w:rsid w:val="002C7026"/>
    <w:rsid w:val="002D2455"/>
    <w:rsid w:val="002D68BA"/>
    <w:rsid w:val="00301680"/>
    <w:rsid w:val="0031079A"/>
    <w:rsid w:val="00326FC3"/>
    <w:rsid w:val="00351F51"/>
    <w:rsid w:val="00392DFC"/>
    <w:rsid w:val="0039307C"/>
    <w:rsid w:val="00427969"/>
    <w:rsid w:val="00434627"/>
    <w:rsid w:val="0044577E"/>
    <w:rsid w:val="00466467"/>
    <w:rsid w:val="00485873"/>
    <w:rsid w:val="004B545D"/>
    <w:rsid w:val="004C4369"/>
    <w:rsid w:val="004E40B7"/>
    <w:rsid w:val="004F540F"/>
    <w:rsid w:val="00502EC4"/>
    <w:rsid w:val="00553E0F"/>
    <w:rsid w:val="005C120C"/>
    <w:rsid w:val="005E3960"/>
    <w:rsid w:val="006013E2"/>
    <w:rsid w:val="006056CF"/>
    <w:rsid w:val="0063423D"/>
    <w:rsid w:val="00653955"/>
    <w:rsid w:val="00665DC2"/>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55C92"/>
    <w:rsid w:val="0076561B"/>
    <w:rsid w:val="00766BC2"/>
    <w:rsid w:val="00781AA9"/>
    <w:rsid w:val="00783B3E"/>
    <w:rsid w:val="008026C2"/>
    <w:rsid w:val="0082136A"/>
    <w:rsid w:val="0084629D"/>
    <w:rsid w:val="00854F28"/>
    <w:rsid w:val="008A1375"/>
    <w:rsid w:val="008C3797"/>
    <w:rsid w:val="00922C16"/>
    <w:rsid w:val="00995AA9"/>
    <w:rsid w:val="00997233"/>
    <w:rsid w:val="009C78D9"/>
    <w:rsid w:val="009E7E01"/>
    <w:rsid w:val="00A07321"/>
    <w:rsid w:val="00A14407"/>
    <w:rsid w:val="00A224C3"/>
    <w:rsid w:val="00A44646"/>
    <w:rsid w:val="00A76EB5"/>
    <w:rsid w:val="00A83810"/>
    <w:rsid w:val="00AB2644"/>
    <w:rsid w:val="00AC3DBE"/>
    <w:rsid w:val="00AF4361"/>
    <w:rsid w:val="00B207CE"/>
    <w:rsid w:val="00B27BC1"/>
    <w:rsid w:val="00B82C03"/>
    <w:rsid w:val="00B91D27"/>
    <w:rsid w:val="00BA50A2"/>
    <w:rsid w:val="00BC6AA4"/>
    <w:rsid w:val="00BD319B"/>
    <w:rsid w:val="00BD5A6E"/>
    <w:rsid w:val="00BD6468"/>
    <w:rsid w:val="00BF3DD9"/>
    <w:rsid w:val="00C616E1"/>
    <w:rsid w:val="00C65280"/>
    <w:rsid w:val="00C677D6"/>
    <w:rsid w:val="00C701C8"/>
    <w:rsid w:val="00C7594D"/>
    <w:rsid w:val="00CE0DE5"/>
    <w:rsid w:val="00D038C4"/>
    <w:rsid w:val="00D06B6A"/>
    <w:rsid w:val="00D119B2"/>
    <w:rsid w:val="00D1710A"/>
    <w:rsid w:val="00D260A6"/>
    <w:rsid w:val="00D410CD"/>
    <w:rsid w:val="00D53EF1"/>
    <w:rsid w:val="00D60FF8"/>
    <w:rsid w:val="00DA12CE"/>
    <w:rsid w:val="00E33C01"/>
    <w:rsid w:val="00E53CC5"/>
    <w:rsid w:val="00EA2347"/>
    <w:rsid w:val="00EA331C"/>
    <w:rsid w:val="00EC7C70"/>
    <w:rsid w:val="00ED2377"/>
    <w:rsid w:val="00EE1ABC"/>
    <w:rsid w:val="00EE4938"/>
    <w:rsid w:val="00EF570C"/>
    <w:rsid w:val="00F0596B"/>
    <w:rsid w:val="00F17940"/>
    <w:rsid w:val="00F26873"/>
    <w:rsid w:val="00F335A5"/>
    <w:rsid w:val="00F36397"/>
    <w:rsid w:val="00F974A7"/>
    <w:rsid w:val="00FA33B0"/>
    <w:rsid w:val="00FB639B"/>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64B7"/>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814">
      <w:bodyDiv w:val="1"/>
      <w:marLeft w:val="0"/>
      <w:marRight w:val="0"/>
      <w:marTop w:val="0"/>
      <w:marBottom w:val="0"/>
      <w:divBdr>
        <w:top w:val="none" w:sz="0" w:space="0" w:color="auto"/>
        <w:left w:val="none" w:sz="0" w:space="0" w:color="auto"/>
        <w:bottom w:val="none" w:sz="0" w:space="0" w:color="auto"/>
        <w:right w:val="none" w:sz="0" w:space="0" w:color="auto"/>
      </w:divBdr>
      <w:divsChild>
        <w:div w:id="1257788000">
          <w:marLeft w:val="0"/>
          <w:marRight w:val="0"/>
          <w:marTop w:val="0"/>
          <w:marBottom w:val="0"/>
          <w:divBdr>
            <w:top w:val="none" w:sz="0" w:space="0" w:color="auto"/>
            <w:left w:val="none" w:sz="0" w:space="0" w:color="auto"/>
            <w:bottom w:val="none" w:sz="0" w:space="0" w:color="auto"/>
            <w:right w:val="none" w:sz="0" w:space="0" w:color="auto"/>
          </w:divBdr>
          <w:divsChild>
            <w:div w:id="1765684262">
              <w:marLeft w:val="0"/>
              <w:marRight w:val="0"/>
              <w:marTop w:val="0"/>
              <w:marBottom w:val="0"/>
              <w:divBdr>
                <w:top w:val="none" w:sz="0" w:space="0" w:color="auto"/>
                <w:left w:val="none" w:sz="0" w:space="0" w:color="auto"/>
                <w:bottom w:val="none" w:sz="0" w:space="0" w:color="auto"/>
                <w:right w:val="none" w:sz="0" w:space="0" w:color="auto"/>
              </w:divBdr>
            </w:div>
            <w:div w:id="708846822">
              <w:marLeft w:val="0"/>
              <w:marRight w:val="0"/>
              <w:marTop w:val="0"/>
              <w:marBottom w:val="0"/>
              <w:divBdr>
                <w:top w:val="none" w:sz="0" w:space="0" w:color="auto"/>
                <w:left w:val="none" w:sz="0" w:space="0" w:color="auto"/>
                <w:bottom w:val="none" w:sz="0" w:space="0" w:color="auto"/>
                <w:right w:val="none" w:sz="0" w:space="0" w:color="auto"/>
              </w:divBdr>
            </w:div>
            <w:div w:id="219441048">
              <w:marLeft w:val="0"/>
              <w:marRight w:val="0"/>
              <w:marTop w:val="0"/>
              <w:marBottom w:val="0"/>
              <w:divBdr>
                <w:top w:val="none" w:sz="0" w:space="0" w:color="auto"/>
                <w:left w:val="none" w:sz="0" w:space="0" w:color="auto"/>
                <w:bottom w:val="none" w:sz="0" w:space="0" w:color="auto"/>
                <w:right w:val="none" w:sz="0" w:space="0" w:color="auto"/>
              </w:divBdr>
            </w:div>
            <w:div w:id="1347755999">
              <w:marLeft w:val="0"/>
              <w:marRight w:val="0"/>
              <w:marTop w:val="0"/>
              <w:marBottom w:val="0"/>
              <w:divBdr>
                <w:top w:val="none" w:sz="0" w:space="0" w:color="auto"/>
                <w:left w:val="none" w:sz="0" w:space="0" w:color="auto"/>
                <w:bottom w:val="none" w:sz="0" w:space="0" w:color="auto"/>
                <w:right w:val="none" w:sz="0" w:space="0" w:color="auto"/>
              </w:divBdr>
            </w:div>
            <w:div w:id="1010639280">
              <w:marLeft w:val="0"/>
              <w:marRight w:val="0"/>
              <w:marTop w:val="0"/>
              <w:marBottom w:val="0"/>
              <w:divBdr>
                <w:top w:val="none" w:sz="0" w:space="0" w:color="auto"/>
                <w:left w:val="none" w:sz="0" w:space="0" w:color="auto"/>
                <w:bottom w:val="none" w:sz="0" w:space="0" w:color="auto"/>
                <w:right w:val="none" w:sz="0" w:space="0" w:color="auto"/>
              </w:divBdr>
            </w:div>
            <w:div w:id="1719740910">
              <w:marLeft w:val="0"/>
              <w:marRight w:val="0"/>
              <w:marTop w:val="0"/>
              <w:marBottom w:val="0"/>
              <w:divBdr>
                <w:top w:val="none" w:sz="0" w:space="0" w:color="auto"/>
                <w:left w:val="none" w:sz="0" w:space="0" w:color="auto"/>
                <w:bottom w:val="none" w:sz="0" w:space="0" w:color="auto"/>
                <w:right w:val="none" w:sz="0" w:space="0" w:color="auto"/>
              </w:divBdr>
            </w:div>
            <w:div w:id="351304299">
              <w:marLeft w:val="0"/>
              <w:marRight w:val="0"/>
              <w:marTop w:val="0"/>
              <w:marBottom w:val="0"/>
              <w:divBdr>
                <w:top w:val="none" w:sz="0" w:space="0" w:color="auto"/>
                <w:left w:val="none" w:sz="0" w:space="0" w:color="auto"/>
                <w:bottom w:val="none" w:sz="0" w:space="0" w:color="auto"/>
                <w:right w:val="none" w:sz="0" w:space="0" w:color="auto"/>
              </w:divBdr>
            </w:div>
            <w:div w:id="253830121">
              <w:marLeft w:val="0"/>
              <w:marRight w:val="0"/>
              <w:marTop w:val="0"/>
              <w:marBottom w:val="0"/>
              <w:divBdr>
                <w:top w:val="none" w:sz="0" w:space="0" w:color="auto"/>
                <w:left w:val="none" w:sz="0" w:space="0" w:color="auto"/>
                <w:bottom w:val="none" w:sz="0" w:space="0" w:color="auto"/>
                <w:right w:val="none" w:sz="0" w:space="0" w:color="auto"/>
              </w:divBdr>
            </w:div>
            <w:div w:id="954872519">
              <w:marLeft w:val="0"/>
              <w:marRight w:val="0"/>
              <w:marTop w:val="0"/>
              <w:marBottom w:val="0"/>
              <w:divBdr>
                <w:top w:val="none" w:sz="0" w:space="0" w:color="auto"/>
                <w:left w:val="none" w:sz="0" w:space="0" w:color="auto"/>
                <w:bottom w:val="none" w:sz="0" w:space="0" w:color="auto"/>
                <w:right w:val="none" w:sz="0" w:space="0" w:color="auto"/>
              </w:divBdr>
            </w:div>
            <w:div w:id="487788098">
              <w:marLeft w:val="0"/>
              <w:marRight w:val="0"/>
              <w:marTop w:val="0"/>
              <w:marBottom w:val="0"/>
              <w:divBdr>
                <w:top w:val="none" w:sz="0" w:space="0" w:color="auto"/>
                <w:left w:val="none" w:sz="0" w:space="0" w:color="auto"/>
                <w:bottom w:val="none" w:sz="0" w:space="0" w:color="auto"/>
                <w:right w:val="none" w:sz="0" w:space="0" w:color="auto"/>
              </w:divBdr>
            </w:div>
            <w:div w:id="2129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7181">
      <w:bodyDiv w:val="1"/>
      <w:marLeft w:val="0"/>
      <w:marRight w:val="0"/>
      <w:marTop w:val="0"/>
      <w:marBottom w:val="0"/>
      <w:divBdr>
        <w:top w:val="none" w:sz="0" w:space="0" w:color="auto"/>
        <w:left w:val="none" w:sz="0" w:space="0" w:color="auto"/>
        <w:bottom w:val="none" w:sz="0" w:space="0" w:color="auto"/>
        <w:right w:val="none" w:sz="0" w:space="0" w:color="auto"/>
      </w:divBdr>
      <w:divsChild>
        <w:div w:id="37825768">
          <w:marLeft w:val="0"/>
          <w:marRight w:val="0"/>
          <w:marTop w:val="0"/>
          <w:marBottom w:val="0"/>
          <w:divBdr>
            <w:top w:val="none" w:sz="0" w:space="0" w:color="auto"/>
            <w:left w:val="none" w:sz="0" w:space="0" w:color="auto"/>
            <w:bottom w:val="none" w:sz="0" w:space="0" w:color="auto"/>
            <w:right w:val="none" w:sz="0" w:space="0" w:color="auto"/>
          </w:divBdr>
          <w:divsChild>
            <w:div w:id="2101759318">
              <w:marLeft w:val="0"/>
              <w:marRight w:val="0"/>
              <w:marTop w:val="0"/>
              <w:marBottom w:val="0"/>
              <w:divBdr>
                <w:top w:val="none" w:sz="0" w:space="0" w:color="auto"/>
                <w:left w:val="none" w:sz="0" w:space="0" w:color="auto"/>
                <w:bottom w:val="none" w:sz="0" w:space="0" w:color="auto"/>
                <w:right w:val="none" w:sz="0" w:space="0" w:color="auto"/>
              </w:divBdr>
            </w:div>
            <w:div w:id="224725639">
              <w:marLeft w:val="0"/>
              <w:marRight w:val="0"/>
              <w:marTop w:val="0"/>
              <w:marBottom w:val="0"/>
              <w:divBdr>
                <w:top w:val="none" w:sz="0" w:space="0" w:color="auto"/>
                <w:left w:val="none" w:sz="0" w:space="0" w:color="auto"/>
                <w:bottom w:val="none" w:sz="0" w:space="0" w:color="auto"/>
                <w:right w:val="none" w:sz="0" w:space="0" w:color="auto"/>
              </w:divBdr>
            </w:div>
            <w:div w:id="1719549728">
              <w:marLeft w:val="0"/>
              <w:marRight w:val="0"/>
              <w:marTop w:val="0"/>
              <w:marBottom w:val="0"/>
              <w:divBdr>
                <w:top w:val="none" w:sz="0" w:space="0" w:color="auto"/>
                <w:left w:val="none" w:sz="0" w:space="0" w:color="auto"/>
                <w:bottom w:val="none" w:sz="0" w:space="0" w:color="auto"/>
                <w:right w:val="none" w:sz="0" w:space="0" w:color="auto"/>
              </w:divBdr>
            </w:div>
            <w:div w:id="1136071786">
              <w:marLeft w:val="0"/>
              <w:marRight w:val="0"/>
              <w:marTop w:val="0"/>
              <w:marBottom w:val="0"/>
              <w:divBdr>
                <w:top w:val="none" w:sz="0" w:space="0" w:color="auto"/>
                <w:left w:val="none" w:sz="0" w:space="0" w:color="auto"/>
                <w:bottom w:val="none" w:sz="0" w:space="0" w:color="auto"/>
                <w:right w:val="none" w:sz="0" w:space="0" w:color="auto"/>
              </w:divBdr>
            </w:div>
            <w:div w:id="1136871429">
              <w:marLeft w:val="0"/>
              <w:marRight w:val="0"/>
              <w:marTop w:val="0"/>
              <w:marBottom w:val="0"/>
              <w:divBdr>
                <w:top w:val="none" w:sz="0" w:space="0" w:color="auto"/>
                <w:left w:val="none" w:sz="0" w:space="0" w:color="auto"/>
                <w:bottom w:val="none" w:sz="0" w:space="0" w:color="auto"/>
                <w:right w:val="none" w:sz="0" w:space="0" w:color="auto"/>
              </w:divBdr>
            </w:div>
            <w:div w:id="1932346551">
              <w:marLeft w:val="0"/>
              <w:marRight w:val="0"/>
              <w:marTop w:val="0"/>
              <w:marBottom w:val="0"/>
              <w:divBdr>
                <w:top w:val="none" w:sz="0" w:space="0" w:color="auto"/>
                <w:left w:val="none" w:sz="0" w:space="0" w:color="auto"/>
                <w:bottom w:val="none" w:sz="0" w:space="0" w:color="auto"/>
                <w:right w:val="none" w:sz="0" w:space="0" w:color="auto"/>
              </w:divBdr>
            </w:div>
            <w:div w:id="871453398">
              <w:marLeft w:val="0"/>
              <w:marRight w:val="0"/>
              <w:marTop w:val="0"/>
              <w:marBottom w:val="0"/>
              <w:divBdr>
                <w:top w:val="none" w:sz="0" w:space="0" w:color="auto"/>
                <w:left w:val="none" w:sz="0" w:space="0" w:color="auto"/>
                <w:bottom w:val="none" w:sz="0" w:space="0" w:color="auto"/>
                <w:right w:val="none" w:sz="0" w:space="0" w:color="auto"/>
              </w:divBdr>
            </w:div>
            <w:div w:id="74866034">
              <w:marLeft w:val="0"/>
              <w:marRight w:val="0"/>
              <w:marTop w:val="0"/>
              <w:marBottom w:val="0"/>
              <w:divBdr>
                <w:top w:val="none" w:sz="0" w:space="0" w:color="auto"/>
                <w:left w:val="none" w:sz="0" w:space="0" w:color="auto"/>
                <w:bottom w:val="none" w:sz="0" w:space="0" w:color="auto"/>
                <w:right w:val="none" w:sz="0" w:space="0" w:color="auto"/>
              </w:divBdr>
            </w:div>
            <w:div w:id="332337804">
              <w:marLeft w:val="0"/>
              <w:marRight w:val="0"/>
              <w:marTop w:val="0"/>
              <w:marBottom w:val="0"/>
              <w:divBdr>
                <w:top w:val="none" w:sz="0" w:space="0" w:color="auto"/>
                <w:left w:val="none" w:sz="0" w:space="0" w:color="auto"/>
                <w:bottom w:val="none" w:sz="0" w:space="0" w:color="auto"/>
                <w:right w:val="none" w:sz="0" w:space="0" w:color="auto"/>
              </w:divBdr>
            </w:div>
            <w:div w:id="208542399">
              <w:marLeft w:val="0"/>
              <w:marRight w:val="0"/>
              <w:marTop w:val="0"/>
              <w:marBottom w:val="0"/>
              <w:divBdr>
                <w:top w:val="none" w:sz="0" w:space="0" w:color="auto"/>
                <w:left w:val="none" w:sz="0" w:space="0" w:color="auto"/>
                <w:bottom w:val="none" w:sz="0" w:space="0" w:color="auto"/>
                <w:right w:val="none" w:sz="0" w:space="0" w:color="auto"/>
              </w:divBdr>
            </w:div>
            <w:div w:id="497035989">
              <w:marLeft w:val="0"/>
              <w:marRight w:val="0"/>
              <w:marTop w:val="0"/>
              <w:marBottom w:val="0"/>
              <w:divBdr>
                <w:top w:val="none" w:sz="0" w:space="0" w:color="auto"/>
                <w:left w:val="none" w:sz="0" w:space="0" w:color="auto"/>
                <w:bottom w:val="none" w:sz="0" w:space="0" w:color="auto"/>
                <w:right w:val="none" w:sz="0" w:space="0" w:color="auto"/>
              </w:divBdr>
            </w:div>
            <w:div w:id="1226527117">
              <w:marLeft w:val="0"/>
              <w:marRight w:val="0"/>
              <w:marTop w:val="0"/>
              <w:marBottom w:val="0"/>
              <w:divBdr>
                <w:top w:val="none" w:sz="0" w:space="0" w:color="auto"/>
                <w:left w:val="none" w:sz="0" w:space="0" w:color="auto"/>
                <w:bottom w:val="none" w:sz="0" w:space="0" w:color="auto"/>
                <w:right w:val="none" w:sz="0" w:space="0" w:color="auto"/>
              </w:divBdr>
            </w:div>
            <w:div w:id="737437445">
              <w:marLeft w:val="0"/>
              <w:marRight w:val="0"/>
              <w:marTop w:val="0"/>
              <w:marBottom w:val="0"/>
              <w:divBdr>
                <w:top w:val="none" w:sz="0" w:space="0" w:color="auto"/>
                <w:left w:val="none" w:sz="0" w:space="0" w:color="auto"/>
                <w:bottom w:val="none" w:sz="0" w:space="0" w:color="auto"/>
                <w:right w:val="none" w:sz="0" w:space="0" w:color="auto"/>
              </w:divBdr>
            </w:div>
            <w:div w:id="1047028519">
              <w:marLeft w:val="0"/>
              <w:marRight w:val="0"/>
              <w:marTop w:val="0"/>
              <w:marBottom w:val="0"/>
              <w:divBdr>
                <w:top w:val="none" w:sz="0" w:space="0" w:color="auto"/>
                <w:left w:val="none" w:sz="0" w:space="0" w:color="auto"/>
                <w:bottom w:val="none" w:sz="0" w:space="0" w:color="auto"/>
                <w:right w:val="none" w:sz="0" w:space="0" w:color="auto"/>
              </w:divBdr>
            </w:div>
            <w:div w:id="2116556576">
              <w:marLeft w:val="0"/>
              <w:marRight w:val="0"/>
              <w:marTop w:val="0"/>
              <w:marBottom w:val="0"/>
              <w:divBdr>
                <w:top w:val="none" w:sz="0" w:space="0" w:color="auto"/>
                <w:left w:val="none" w:sz="0" w:space="0" w:color="auto"/>
                <w:bottom w:val="none" w:sz="0" w:space="0" w:color="auto"/>
                <w:right w:val="none" w:sz="0" w:space="0" w:color="auto"/>
              </w:divBdr>
            </w:div>
            <w:div w:id="866215606">
              <w:marLeft w:val="0"/>
              <w:marRight w:val="0"/>
              <w:marTop w:val="0"/>
              <w:marBottom w:val="0"/>
              <w:divBdr>
                <w:top w:val="none" w:sz="0" w:space="0" w:color="auto"/>
                <w:left w:val="none" w:sz="0" w:space="0" w:color="auto"/>
                <w:bottom w:val="none" w:sz="0" w:space="0" w:color="auto"/>
                <w:right w:val="none" w:sz="0" w:space="0" w:color="auto"/>
              </w:divBdr>
            </w:div>
            <w:div w:id="1970939652">
              <w:marLeft w:val="0"/>
              <w:marRight w:val="0"/>
              <w:marTop w:val="0"/>
              <w:marBottom w:val="0"/>
              <w:divBdr>
                <w:top w:val="none" w:sz="0" w:space="0" w:color="auto"/>
                <w:left w:val="none" w:sz="0" w:space="0" w:color="auto"/>
                <w:bottom w:val="none" w:sz="0" w:space="0" w:color="auto"/>
                <w:right w:val="none" w:sz="0" w:space="0" w:color="auto"/>
              </w:divBdr>
            </w:div>
            <w:div w:id="1204562914">
              <w:marLeft w:val="0"/>
              <w:marRight w:val="0"/>
              <w:marTop w:val="0"/>
              <w:marBottom w:val="0"/>
              <w:divBdr>
                <w:top w:val="none" w:sz="0" w:space="0" w:color="auto"/>
                <w:left w:val="none" w:sz="0" w:space="0" w:color="auto"/>
                <w:bottom w:val="none" w:sz="0" w:space="0" w:color="auto"/>
                <w:right w:val="none" w:sz="0" w:space="0" w:color="auto"/>
              </w:divBdr>
            </w:div>
            <w:div w:id="2135248093">
              <w:marLeft w:val="0"/>
              <w:marRight w:val="0"/>
              <w:marTop w:val="0"/>
              <w:marBottom w:val="0"/>
              <w:divBdr>
                <w:top w:val="none" w:sz="0" w:space="0" w:color="auto"/>
                <w:left w:val="none" w:sz="0" w:space="0" w:color="auto"/>
                <w:bottom w:val="none" w:sz="0" w:space="0" w:color="auto"/>
                <w:right w:val="none" w:sz="0" w:space="0" w:color="auto"/>
              </w:divBdr>
            </w:div>
            <w:div w:id="1717972279">
              <w:marLeft w:val="0"/>
              <w:marRight w:val="0"/>
              <w:marTop w:val="0"/>
              <w:marBottom w:val="0"/>
              <w:divBdr>
                <w:top w:val="none" w:sz="0" w:space="0" w:color="auto"/>
                <w:left w:val="none" w:sz="0" w:space="0" w:color="auto"/>
                <w:bottom w:val="none" w:sz="0" w:space="0" w:color="auto"/>
                <w:right w:val="none" w:sz="0" w:space="0" w:color="auto"/>
              </w:divBdr>
            </w:div>
            <w:div w:id="1036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639">
      <w:bodyDiv w:val="1"/>
      <w:marLeft w:val="0"/>
      <w:marRight w:val="0"/>
      <w:marTop w:val="0"/>
      <w:marBottom w:val="0"/>
      <w:divBdr>
        <w:top w:val="none" w:sz="0" w:space="0" w:color="auto"/>
        <w:left w:val="none" w:sz="0" w:space="0" w:color="auto"/>
        <w:bottom w:val="none" w:sz="0" w:space="0" w:color="auto"/>
        <w:right w:val="none" w:sz="0" w:space="0" w:color="auto"/>
      </w:divBdr>
      <w:divsChild>
        <w:div w:id="402292528">
          <w:marLeft w:val="0"/>
          <w:marRight w:val="0"/>
          <w:marTop w:val="0"/>
          <w:marBottom w:val="0"/>
          <w:divBdr>
            <w:top w:val="none" w:sz="0" w:space="0" w:color="auto"/>
            <w:left w:val="none" w:sz="0" w:space="0" w:color="auto"/>
            <w:bottom w:val="none" w:sz="0" w:space="0" w:color="auto"/>
            <w:right w:val="none" w:sz="0" w:space="0" w:color="auto"/>
          </w:divBdr>
          <w:divsChild>
            <w:div w:id="1645742287">
              <w:marLeft w:val="0"/>
              <w:marRight w:val="0"/>
              <w:marTop w:val="0"/>
              <w:marBottom w:val="0"/>
              <w:divBdr>
                <w:top w:val="none" w:sz="0" w:space="0" w:color="auto"/>
                <w:left w:val="none" w:sz="0" w:space="0" w:color="auto"/>
                <w:bottom w:val="none" w:sz="0" w:space="0" w:color="auto"/>
                <w:right w:val="none" w:sz="0" w:space="0" w:color="auto"/>
              </w:divBdr>
            </w:div>
            <w:div w:id="2053185107">
              <w:marLeft w:val="0"/>
              <w:marRight w:val="0"/>
              <w:marTop w:val="0"/>
              <w:marBottom w:val="0"/>
              <w:divBdr>
                <w:top w:val="none" w:sz="0" w:space="0" w:color="auto"/>
                <w:left w:val="none" w:sz="0" w:space="0" w:color="auto"/>
                <w:bottom w:val="none" w:sz="0" w:space="0" w:color="auto"/>
                <w:right w:val="none" w:sz="0" w:space="0" w:color="auto"/>
              </w:divBdr>
            </w:div>
            <w:div w:id="1864437565">
              <w:marLeft w:val="0"/>
              <w:marRight w:val="0"/>
              <w:marTop w:val="0"/>
              <w:marBottom w:val="0"/>
              <w:divBdr>
                <w:top w:val="none" w:sz="0" w:space="0" w:color="auto"/>
                <w:left w:val="none" w:sz="0" w:space="0" w:color="auto"/>
                <w:bottom w:val="none" w:sz="0" w:space="0" w:color="auto"/>
                <w:right w:val="none" w:sz="0" w:space="0" w:color="auto"/>
              </w:divBdr>
            </w:div>
            <w:div w:id="676856375">
              <w:marLeft w:val="0"/>
              <w:marRight w:val="0"/>
              <w:marTop w:val="0"/>
              <w:marBottom w:val="0"/>
              <w:divBdr>
                <w:top w:val="none" w:sz="0" w:space="0" w:color="auto"/>
                <w:left w:val="none" w:sz="0" w:space="0" w:color="auto"/>
                <w:bottom w:val="none" w:sz="0" w:space="0" w:color="auto"/>
                <w:right w:val="none" w:sz="0" w:space="0" w:color="auto"/>
              </w:divBdr>
            </w:div>
            <w:div w:id="225145005">
              <w:marLeft w:val="0"/>
              <w:marRight w:val="0"/>
              <w:marTop w:val="0"/>
              <w:marBottom w:val="0"/>
              <w:divBdr>
                <w:top w:val="none" w:sz="0" w:space="0" w:color="auto"/>
                <w:left w:val="none" w:sz="0" w:space="0" w:color="auto"/>
                <w:bottom w:val="none" w:sz="0" w:space="0" w:color="auto"/>
                <w:right w:val="none" w:sz="0" w:space="0" w:color="auto"/>
              </w:divBdr>
            </w:div>
            <w:div w:id="1085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24971</TotalTime>
  <Pages>87</Pages>
  <Words>23108</Words>
  <Characters>127097</Characters>
  <Application>Microsoft Office Word</Application>
  <DocSecurity>0</DocSecurity>
  <Lines>1059</Lines>
  <Paragraphs>299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102</cp:revision>
  <cp:lastPrinted>2024-06-24T19:10:00Z</cp:lastPrinted>
  <dcterms:created xsi:type="dcterms:W3CDTF">2024-06-02T21:29:00Z</dcterms:created>
  <dcterms:modified xsi:type="dcterms:W3CDTF">2024-07-15T22:15:00Z</dcterms:modified>
</cp:coreProperties>
</file>