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Pr="00D2300F"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EF5495" w:rsidRPr="00D2300F" w:rsidRDefault="00EF5495" w:rsidP="00EF5495">
      <w:pPr>
        <w:pStyle w:val="Prrafodelista"/>
        <w:numPr>
          <w:ilvl w:val="0"/>
          <w:numId w:val="1"/>
        </w:numPr>
      </w:pPr>
      <w:r w:rsidRPr="00D2300F">
        <w:t>Crear un README.md con las userstories en la raíz del proyecto</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EF5495">
      <w:pPr>
        <w:ind w:left="360"/>
      </w:pPr>
      <w:r w:rsidRPr="00D2300F">
        <w:t>BACK</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lastRenderedPageBreak/>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bookmarkStart w:id="0" w:name="_GoBack"/>
      <w:bookmarkEnd w:id="0"/>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EE0924" w:rsidRPr="00DA6A0B" w:rsidRDefault="00EE0924" w:rsidP="00EE0924"/>
    <w:sectPr w:rsidR="00EE0924" w:rsidRPr="00DA6A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C32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31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1174A5"/>
    <w:rsid w:val="00127A94"/>
    <w:rsid w:val="00170EA6"/>
    <w:rsid w:val="001D1B1C"/>
    <w:rsid w:val="001D5BAF"/>
    <w:rsid w:val="00217CED"/>
    <w:rsid w:val="00322A08"/>
    <w:rsid w:val="003604E2"/>
    <w:rsid w:val="00392CBF"/>
    <w:rsid w:val="003A6A6D"/>
    <w:rsid w:val="003D14E7"/>
    <w:rsid w:val="003E6554"/>
    <w:rsid w:val="003E7F3A"/>
    <w:rsid w:val="004226A0"/>
    <w:rsid w:val="00430E84"/>
    <w:rsid w:val="00440AE1"/>
    <w:rsid w:val="004E7C21"/>
    <w:rsid w:val="004F2A65"/>
    <w:rsid w:val="00507CCB"/>
    <w:rsid w:val="005214B8"/>
    <w:rsid w:val="00562F6E"/>
    <w:rsid w:val="00570233"/>
    <w:rsid w:val="00594681"/>
    <w:rsid w:val="005F55B7"/>
    <w:rsid w:val="00626990"/>
    <w:rsid w:val="0064118A"/>
    <w:rsid w:val="00726373"/>
    <w:rsid w:val="00762A32"/>
    <w:rsid w:val="007C64CC"/>
    <w:rsid w:val="007E33F9"/>
    <w:rsid w:val="007F2116"/>
    <w:rsid w:val="00845EE2"/>
    <w:rsid w:val="00850154"/>
    <w:rsid w:val="00872550"/>
    <w:rsid w:val="0088108F"/>
    <w:rsid w:val="008B4C88"/>
    <w:rsid w:val="008C3FE2"/>
    <w:rsid w:val="008F468D"/>
    <w:rsid w:val="00934238"/>
    <w:rsid w:val="009A0DCD"/>
    <w:rsid w:val="009D5D14"/>
    <w:rsid w:val="00A25A22"/>
    <w:rsid w:val="00A907A8"/>
    <w:rsid w:val="00AA430E"/>
    <w:rsid w:val="00AB3FE3"/>
    <w:rsid w:val="00B53A2B"/>
    <w:rsid w:val="00B5553D"/>
    <w:rsid w:val="00B62EC9"/>
    <w:rsid w:val="00C96782"/>
    <w:rsid w:val="00CA0F59"/>
    <w:rsid w:val="00D162C3"/>
    <w:rsid w:val="00D2300F"/>
    <w:rsid w:val="00D6078D"/>
    <w:rsid w:val="00D87385"/>
    <w:rsid w:val="00DA6A0B"/>
    <w:rsid w:val="00E061F7"/>
    <w:rsid w:val="00E31CAA"/>
    <w:rsid w:val="00E44129"/>
    <w:rsid w:val="00E8668D"/>
    <w:rsid w:val="00EE092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29</Pages>
  <Words>5825</Words>
  <Characters>32039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16</cp:revision>
  <dcterms:created xsi:type="dcterms:W3CDTF">2025-01-06T17:10:00Z</dcterms:created>
  <dcterms:modified xsi:type="dcterms:W3CDTF">2025-02-02T00:06:00Z</dcterms:modified>
</cp:coreProperties>
</file>