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06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NM2023TMID18881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Advanced Breast Cancer Prediction </w:t>
            </w:r>
            <w:r>
              <w:rPr>
                <w:lang w:val="en-US"/>
              </w:rPr>
              <w:t>With Deep Learning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1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User Registration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Registration through Form</w:t>
            </w:r>
          </w:p>
          <w:p>
            <w:pPr>
              <w:pStyle w:val="style0"/>
              <w:rPr/>
            </w:pPr>
            <w:r>
              <w:rPr/>
              <w:t>Registration through Gmail</w:t>
            </w:r>
          </w:p>
          <w:p>
            <w:pPr>
              <w:pStyle w:val="style0"/>
              <w:rPr/>
            </w:pPr>
            <w:r>
              <w:rPr/>
              <w:t>Registration through LinkedIN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User Confirmation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Confirmation via Email</w:t>
            </w:r>
          </w:p>
          <w:p>
            <w:pPr>
              <w:pStyle w:val="style0"/>
              <w:rPr/>
            </w:pPr>
            <w:r>
              <w:rPr/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2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96</Words>
  <Characters>686</Characters>
  <Application>WPS Office</Application>
  <Paragraphs>80</Paragraphs>
  <CharactersWithSpaces>741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2023-05-23T15:39:36Z</dcterms:created>
  <dc:creator>Amarender Katkam</dc:creator>
  <lastModifiedBy>M2006C3MI</lastModifiedBy>
  <dcterms:modified xsi:type="dcterms:W3CDTF">2023-05-23T15:39:36Z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