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DC4F">
      <w:pPr>
        <w:spacing w:before="0" w:after="80" w:line="276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2026年第三季度述职报告</w:t>
      </w:r>
    </w:p>
    <w:p w14:paraId="7660365E">
      <w:pPr>
        <w:spacing w:before="0" w:after="32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22"/>
        </w:rPr>
        <w:t>述职周期：2026年7月-9月</w:t>
      </w:r>
    </w:p>
    <w:p w14:paraId="52FEBBF1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一、季度工作概述</w:t>
      </w:r>
    </w:p>
    <w:p w14:paraId="5C38C208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第三季度工作主要围绕ERP库存和订单链路优化、移动端与小程序交付、基础业务功能完善、线上问题处理，以及ERP AI助手和Agent框架迭代展开。</w:t>
      </w:r>
    </w:p>
    <w:p w14:paraId="17748816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季度内完成或推进了商品关联库存变更同步、订单编辑影响逻辑、天地图接入、销售统计移动端、库存作废、库存功能优化、餐厅小程序、商品租借指导价、已生产筛选与导出、日程功能等工作，并持续处理销售统计和库存相关线上问题。</w:t>
      </w:r>
    </w:p>
    <w:p w14:paraId="5B1FA615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本季度并行处理业务开发与线上问题，其中库存作废和订单编辑后的库存一致性涉及场景较多、链路较长。AI实践方面，完成ERP RAG助手和审批助手的阶段性实践与分享，并持续调整ERP Agent框架。</w:t>
      </w:r>
    </w:p>
    <w:p w14:paraId="03EDE402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二、重点工作成果</w:t>
      </w:r>
    </w:p>
    <w:tbl>
      <w:tblPr>
        <w:tblStyle w:val="32"/>
        <w:tblW w:w="0" w:type="auto"/>
        <w:jc w:val="center"/>
        <w:tblBorders>
          <w:top w:val="single" w:color="D9DEE8" w:sz="4" w:space="0"/>
          <w:left w:val="single" w:color="D9DEE8" w:sz="4" w:space="0"/>
          <w:bottom w:val="single" w:color="D9DEE8" w:sz="4" w:space="0"/>
          <w:right w:val="single" w:color="D9DEE8" w:sz="4" w:space="0"/>
          <w:insideH w:val="single" w:color="D9DEE8" w:sz="4" w:space="0"/>
          <w:insideV w:val="single" w:color="D9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48"/>
        <w:gridCol w:w="4824"/>
      </w:tblGrid>
      <w:tr w14:paraId="44E0A72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0BBC6">
            <w:pPr>
              <w:spacing w:before="0" w:after="0" w:line="252" w:lineRule="auto"/>
              <w:jc w:val="center"/>
            </w:pPr>
            <w:r>
              <w:t>时间</w:t>
            </w:r>
          </w:p>
        </w:tc>
        <w:tc>
          <w:tcPr>
            <w:tcW w:w="244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EA8C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工作事项</w:t>
            </w:r>
          </w:p>
        </w:tc>
        <w:tc>
          <w:tcPr>
            <w:tcW w:w="4824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A8DA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主要成果</w:t>
            </w:r>
          </w:p>
        </w:tc>
      </w:tr>
      <w:tr w14:paraId="2918ACE3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BCF920">
            <w:pPr>
              <w:spacing w:before="0" w:after="0" w:line="252" w:lineRule="auto"/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2-7</w:t>
            </w:r>
            <w:r>
              <w:rPr>
                <w:rFonts w:hint="eastAsia"/>
                <w:lang w:val="en-US" w:eastAsia="zh-CN"/>
              </w:rPr>
              <w:t>.14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4842C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商品关联库存变更与订单影响逻辑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D412C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梳理并实现商品关联库存产品变更后的订单与仓库同步，完善订单编辑时商品变更的影响处理。</w:t>
            </w:r>
          </w:p>
        </w:tc>
      </w:tr>
      <w:tr w14:paraId="7ED2A70F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13868C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15-7</w:t>
            </w:r>
            <w:r>
              <w:rPr>
                <w:rFonts w:hint="eastAsia"/>
                <w:lang w:val="en-US" w:eastAsia="zh-CN"/>
              </w:rPr>
              <w:t>.</w:t>
            </w:r>
            <w:r>
              <w:t>27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8ED5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天地图接入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6C941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为订单和工单接入天地图，整理相关接口并完成上线。</w:t>
            </w:r>
          </w:p>
        </w:tc>
      </w:tr>
      <w:tr w14:paraId="7A6B514C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8B1BE1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3、7</w:t>
            </w:r>
            <w:r>
              <w:rPr>
                <w:rFonts w:hint="eastAsia"/>
                <w:lang w:val="en-US" w:eastAsia="zh-CN"/>
              </w:rPr>
              <w:t>.</w:t>
            </w:r>
            <w:r>
              <w:t>10、7</w:t>
            </w:r>
            <w:r>
              <w:rPr>
                <w:rFonts w:hint="eastAsia"/>
                <w:lang w:val="en-US" w:eastAsia="zh-CN"/>
              </w:rPr>
              <w:t>.</w:t>
            </w:r>
            <w:r>
              <w:t>27、9</w:t>
            </w:r>
            <w:r>
              <w:rPr>
                <w:rFonts w:hint="eastAsia"/>
                <w:lang w:val="en-US" w:eastAsia="zh-CN"/>
              </w:rPr>
              <w:t>.</w:t>
            </w:r>
            <w:r>
              <w:t>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C2E67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销售统计移动端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B4095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完成销售统计移动端功能上线，补充移动场景下的数据查看能力。</w:t>
            </w:r>
          </w:p>
        </w:tc>
      </w:tr>
      <w:tr w14:paraId="217E308E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68BC7F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20-8</w:t>
            </w:r>
            <w:r>
              <w:rPr>
                <w:rFonts w:hint="eastAsia"/>
                <w:lang w:val="en-US" w:eastAsia="zh-CN"/>
              </w:rPr>
              <w:t>.</w:t>
            </w:r>
            <w:r>
              <w:t>10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9AB21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库存作废功能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300F3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开展库存作废功能开发，完成技术方案设计和主要流程的首轮实现。</w:t>
            </w:r>
          </w:p>
        </w:tc>
      </w:tr>
      <w:tr w14:paraId="08F61195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74AA77">
            <w:pPr>
              <w:spacing w:before="0"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11-8</w:t>
            </w:r>
            <w:r>
              <w:rPr>
                <w:rFonts w:hint="eastAsia"/>
                <w:lang w:val="en-US" w:eastAsia="zh-CN"/>
              </w:rPr>
              <w:t>.</w:t>
            </w:r>
            <w:r>
              <w:t>26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EF357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库存作废持续完善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2EE6B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继续处理不同作废场景中的问题，完成多轮逻辑调整和缺陷修复。</w:t>
            </w:r>
          </w:p>
        </w:tc>
      </w:tr>
      <w:tr w14:paraId="37AFD2AD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EBE5AF">
            <w:pPr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26-8</w:t>
            </w:r>
            <w:r>
              <w:rPr>
                <w:rFonts w:hint="eastAsia"/>
                <w:lang w:val="en-US" w:eastAsia="zh-CN"/>
              </w:rPr>
              <w:t>.</w:t>
            </w:r>
            <w:r>
              <w:t>31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03A9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库存功能优化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4DAD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围绕库存模块推进功能优化，并配合处理相关业务问题。</w:t>
            </w:r>
          </w:p>
        </w:tc>
      </w:tr>
      <w:tr w14:paraId="65BCB6B6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AC3361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29-7</w:t>
            </w:r>
            <w:r>
              <w:rPr>
                <w:rFonts w:hint="eastAsia"/>
                <w:lang w:val="en-US" w:eastAsia="zh-CN"/>
              </w:rPr>
              <w:t>.</w:t>
            </w:r>
            <w:r>
              <w:t>30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C2636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餐厅小程序开发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08E9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推进餐厅小程序功能开发，完成本阶段开发任务。</w:t>
            </w:r>
          </w:p>
        </w:tc>
      </w:tr>
      <w:tr w14:paraId="77CAD099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2EBAC3">
            <w:pPr>
              <w:spacing w:before="0"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27-8</w:t>
            </w:r>
            <w:r>
              <w:rPr>
                <w:rFonts w:hint="eastAsia"/>
                <w:lang w:val="en-US" w:eastAsia="zh-CN"/>
              </w:rPr>
              <w:t>.</w:t>
            </w:r>
            <w:r>
              <w:t>28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82AF2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商品租借指导价优化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89899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完成商品租借指导价相关逻辑优化。</w:t>
            </w:r>
          </w:p>
        </w:tc>
      </w:tr>
      <w:tr w14:paraId="7CA21F8A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C1AE0B">
            <w:pPr>
              <w:jc w:val="center"/>
            </w:pPr>
            <w:r>
              <w:t>9</w:t>
            </w:r>
            <w:r>
              <w:rPr>
                <w:rFonts w:hint="eastAsia"/>
                <w:lang w:val="en-US" w:eastAsia="zh-CN"/>
              </w:rPr>
              <w:t>.</w:t>
            </w:r>
            <w:r>
              <w:t>7-9</w:t>
            </w:r>
            <w:r>
              <w:rPr>
                <w:rFonts w:hint="eastAsia"/>
                <w:lang w:val="en-US" w:eastAsia="zh-CN"/>
              </w:rPr>
              <w:t>.</w:t>
            </w:r>
            <w:r>
              <w:t>8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DEA96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已生产筛选与导出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8F1A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新增已生产状态筛选与导出能力，提升数据查询和处理效率。</w:t>
            </w:r>
          </w:p>
        </w:tc>
      </w:tr>
      <w:tr w14:paraId="046147C7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A90901">
            <w:pPr>
              <w:jc w:val="center"/>
            </w:pPr>
            <w:r>
              <w:t>9</w:t>
            </w:r>
            <w:r>
              <w:rPr>
                <w:rFonts w:hint="eastAsia"/>
                <w:lang w:val="en-US" w:eastAsia="zh-CN"/>
              </w:rPr>
              <w:t>.</w:t>
            </w:r>
            <w:r>
              <w:t>7-9</w:t>
            </w:r>
            <w:r>
              <w:rPr>
                <w:rFonts w:hint="eastAsia"/>
                <w:lang w:val="en-US" w:eastAsia="zh-CN"/>
              </w:rPr>
              <w:t>.</w:t>
            </w:r>
            <w:r>
              <w:t>19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A816B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日程功能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48268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推进日程功能开发，完成本季度阶段性功能建设。</w:t>
            </w:r>
          </w:p>
        </w:tc>
      </w:tr>
      <w:tr w14:paraId="1562A570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7BAED">
            <w:pPr>
              <w:spacing w:before="0" w:after="0" w:line="252" w:lineRule="auto"/>
              <w:jc w:val="center"/>
            </w:pPr>
            <w:r>
              <w:t>累计</w:t>
            </w:r>
            <w:r>
              <w:rPr>
                <w:rFonts w:hint="eastAsia"/>
                <w:lang w:val="en-US" w:eastAsia="zh-CN"/>
              </w:rPr>
              <w:t>12</w:t>
            </w:r>
            <w:bookmarkStart w:id="0" w:name="_GoBack"/>
            <w:bookmarkEnd w:id="0"/>
            <w:r>
              <w:t>个工作日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D88AA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线上</w:t>
            </w:r>
            <w:r>
              <w:rPr>
                <w:rFonts w:hint="eastAsia" w:ascii="Calibri" w:hAnsi="Calibri"/>
                <w:b w:val="0"/>
                <w:sz w:val="19"/>
                <w:lang w:val="en-US" w:eastAsia="zh-CN"/>
              </w:rPr>
              <w:t>库存</w:t>
            </w:r>
            <w:r>
              <w:rPr>
                <w:rFonts w:ascii="Calibri" w:hAnsi="Calibri" w:eastAsia="微软雅黑"/>
                <w:b w:val="0"/>
                <w:sz w:val="19"/>
              </w:rPr>
              <w:t>问题处理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A1A8F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持续处理库存模块的线上问题，重点排查库存异常及相关业务链路。</w:t>
            </w:r>
          </w:p>
        </w:tc>
      </w:tr>
    </w:tbl>
    <w:p w14:paraId="60533F38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三、目标达成情况</w:t>
      </w:r>
    </w:p>
    <w:p w14:paraId="67FED645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业务交付方面：按月完成或推进多项ERP和移动端需求，覆盖订单、工单、库存、销售统计、小程序、商品租借和日程等业务场景。</w:t>
      </w:r>
    </w:p>
    <w:p w14:paraId="2388DCFA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线上保障方面：持续处理销售统计和库存模块问题，重点投入库存作废、订单编辑和库存数量异常等复杂链路的排查与修复。</w:t>
      </w:r>
    </w:p>
    <w:p w14:paraId="37AC393F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能力建设方面：进一步积累库存与订单全链路问题处理经验，对虚拟产品、成品ID、待生产、待出库及后续生产发货之间的数据关系形成了更系统的认识。</w:t>
      </w:r>
    </w:p>
    <w:p w14:paraId="2E7511BE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AI实践方面：完成ERP RAG助手和审批助手实践与分享，并将Agent框架从LangGraph逐步调整到DeepAgent架构，继续探索Agentic workflow。</w:t>
      </w:r>
    </w:p>
    <w:p w14:paraId="24E11E69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四、AI开发实践与沉淀</w:t>
      </w:r>
    </w:p>
    <w:p w14:paraId="2E4E5649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围绕ERP场景完成了RAG助手和审批助手的实践，并进行了阶段性分享。通过将知识检索和审批场景与现有业务结合，进一步验证了AI助手在ERP中的应用方式，也积累了工具调用、上下文组织和业务规则接入方面的经验。</w:t>
      </w:r>
    </w:p>
    <w:p w14:paraId="2E1D9489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在框架层面，持续完善ERP Agent的结构，从最初的LangGraph实现逐步演进到DeepAgent，并继续尝试Agentic workflow。期间深入学习DeepAgent及其示例，并据此调整现有框架，使后续功能可以在较统一的架构下继续扩展。</w:t>
      </w:r>
    </w:p>
    <w:p w14:paraId="557D3C6F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五、存在问题与改进方向</w:t>
      </w:r>
    </w:p>
    <w:p w14:paraId="098B7967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根据季度日志去重统计，本季度共有20个工作日用于处理线上库存Bug，问题集中在库存作废、生产、拆卸、出入库、发货以及订单编辑后的库存一致性等链路，进一步说明开展库存全链路排查与数据修复具有必要性。</w:t>
      </w:r>
    </w:p>
    <w:p w14:paraId="4BE8503B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AI辅助开发下的代码质量把控仍需加强。库存作废功能的技术方案方向没有明显问题，但实现阶段对AI生成代码的结构复杂度和场景覆盖审查不够严格，采用较重的DDD分层后调用链跳转较多，增加了阅读、维护和定位问题的成本。后续应优先选择与需求复杂度匹配的简单结构，并在提交前完成人工走读。</w:t>
      </w:r>
    </w:p>
    <w:p w14:paraId="4143759E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库存作废场景之间耦合较高。不同作废情况共用一个接口，修改一种情况时容易影响另一种情况，导致反复修复。后续需要按场景明确入口、前置条件和处理结果，将可复用逻辑下沉，同时保持场景边界清晰。</w:t>
      </w:r>
    </w:p>
    <w:p w14:paraId="14E78114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订单编辑后的库存数据一致性仍有薄弱环节。虚拟产品可能缺少待出库和待生产记录，订单编辑后未重新生成成品ID也会造成生产、出库和发货数据无法对应。后续应以订单待出库全流程为主线，排查现有异常数据，形成数据修复方案，并同步定位需要调整的业务逻辑。</w:t>
      </w:r>
    </w:p>
    <w:p w14:paraId="5479D9E4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复杂问题的修复周期偏长。当前部分问题仍依赖上线后逐项排查，场景覆盖和回归检查不够系统。后续需要在开发前补充影响范围清单，在修改时坚持最小改动，在提测前执行关键场景回归，并沉淀可复用的排查步骤和快速修复工具。</w:t>
      </w:r>
    </w:p>
    <w:p w14:paraId="7981B61C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六、下季度工作计划</w:t>
      </w:r>
    </w:p>
    <w:tbl>
      <w:tblPr>
        <w:tblStyle w:val="32"/>
        <w:tblW w:w="0" w:type="auto"/>
        <w:jc w:val="center"/>
        <w:tblBorders>
          <w:top w:val="single" w:color="D9DEE8" w:sz="4" w:space="0"/>
          <w:left w:val="single" w:color="D9DEE8" w:sz="4" w:space="0"/>
          <w:bottom w:val="single" w:color="D9DEE8" w:sz="4" w:space="0"/>
          <w:right w:val="single" w:color="D9DEE8" w:sz="4" w:space="0"/>
          <w:insideH w:val="single" w:color="D9DEE8" w:sz="4" w:space="0"/>
          <w:insideV w:val="single" w:color="D9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536"/>
        <w:gridCol w:w="2736"/>
      </w:tblGrid>
      <w:tr w14:paraId="76EB9B78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6BCF8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w="4536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82A9B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计划内容</w:t>
            </w:r>
          </w:p>
        </w:tc>
        <w:tc>
          <w:tcPr>
            <w:tcW w:w="2736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C578D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预期结果</w:t>
            </w:r>
          </w:p>
        </w:tc>
      </w:tr>
      <w:tr w14:paraId="029A5775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1EB0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库存全链路排查与数据修复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345B1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以订单编辑、待生产、待出库、生产、出库和发货为主线，排查现有异常订单及需要修复的数据，形成问题清单、处理方案和修复工具。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B4D7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明确异常范围并完成重点数据修复，降低库存数量和业务状态不一致的情况。</w:t>
            </w:r>
          </w:p>
        </w:tc>
      </w:tr>
      <w:tr w14:paraId="44A6DF9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1B84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重构库存作废逻辑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59840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按业务场景拆分作废处理，减少不同场景共用一个入口造成的相互影响；简化不必要的分层，保留清晰、可追踪的核心流程。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3DD19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降低修改一个场景影响其他场景的风险，提高代码可读性和维护效率。</w:t>
            </w:r>
          </w:p>
        </w:tc>
      </w:tr>
      <w:tr w14:paraId="5CF3D0D9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75C75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完善质量控制流程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867ED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在开发前补充影响范围和场景清单，在实现阶段坚持小步修改和人工代码审查，在提测前执行订单与库存关键链路回归。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B1C02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缩短问题定位与缺陷修复时间，避免库存作废类问题重复出现。</w:t>
            </w:r>
          </w:p>
        </w:tc>
      </w:tr>
      <w:tr w14:paraId="7FA21170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172A8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持续迭代ERP Agent框架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7C04D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继续完善DeepAgent架构，沉淀RAG助手、审批助手和Agentic workflow实践，选择边界清晰的ERP场景做小范围验证。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3A05A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形成更稳定的Agent开发框架和可复用实现方式，为后续ERP智能化功能提供基础。</w:t>
            </w:r>
          </w:p>
        </w:tc>
      </w:tr>
      <w:tr w14:paraId="18FC2B8D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3EFAE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保障常规需求稳定交付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26940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持续跟进已交付功能的反馈和线上问题，合理安排业务开发、问题修复和技术沉淀的优先级。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EA980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在保证需求进度的同时，提高交付质量和线上稳定性。</w:t>
            </w:r>
          </w:p>
        </w:tc>
      </w:tr>
    </w:tbl>
    <w:p w14:paraId="7FDFC9E1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七、总结</w:t>
      </w:r>
    </w:p>
    <w:p w14:paraId="580B20CD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总体来看，第三季度完成或推进了多项ERP业务功能、移动端和小程序开发，并持续承担销售统计与库存模块的线上问题处理。工作重点从单点功能开发进一步延伸到库存作废、订单编辑和后续生产出库等复杂链路，同时在ERP RAG助手、审批助手和Agent框架方向保持了持续实践。</w:t>
      </w:r>
    </w:p>
    <w:p w14:paraId="06920575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也暴露出复杂业务代码掌控不足、场景耦合较高、库存数据一致性风险和缺陷修复周期偏长等问题。下季度将优先推进库存全链路排查和数据修复，重构库存作废场景，强化AI辅助开发下的人工审查与回归检查，并继续完善DeepAgent架构，在保证日常需求稳定交付的同时提高代码可维护性和线上质量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1F44E">
    <w:pPr>
      <w:jc w:val="center"/>
    </w:pPr>
    <w:r>
      <w:rPr>
        <w:rFonts w:ascii="Calibri" w:hAnsi="Calibri" w:eastAsia="微软雅黑"/>
        <w:b w:val="0"/>
        <w:color w:val="777777"/>
        <w:sz w:val="18"/>
      </w:rPr>
      <w:t>2026年第三季度述职报告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B3392"/>
    <w:rsid w:val="07E55609"/>
    <w:rsid w:val="0B132EAB"/>
    <w:rsid w:val="10AE0055"/>
    <w:rsid w:val="14A9771F"/>
    <w:rsid w:val="180923EF"/>
    <w:rsid w:val="1D4B38FC"/>
    <w:rsid w:val="1DBA18CA"/>
    <w:rsid w:val="217E2E74"/>
    <w:rsid w:val="2DE7182C"/>
    <w:rsid w:val="2F4D56BE"/>
    <w:rsid w:val="3DD147BD"/>
    <w:rsid w:val="442946B9"/>
    <w:rsid w:val="478C2F7C"/>
    <w:rsid w:val="48943F06"/>
    <w:rsid w:val="4AB20FC9"/>
    <w:rsid w:val="4D0179BF"/>
    <w:rsid w:val="4F5075AB"/>
    <w:rsid w:val="51B91E46"/>
    <w:rsid w:val="58554DCE"/>
    <w:rsid w:val="5B687259"/>
    <w:rsid w:val="6B040620"/>
    <w:rsid w:val="75FA2D4B"/>
    <w:rsid w:val="770C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2410</Words>
  <Characters>2672</Characters>
  <Lines>0</Lines>
  <Paragraphs>0</Paragraphs>
  <TotalTime>26</TotalTime>
  <ScaleCrop>false</ScaleCrop>
  <LinksUpToDate>false</LinksUpToDate>
  <CharactersWithSpaces>2690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东波1410842834</cp:lastModifiedBy>
  <dcterms:modified xsi:type="dcterms:W3CDTF">2026-09-20T09:31:09Z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eyJoZGlkIjoiNjk3NjA0ZDBlYmNhYWZjNDNjOTAyNjFlODhjNjZmMjUiLCJ1c2VySWQiOiIyMTU1MjQyOCJ9</vt:lpwstr>
  </property>
  <property fmtid="{D5CDD505-2E9C-101B-9397-08002B2CF9AE}" pid="3" name="KSOProductBuildVer">
    <vt:lpwstr>2052-12.1.0.28505</vt:lpwstr>
  </property>
  <property fmtid="{D5CDD505-2E9C-101B-9397-08002B2CF9AE}" pid="4" name="ICV">
    <vt:lpwstr>EBE8A73F23BA4CC290FB63362E4EED93_12</vt:lpwstr>
  </property>
</Properties>
</file>