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9062" w14:textId="45E9D6BB" w:rsidR="005A50D1" w:rsidRDefault="00F1796D">
      <w:hyperlink r:id="rId4" w:history="1">
        <w:r w:rsidRPr="00D418D2">
          <w:rPr>
            <w:rStyle w:val="Hyperlink"/>
          </w:rPr>
          <w:t>https://www.section.io/engineering-education/building-a-java-application-with-jenkins-in-docker/</w:t>
        </w:r>
      </w:hyperlink>
    </w:p>
    <w:p w14:paraId="36C8CFB4" w14:textId="77777777" w:rsidR="00F1796D" w:rsidRDefault="00F1796D"/>
    <w:sectPr w:rsidR="00F17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85"/>
    <w:rsid w:val="00587885"/>
    <w:rsid w:val="005A50D1"/>
    <w:rsid w:val="00DF623B"/>
    <w:rsid w:val="00F1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82D5"/>
  <w15:chartTrackingRefBased/>
  <w15:docId w15:val="{45EBC8B2-82ED-40C6-8984-DE39BC1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ction.io/engineering-education/building-a-java-application-with-jenkins-in-do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2</cp:revision>
  <dcterms:created xsi:type="dcterms:W3CDTF">2022-10-09T15:07:00Z</dcterms:created>
  <dcterms:modified xsi:type="dcterms:W3CDTF">2022-10-10T11:01:00Z</dcterms:modified>
</cp:coreProperties>
</file>