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89CB" w14:textId="479324C2" w:rsidR="00845893" w:rsidRDefault="00845893">
      <w:pPr>
        <w:rPr>
          <w:rFonts w:ascii="Times New Roman" w:hAnsi="Times New Roman" w:cs="Times New Roman"/>
          <w:color w:val="202124"/>
          <w:sz w:val="40"/>
          <w:szCs w:val="40"/>
          <w:shd w:val="clear" w:color="auto" w:fill="FFFFFF"/>
        </w:rPr>
      </w:pPr>
      <w:r>
        <w:rPr>
          <w:rFonts w:ascii="Times New Roman" w:hAnsi="Times New Roman" w:cs="Times New Roman"/>
          <w:color w:val="202124"/>
          <w:sz w:val="40"/>
          <w:szCs w:val="40"/>
          <w:shd w:val="clear" w:color="auto" w:fill="FFFFFF"/>
        </w:rPr>
        <w:t xml:space="preserve">Monolithic : </w:t>
      </w:r>
    </w:p>
    <w:p w14:paraId="7001DEE0" w14:textId="15FEF495" w:rsidR="00845893" w:rsidRPr="008A2B50" w:rsidRDefault="008A2B50">
      <w:pPr>
        <w:rPr>
          <w:rFonts w:ascii="Times New Roman" w:hAnsi="Times New Roman" w:cs="Times New Roman"/>
          <w:color w:val="202124"/>
          <w:sz w:val="28"/>
          <w:szCs w:val="28"/>
          <w:shd w:val="clear" w:color="auto" w:fill="FFFFFF"/>
        </w:rPr>
      </w:pPr>
      <w:r w:rsidRPr="008A2B50">
        <w:rPr>
          <w:rFonts w:ascii="Times New Roman" w:hAnsi="Times New Roman" w:cs="Times New Roman"/>
          <w:color w:val="0D0D0D"/>
          <w:sz w:val="28"/>
          <w:szCs w:val="28"/>
          <w:shd w:val="clear" w:color="auto" w:fill="FFFFFF"/>
        </w:rPr>
        <w:t>A monolithic application is like a big, all-in-one package where all the different parts of the software are tightly connected and run together as a single unit.</w:t>
      </w:r>
    </w:p>
    <w:p w14:paraId="1F7C624B" w14:textId="529D1A2C" w:rsidR="0001541E" w:rsidRPr="0001541E" w:rsidRDefault="0001541E">
      <w:pPr>
        <w:rPr>
          <w:rFonts w:ascii="Times New Roman" w:hAnsi="Times New Roman" w:cs="Times New Roman"/>
          <w:color w:val="202124"/>
          <w:sz w:val="40"/>
          <w:szCs w:val="40"/>
          <w:shd w:val="clear" w:color="auto" w:fill="FFFFFF"/>
        </w:rPr>
      </w:pPr>
      <w:r w:rsidRPr="0001541E">
        <w:rPr>
          <w:rFonts w:ascii="Times New Roman" w:hAnsi="Times New Roman" w:cs="Times New Roman"/>
          <w:color w:val="202124"/>
          <w:sz w:val="40"/>
          <w:szCs w:val="40"/>
          <w:shd w:val="clear" w:color="auto" w:fill="FFFFFF"/>
        </w:rPr>
        <w:t>Microservice:</w:t>
      </w:r>
    </w:p>
    <w:p w14:paraId="6BD4563F" w14:textId="37D064DE" w:rsidR="00845893" w:rsidRPr="00845893" w:rsidRDefault="00845893" w:rsidP="00845893">
      <w:pPr>
        <w:pStyle w:val="ListParagraph"/>
        <w:numPr>
          <w:ilvl w:val="0"/>
          <w:numId w:val="1"/>
        </w:numPr>
        <w:rPr>
          <w:rFonts w:ascii="Times New Roman" w:hAnsi="Times New Roman" w:cs="Times New Roman"/>
          <w:sz w:val="28"/>
          <w:szCs w:val="28"/>
        </w:rPr>
      </w:pPr>
      <w:r w:rsidRPr="00845893">
        <w:rPr>
          <w:rFonts w:ascii="Times New Roman" w:hAnsi="Times New Roman" w:cs="Times New Roman"/>
          <w:color w:val="000000"/>
          <w:sz w:val="28"/>
          <w:szCs w:val="28"/>
          <w:shd w:val="clear" w:color="auto" w:fill="FFFFFF"/>
        </w:rPr>
        <w:t>Microservices is a software or application development process. And this process emphasizes on single-purpose modules with specific interfaces and operations. </w:t>
      </w:r>
    </w:p>
    <w:p w14:paraId="15F5D612" w14:textId="7C4E886A" w:rsidR="00845893" w:rsidRPr="00845893" w:rsidRDefault="00845893" w:rsidP="00845893">
      <w:pPr>
        <w:pStyle w:val="ListParagraph"/>
        <w:numPr>
          <w:ilvl w:val="0"/>
          <w:numId w:val="1"/>
        </w:numPr>
        <w:rPr>
          <w:rFonts w:ascii="Times New Roman" w:hAnsi="Times New Roman" w:cs="Times New Roman"/>
          <w:sz w:val="28"/>
          <w:szCs w:val="28"/>
        </w:rPr>
      </w:pPr>
      <w:r w:rsidRPr="00845893">
        <w:rPr>
          <w:rFonts w:ascii="Times New Roman" w:hAnsi="Times New Roman" w:cs="Times New Roman"/>
          <w:color w:val="0D0D0D"/>
          <w:sz w:val="28"/>
          <w:szCs w:val="28"/>
          <w:shd w:val="clear" w:color="auto" w:fill="FFFFFF"/>
        </w:rPr>
        <w:t xml:space="preserve">Building </w:t>
      </w:r>
      <w:r>
        <w:rPr>
          <w:rFonts w:ascii="Times New Roman" w:hAnsi="Times New Roman" w:cs="Times New Roman"/>
          <w:color w:val="0D0D0D"/>
          <w:sz w:val="28"/>
          <w:szCs w:val="28"/>
          <w:shd w:val="clear" w:color="auto" w:fill="FFFFFF"/>
        </w:rPr>
        <w:t xml:space="preserve">Micro + Service </w:t>
      </w:r>
    </w:p>
    <w:p w14:paraId="3ACCC14F" w14:textId="26D2C71F" w:rsidR="00845893" w:rsidRDefault="00845893" w:rsidP="00845893">
      <w:pPr>
        <w:pStyle w:val="ListParagraph"/>
        <w:rPr>
          <w:rFonts w:ascii="Times New Roman" w:hAnsi="Times New Roman" w:cs="Times New Roman"/>
          <w:color w:val="0D0D0D"/>
          <w:sz w:val="24"/>
          <w:szCs w:val="24"/>
          <w:shd w:val="clear" w:color="auto" w:fill="FFFFFF"/>
        </w:rPr>
      </w:pPr>
      <w:r>
        <w:rPr>
          <w:rFonts w:ascii="Times New Roman" w:hAnsi="Times New Roman" w:cs="Times New Roman"/>
          <w:color w:val="0D0D0D"/>
          <w:sz w:val="28"/>
          <w:szCs w:val="28"/>
          <w:shd w:val="clear" w:color="auto" w:fill="FFFFFF"/>
        </w:rPr>
        <w:t>(</w:t>
      </w:r>
      <w:r>
        <w:rPr>
          <w:rFonts w:ascii="Times New Roman" w:hAnsi="Times New Roman" w:cs="Times New Roman"/>
          <w:color w:val="0D0D0D"/>
          <w:sz w:val="24"/>
          <w:szCs w:val="24"/>
          <w:shd w:val="clear" w:color="auto" w:fill="FFFFFF"/>
        </w:rPr>
        <w:t>A small independently deployed REST API)</w:t>
      </w:r>
    </w:p>
    <w:p w14:paraId="7A5B2912" w14:textId="1D0E8126" w:rsidR="006235F8" w:rsidRPr="006235F8" w:rsidRDefault="00E1140F" w:rsidP="006235F8">
      <w:pPr>
        <w:pStyle w:val="NormalWeb"/>
        <w:rPr>
          <w:sz w:val="28"/>
          <w:szCs w:val="28"/>
        </w:rPr>
      </w:pPr>
      <w:r>
        <w:rPr>
          <w:noProof/>
        </w:rPr>
      </w:r>
      <w:r>
        <w:pict w14:anchorId="7432A40C">
          <v:rect id="Rectangle 2" o:spid="_x0000_s102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25C59BD4">
          <v:rect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sidR="006235F8" w:rsidRPr="006235F8">
        <w:rPr>
          <w:noProof/>
          <w:sz w:val="28"/>
          <w:szCs w:val="28"/>
        </w:rPr>
        <w:drawing>
          <wp:inline distT="0" distB="0" distL="0" distR="0" wp14:anchorId="695844FA" wp14:editId="70E5F001">
            <wp:extent cx="5410200" cy="27914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10200" cy="2791460"/>
                    </a:xfrm>
                    <a:prstGeom prst="rect">
                      <a:avLst/>
                    </a:prstGeom>
                    <a:noFill/>
                    <a:ln>
                      <a:noFill/>
                    </a:ln>
                  </pic:spPr>
                </pic:pic>
              </a:graphicData>
            </a:graphic>
          </wp:inline>
        </w:drawing>
      </w:r>
    </w:p>
    <w:p w14:paraId="2A1DB51B" w14:textId="4B7D3A26" w:rsidR="006235F8" w:rsidRPr="006235F8" w:rsidRDefault="006235F8" w:rsidP="006235F8">
      <w:pPr>
        <w:pStyle w:val="NormalWeb"/>
        <w:rPr>
          <w:color w:val="161616"/>
          <w:sz w:val="28"/>
          <w:szCs w:val="28"/>
          <w:shd w:val="clear" w:color="auto" w:fill="FFFFFF"/>
        </w:rPr>
      </w:pPr>
      <w:r w:rsidRPr="006235F8">
        <w:rPr>
          <w:rStyle w:val="Strong"/>
          <w:color w:val="161616"/>
          <w:sz w:val="28"/>
          <w:szCs w:val="28"/>
          <w:shd w:val="clear" w:color="auto" w:fill="FFFFFF"/>
        </w:rPr>
        <w:t>API Gateway</w:t>
      </w:r>
      <w:r w:rsidRPr="006235F8">
        <w:rPr>
          <w:color w:val="161616"/>
          <w:sz w:val="28"/>
          <w:szCs w:val="28"/>
          <w:shd w:val="clear" w:color="auto" w:fill="FFFFFF"/>
        </w:rPr>
        <w:t>. The API gateway is the entry point for clients. Instead of calling services directly, clients call the API gateway, which forwards the call to the appropriate services on the back end.</w:t>
      </w:r>
    </w:p>
    <w:p w14:paraId="5D558525" w14:textId="54E184EC" w:rsidR="006235F8" w:rsidRDefault="006235F8" w:rsidP="006235F8">
      <w:pPr>
        <w:pStyle w:val="NormalWeb"/>
        <w:rPr>
          <w:color w:val="161616"/>
          <w:sz w:val="28"/>
          <w:szCs w:val="28"/>
          <w:shd w:val="clear" w:color="auto" w:fill="FFFFFF"/>
        </w:rPr>
      </w:pPr>
      <w:r>
        <w:rPr>
          <w:b/>
          <w:bCs/>
          <w:color w:val="161616"/>
          <w:sz w:val="28"/>
          <w:szCs w:val="28"/>
          <w:shd w:val="clear" w:color="auto" w:fill="FFFFFF"/>
        </w:rPr>
        <w:t>Micro</w:t>
      </w:r>
      <w:r w:rsidRPr="006235F8">
        <w:rPr>
          <w:b/>
          <w:bCs/>
          <w:color w:val="161616"/>
          <w:sz w:val="28"/>
          <w:szCs w:val="28"/>
          <w:shd w:val="clear" w:color="auto" w:fill="FFFFFF"/>
        </w:rPr>
        <w:t>Services</w:t>
      </w:r>
      <w:r w:rsidRPr="006235F8">
        <w:rPr>
          <w:color w:val="161616"/>
          <w:sz w:val="28"/>
          <w:szCs w:val="28"/>
          <w:shd w:val="clear" w:color="auto" w:fill="FFFFFF"/>
        </w:rPr>
        <w:t xml:space="preserve"> :can be deployed independently.</w:t>
      </w:r>
    </w:p>
    <w:p w14:paraId="36721EBD" w14:textId="29145894" w:rsidR="008A2B50" w:rsidRDefault="008A2B50" w:rsidP="006235F8">
      <w:pPr>
        <w:pStyle w:val="NormalWeb"/>
        <w:rPr>
          <w:color w:val="161616"/>
          <w:sz w:val="28"/>
          <w:szCs w:val="28"/>
          <w:shd w:val="clear" w:color="auto" w:fill="FFFFFF"/>
        </w:rPr>
      </w:pPr>
      <w:r w:rsidRPr="008A2B50">
        <w:rPr>
          <w:rStyle w:val="Strong"/>
          <w:color w:val="161616"/>
          <w:sz w:val="28"/>
          <w:szCs w:val="28"/>
          <w:shd w:val="clear" w:color="auto" w:fill="FFFFFF"/>
        </w:rPr>
        <w:t>Management</w:t>
      </w:r>
      <w:r>
        <w:rPr>
          <w:rStyle w:val="Strong"/>
          <w:color w:val="161616"/>
          <w:sz w:val="28"/>
          <w:szCs w:val="28"/>
          <w:shd w:val="clear" w:color="auto" w:fill="FFFFFF"/>
        </w:rPr>
        <w:t>-</w:t>
      </w:r>
      <w:r w:rsidRPr="008A2B50">
        <w:rPr>
          <w:color w:val="161616"/>
          <w:sz w:val="28"/>
          <w:szCs w:val="28"/>
          <w:shd w:val="clear" w:color="auto" w:fill="FFFFFF"/>
        </w:rPr>
        <w:t xml:space="preserve"> This component is responsible for placing services on nodes, identifying failures, rebalancing services across nodes</w:t>
      </w:r>
      <w:r>
        <w:rPr>
          <w:color w:val="161616"/>
          <w:sz w:val="28"/>
          <w:szCs w:val="28"/>
          <w:shd w:val="clear" w:color="auto" w:fill="FFFFFF"/>
        </w:rPr>
        <w:t>.</w:t>
      </w:r>
    </w:p>
    <w:p w14:paraId="50315F5C" w14:textId="7E42C405" w:rsidR="008A2B50" w:rsidRDefault="008A2B50" w:rsidP="006235F8">
      <w:pPr>
        <w:pStyle w:val="NormalWeb"/>
        <w:rPr>
          <w:b/>
          <w:bCs/>
          <w:color w:val="161616"/>
          <w:sz w:val="28"/>
          <w:szCs w:val="28"/>
          <w:shd w:val="clear" w:color="auto" w:fill="FFFFFF"/>
        </w:rPr>
      </w:pPr>
      <w:r w:rsidRPr="008A2B50">
        <w:rPr>
          <w:b/>
          <w:bCs/>
          <w:color w:val="161616"/>
          <w:sz w:val="28"/>
          <w:szCs w:val="28"/>
          <w:shd w:val="clear" w:color="auto" w:fill="FFFFFF"/>
        </w:rPr>
        <w:t>Advantages:</w:t>
      </w:r>
    </w:p>
    <w:p w14:paraId="5B748F98" w14:textId="77777777" w:rsidR="00E1140F" w:rsidRPr="00E1140F" w:rsidRDefault="00E1140F" w:rsidP="00E1140F">
      <w:pPr>
        <w:shd w:val="clear" w:color="auto" w:fill="FFFFFF"/>
        <w:spacing w:after="360" w:line="240" w:lineRule="auto"/>
        <w:textAlignment w:val="baseline"/>
        <w:rPr>
          <w:rFonts w:ascii="Times New Roman" w:eastAsia="Times New Roman" w:hAnsi="Times New Roman" w:cs="Times New Roman"/>
          <w:color w:val="42526E"/>
          <w:spacing w:val="5"/>
          <w:sz w:val="28"/>
          <w:szCs w:val="28"/>
          <w:lang w:eastAsia="en-IN"/>
        </w:rPr>
      </w:pPr>
      <w:r w:rsidRPr="00E1140F">
        <w:rPr>
          <w:rFonts w:ascii="Times New Roman" w:eastAsia="Times New Roman" w:hAnsi="Times New Roman" w:cs="Times New Roman"/>
          <w:color w:val="42526E"/>
          <w:spacing w:val="5"/>
          <w:sz w:val="28"/>
          <w:szCs w:val="28"/>
          <w:lang w:eastAsia="en-IN"/>
        </w:rPr>
        <w:t xml:space="preserve">Microservices architecture is an approach to system design that breaks complex systems into more minor, more manageable services. Using </w:t>
      </w:r>
      <w:r w:rsidRPr="00E1140F">
        <w:rPr>
          <w:rFonts w:ascii="Times New Roman" w:eastAsia="Times New Roman" w:hAnsi="Times New Roman" w:cs="Times New Roman"/>
          <w:color w:val="42526E"/>
          <w:spacing w:val="5"/>
          <w:sz w:val="28"/>
          <w:szCs w:val="28"/>
          <w:lang w:eastAsia="en-IN"/>
        </w:rPr>
        <w:lastRenderedPageBreak/>
        <w:t>microservices frameworks results in more scalable, flexible, and easier-to-maintain systems. </w:t>
      </w:r>
    </w:p>
    <w:p w14:paraId="21B5A631" w14:textId="77777777" w:rsidR="00E1140F" w:rsidRPr="00E1140F" w:rsidRDefault="00E1140F" w:rsidP="00E1140F">
      <w:pPr>
        <w:shd w:val="clear" w:color="auto" w:fill="FFFFFF"/>
        <w:spacing w:after="360" w:line="240" w:lineRule="auto"/>
        <w:textAlignment w:val="baseline"/>
        <w:rPr>
          <w:rFonts w:ascii="Times New Roman" w:eastAsia="Times New Roman" w:hAnsi="Times New Roman" w:cs="Times New Roman"/>
          <w:color w:val="42526E"/>
          <w:spacing w:val="5"/>
          <w:sz w:val="28"/>
          <w:szCs w:val="28"/>
          <w:lang w:eastAsia="en-IN"/>
        </w:rPr>
      </w:pPr>
      <w:r w:rsidRPr="00E1140F">
        <w:rPr>
          <w:rFonts w:ascii="Times New Roman" w:eastAsia="Times New Roman" w:hAnsi="Times New Roman" w:cs="Times New Roman"/>
          <w:color w:val="42526E"/>
          <w:spacing w:val="5"/>
          <w:sz w:val="28"/>
          <w:szCs w:val="28"/>
          <w:lang w:eastAsia="en-IN"/>
        </w:rPr>
        <w:t>Applications built using this architecture consist of small, independently deployable services that communicate with each other through APIs. By breaking down complex systems into more minor services, microservices architecture provides improved scalability, flexibility, and maintenance simplicity.</w:t>
      </w:r>
    </w:p>
    <w:p w14:paraId="50B575D3" w14:textId="77777777" w:rsidR="00E1140F" w:rsidRPr="00E1140F" w:rsidRDefault="00E1140F" w:rsidP="00E1140F">
      <w:pPr>
        <w:shd w:val="clear" w:color="auto" w:fill="FFFFFF"/>
        <w:spacing w:after="360" w:line="240" w:lineRule="auto"/>
        <w:textAlignment w:val="baseline"/>
        <w:rPr>
          <w:rFonts w:ascii="Times New Roman" w:eastAsia="Times New Roman" w:hAnsi="Times New Roman" w:cs="Times New Roman"/>
          <w:color w:val="091E42"/>
          <w:sz w:val="28"/>
          <w:szCs w:val="28"/>
          <w:lang w:eastAsia="en-IN"/>
        </w:rPr>
      </w:pPr>
      <w:r w:rsidRPr="00E1140F">
        <w:rPr>
          <w:rFonts w:ascii="Times New Roman" w:eastAsia="Times New Roman" w:hAnsi="Times New Roman" w:cs="Times New Roman"/>
          <w:color w:val="091E42"/>
          <w:sz w:val="28"/>
          <w:szCs w:val="28"/>
          <w:lang w:eastAsia="en-IN"/>
        </w:rPr>
        <w:t>Advantages of microservices architecture</w:t>
      </w:r>
    </w:p>
    <w:p w14:paraId="5C75F931" w14:textId="77777777" w:rsidR="00E1140F" w:rsidRPr="00E1140F" w:rsidRDefault="00E1140F" w:rsidP="00E1140F">
      <w:pPr>
        <w:numPr>
          <w:ilvl w:val="0"/>
          <w:numId w:val="2"/>
        </w:numPr>
        <w:shd w:val="clear" w:color="auto" w:fill="FFFFFF"/>
        <w:spacing w:after="180" w:line="240" w:lineRule="auto"/>
        <w:textAlignment w:val="baseline"/>
        <w:rPr>
          <w:rFonts w:ascii="Times New Roman" w:eastAsia="Times New Roman" w:hAnsi="Times New Roman" w:cs="Times New Roman"/>
          <w:color w:val="091E42"/>
          <w:sz w:val="28"/>
          <w:szCs w:val="28"/>
          <w:lang w:eastAsia="en-IN"/>
        </w:rPr>
      </w:pPr>
      <w:r w:rsidRPr="00E1140F">
        <w:rPr>
          <w:rFonts w:ascii="Times New Roman" w:eastAsia="Times New Roman" w:hAnsi="Times New Roman" w:cs="Times New Roman"/>
          <w:color w:val="091E42"/>
          <w:sz w:val="28"/>
          <w:szCs w:val="28"/>
          <w:lang w:eastAsia="en-IN"/>
        </w:rPr>
        <w:t>Accelerate scalability</w:t>
      </w:r>
    </w:p>
    <w:p w14:paraId="34E5A8F7" w14:textId="77777777" w:rsidR="00E1140F" w:rsidRPr="00E1140F" w:rsidRDefault="00E1140F" w:rsidP="00E1140F">
      <w:pPr>
        <w:numPr>
          <w:ilvl w:val="0"/>
          <w:numId w:val="2"/>
        </w:numPr>
        <w:shd w:val="clear" w:color="auto" w:fill="FFFFFF"/>
        <w:spacing w:after="180" w:line="240" w:lineRule="auto"/>
        <w:textAlignment w:val="baseline"/>
        <w:rPr>
          <w:rFonts w:ascii="Times New Roman" w:eastAsia="Times New Roman" w:hAnsi="Times New Roman" w:cs="Times New Roman"/>
          <w:color w:val="091E42"/>
          <w:sz w:val="28"/>
          <w:szCs w:val="28"/>
          <w:lang w:eastAsia="en-IN"/>
        </w:rPr>
      </w:pPr>
      <w:r w:rsidRPr="00E1140F">
        <w:rPr>
          <w:rFonts w:ascii="Times New Roman" w:eastAsia="Times New Roman" w:hAnsi="Times New Roman" w:cs="Times New Roman"/>
          <w:color w:val="091E42"/>
          <w:sz w:val="28"/>
          <w:szCs w:val="28"/>
          <w:lang w:eastAsia="en-IN"/>
        </w:rPr>
        <w:t>Improve fault isolation</w:t>
      </w:r>
    </w:p>
    <w:p w14:paraId="698FCF3D" w14:textId="77777777" w:rsidR="00E1140F" w:rsidRPr="00E1140F" w:rsidRDefault="00E1140F" w:rsidP="00E1140F">
      <w:pPr>
        <w:numPr>
          <w:ilvl w:val="0"/>
          <w:numId w:val="2"/>
        </w:numPr>
        <w:shd w:val="clear" w:color="auto" w:fill="FFFFFF"/>
        <w:spacing w:after="180" w:line="240" w:lineRule="auto"/>
        <w:textAlignment w:val="baseline"/>
        <w:rPr>
          <w:rFonts w:ascii="Times New Roman" w:eastAsia="Times New Roman" w:hAnsi="Times New Roman" w:cs="Times New Roman"/>
          <w:color w:val="091E42"/>
          <w:sz w:val="28"/>
          <w:szCs w:val="28"/>
          <w:lang w:eastAsia="en-IN"/>
        </w:rPr>
      </w:pPr>
      <w:r w:rsidRPr="00E1140F">
        <w:rPr>
          <w:rFonts w:ascii="Times New Roman" w:eastAsia="Times New Roman" w:hAnsi="Times New Roman" w:cs="Times New Roman"/>
          <w:color w:val="091E42"/>
          <w:sz w:val="28"/>
          <w:szCs w:val="28"/>
          <w:lang w:eastAsia="en-IN"/>
        </w:rPr>
        <w:t>Enhance team productivity</w:t>
      </w:r>
    </w:p>
    <w:p w14:paraId="4D0E4A40" w14:textId="77777777" w:rsidR="00E1140F" w:rsidRPr="00E1140F" w:rsidRDefault="00E1140F" w:rsidP="00E1140F">
      <w:pPr>
        <w:numPr>
          <w:ilvl w:val="0"/>
          <w:numId w:val="2"/>
        </w:numPr>
        <w:shd w:val="clear" w:color="auto" w:fill="FFFFFF"/>
        <w:spacing w:after="180" w:line="240" w:lineRule="auto"/>
        <w:textAlignment w:val="baseline"/>
        <w:rPr>
          <w:rFonts w:ascii="Times New Roman" w:eastAsia="Times New Roman" w:hAnsi="Times New Roman" w:cs="Times New Roman"/>
          <w:color w:val="091E42"/>
          <w:sz w:val="28"/>
          <w:szCs w:val="28"/>
          <w:lang w:eastAsia="en-IN"/>
        </w:rPr>
      </w:pPr>
      <w:r w:rsidRPr="00E1140F">
        <w:rPr>
          <w:rFonts w:ascii="Times New Roman" w:eastAsia="Times New Roman" w:hAnsi="Times New Roman" w:cs="Times New Roman"/>
          <w:color w:val="091E42"/>
          <w:sz w:val="28"/>
          <w:szCs w:val="28"/>
          <w:lang w:eastAsia="en-IN"/>
        </w:rPr>
        <w:t>Quicker deployment time</w:t>
      </w:r>
    </w:p>
    <w:p w14:paraId="38435317" w14:textId="77777777" w:rsidR="00E1140F" w:rsidRPr="00E1140F" w:rsidRDefault="00E1140F" w:rsidP="00E1140F">
      <w:pPr>
        <w:numPr>
          <w:ilvl w:val="0"/>
          <w:numId w:val="2"/>
        </w:numPr>
        <w:shd w:val="clear" w:color="auto" w:fill="FFFFFF"/>
        <w:spacing w:after="360" w:line="240" w:lineRule="auto"/>
        <w:textAlignment w:val="baseline"/>
        <w:rPr>
          <w:rFonts w:ascii="Times New Roman" w:eastAsia="Times New Roman" w:hAnsi="Times New Roman" w:cs="Times New Roman"/>
          <w:color w:val="091E42"/>
          <w:sz w:val="28"/>
          <w:szCs w:val="28"/>
          <w:lang w:eastAsia="en-IN"/>
        </w:rPr>
      </w:pPr>
      <w:r w:rsidRPr="00E1140F">
        <w:rPr>
          <w:rFonts w:ascii="Times New Roman" w:eastAsia="Times New Roman" w:hAnsi="Times New Roman" w:cs="Times New Roman"/>
          <w:color w:val="091E42"/>
          <w:sz w:val="28"/>
          <w:szCs w:val="28"/>
          <w:lang w:eastAsia="en-IN"/>
        </w:rPr>
        <w:t>Increase cost-efficiency</w:t>
      </w:r>
    </w:p>
    <w:p w14:paraId="09D76B08" w14:textId="77777777" w:rsidR="00E1140F" w:rsidRPr="00E1140F" w:rsidRDefault="00E1140F" w:rsidP="00E1140F">
      <w:pPr>
        <w:shd w:val="clear" w:color="auto" w:fill="FFFFFF"/>
        <w:spacing w:after="0" w:line="240" w:lineRule="auto"/>
        <w:textAlignment w:val="baseline"/>
        <w:rPr>
          <w:rFonts w:ascii="Times New Roman" w:eastAsia="Times New Roman" w:hAnsi="Times New Roman" w:cs="Times New Roman"/>
          <w:color w:val="091E42"/>
          <w:sz w:val="28"/>
          <w:szCs w:val="28"/>
          <w:lang w:eastAsia="en-IN"/>
        </w:rPr>
      </w:pPr>
      <w:r w:rsidRPr="00E1140F">
        <w:rPr>
          <w:rFonts w:ascii="Times New Roman" w:eastAsia="Times New Roman" w:hAnsi="Times New Roman" w:cs="Times New Roman"/>
          <w:color w:val="091E42"/>
          <w:sz w:val="28"/>
          <w:szCs w:val="28"/>
          <w:lang w:eastAsia="en-IN"/>
        </w:rPr>
        <w:t>This guide explains the advantages and disadvantages of microservices and how to manage and streamline microservices to simplify scalable app development. Microservices architecture is vital for </w:t>
      </w:r>
      <w:r w:rsidRPr="00E1140F">
        <w:rPr>
          <w:rFonts w:ascii="Times New Roman" w:eastAsia="Times New Roman" w:hAnsi="Times New Roman" w:cs="Times New Roman"/>
          <w:color w:val="091E42"/>
          <w:sz w:val="28"/>
          <w:szCs w:val="28"/>
          <w:u w:val="single"/>
          <w:bdr w:val="none" w:sz="0" w:space="0" w:color="auto" w:frame="1"/>
          <w:lang w:eastAsia="en-IN"/>
        </w:rPr>
        <w:t>DevOps</w:t>
      </w:r>
      <w:r w:rsidRPr="00E1140F">
        <w:rPr>
          <w:rFonts w:ascii="Times New Roman" w:eastAsia="Times New Roman" w:hAnsi="Times New Roman" w:cs="Times New Roman"/>
          <w:color w:val="091E42"/>
          <w:sz w:val="28"/>
          <w:szCs w:val="28"/>
          <w:lang w:eastAsia="en-IN"/>
        </w:rPr>
        <w:t> because it promotes faster development cycles, reduces risk, and improves scalability and resilience.</w:t>
      </w:r>
    </w:p>
    <w:p w14:paraId="40A89D17" w14:textId="77777777" w:rsidR="00E1140F" w:rsidRDefault="00E1140F" w:rsidP="006235F8">
      <w:pPr>
        <w:pStyle w:val="NormalWeb"/>
        <w:rPr>
          <w:b/>
          <w:bCs/>
          <w:color w:val="161616"/>
          <w:sz w:val="28"/>
          <w:szCs w:val="28"/>
          <w:shd w:val="clear" w:color="auto" w:fill="FFFFFF"/>
        </w:rPr>
      </w:pPr>
    </w:p>
    <w:p w14:paraId="229256CE" w14:textId="77777777" w:rsidR="008A2B50" w:rsidRPr="008A2B50" w:rsidRDefault="008A2B50" w:rsidP="006235F8">
      <w:pPr>
        <w:pStyle w:val="NormalWeb"/>
        <w:rPr>
          <w:b/>
          <w:bCs/>
          <w:color w:val="161616"/>
          <w:sz w:val="28"/>
          <w:szCs w:val="28"/>
          <w:shd w:val="clear" w:color="auto" w:fill="FFFFFF"/>
        </w:rPr>
      </w:pPr>
    </w:p>
    <w:p w14:paraId="13905A66" w14:textId="77777777" w:rsidR="008A2B50" w:rsidRPr="008A2B50" w:rsidRDefault="008A2B50" w:rsidP="006235F8">
      <w:pPr>
        <w:pStyle w:val="NormalWeb"/>
        <w:rPr>
          <w:color w:val="161616"/>
          <w:sz w:val="28"/>
          <w:szCs w:val="28"/>
          <w:shd w:val="clear" w:color="auto" w:fill="FFFFFF"/>
        </w:rPr>
      </w:pPr>
    </w:p>
    <w:p w14:paraId="31328E68" w14:textId="77777777" w:rsidR="006235F8" w:rsidRDefault="006235F8" w:rsidP="006235F8">
      <w:pPr>
        <w:pStyle w:val="NormalWeb"/>
        <w:rPr>
          <w:color w:val="161616"/>
          <w:sz w:val="28"/>
          <w:szCs w:val="28"/>
          <w:shd w:val="clear" w:color="auto" w:fill="FFFFFF"/>
        </w:rPr>
      </w:pPr>
    </w:p>
    <w:p w14:paraId="76D4332F" w14:textId="77777777" w:rsidR="006235F8" w:rsidRDefault="006235F8" w:rsidP="006235F8">
      <w:pPr>
        <w:pStyle w:val="NormalWeb"/>
        <w:rPr>
          <w:color w:val="161616"/>
          <w:sz w:val="28"/>
          <w:szCs w:val="28"/>
          <w:shd w:val="clear" w:color="auto" w:fill="FFFFFF"/>
        </w:rPr>
      </w:pPr>
    </w:p>
    <w:p w14:paraId="6B843F4C" w14:textId="77777777" w:rsidR="006235F8" w:rsidRPr="006235F8" w:rsidRDefault="006235F8" w:rsidP="006235F8">
      <w:pPr>
        <w:pStyle w:val="NormalWeb"/>
        <w:rPr>
          <w:color w:val="161616"/>
          <w:sz w:val="28"/>
          <w:szCs w:val="28"/>
          <w:shd w:val="clear" w:color="auto" w:fill="FFFFFF"/>
        </w:rPr>
      </w:pPr>
    </w:p>
    <w:p w14:paraId="475CDD35" w14:textId="77777777" w:rsidR="006235F8" w:rsidRDefault="006235F8" w:rsidP="006235F8">
      <w:pPr>
        <w:pStyle w:val="NormalWeb"/>
        <w:rPr>
          <w:rFonts w:ascii="Segoe UI" w:hAnsi="Segoe UI" w:cs="Segoe UI"/>
          <w:color w:val="161616"/>
          <w:shd w:val="clear" w:color="auto" w:fill="FFFFFF"/>
        </w:rPr>
      </w:pPr>
    </w:p>
    <w:p w14:paraId="00545F98" w14:textId="77777777" w:rsidR="006235F8" w:rsidRDefault="006235F8" w:rsidP="006235F8">
      <w:pPr>
        <w:pStyle w:val="NormalWeb"/>
      </w:pPr>
    </w:p>
    <w:p w14:paraId="4C2F0AE1" w14:textId="77777777" w:rsidR="006235F8" w:rsidRDefault="006235F8" w:rsidP="00845893">
      <w:pPr>
        <w:pStyle w:val="ListParagraph"/>
        <w:rPr>
          <w:rFonts w:ascii="Times New Roman" w:hAnsi="Times New Roman" w:cs="Times New Roman"/>
          <w:color w:val="0D0D0D"/>
          <w:sz w:val="24"/>
          <w:szCs w:val="24"/>
          <w:shd w:val="clear" w:color="auto" w:fill="FFFFFF"/>
        </w:rPr>
      </w:pPr>
    </w:p>
    <w:p w14:paraId="4EEEBCDE" w14:textId="77777777" w:rsidR="00845893" w:rsidRDefault="00845893" w:rsidP="00845893">
      <w:pPr>
        <w:pStyle w:val="ListParagraph"/>
        <w:rPr>
          <w:rFonts w:ascii="Times New Roman" w:hAnsi="Times New Roman" w:cs="Times New Roman"/>
          <w:color w:val="0D0D0D"/>
          <w:sz w:val="24"/>
          <w:szCs w:val="24"/>
          <w:shd w:val="clear" w:color="auto" w:fill="FFFFFF"/>
        </w:rPr>
      </w:pPr>
    </w:p>
    <w:p w14:paraId="60AB75D1" w14:textId="77777777" w:rsidR="00845893" w:rsidRDefault="00845893" w:rsidP="00845893">
      <w:pPr>
        <w:pStyle w:val="ListParagraph"/>
        <w:rPr>
          <w:rFonts w:ascii="Times New Roman" w:hAnsi="Times New Roman" w:cs="Times New Roman"/>
          <w:sz w:val="24"/>
          <w:szCs w:val="24"/>
        </w:rPr>
      </w:pPr>
    </w:p>
    <w:p w14:paraId="53BC5D27" w14:textId="77777777" w:rsidR="00845893" w:rsidRPr="00845893" w:rsidRDefault="00845893" w:rsidP="00845893">
      <w:pPr>
        <w:pStyle w:val="ListParagraph"/>
        <w:rPr>
          <w:rFonts w:ascii="Times New Roman" w:hAnsi="Times New Roman" w:cs="Times New Roman"/>
          <w:sz w:val="24"/>
          <w:szCs w:val="24"/>
        </w:rPr>
      </w:pPr>
    </w:p>
    <w:sectPr w:rsidR="00845893" w:rsidRPr="00845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77E0B"/>
    <w:multiLevelType w:val="hybridMultilevel"/>
    <w:tmpl w:val="A5506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9A4B27"/>
    <w:multiLevelType w:val="multilevel"/>
    <w:tmpl w:val="D36E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497691">
    <w:abstractNumId w:val="0"/>
  </w:num>
  <w:num w:numId="2" w16cid:durableId="516508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1541E"/>
    <w:rsid w:val="0001541E"/>
    <w:rsid w:val="006235F8"/>
    <w:rsid w:val="00845893"/>
    <w:rsid w:val="008A2B50"/>
    <w:rsid w:val="00C564BC"/>
    <w:rsid w:val="00D840D3"/>
    <w:rsid w:val="00E11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3AF882C"/>
  <w15:docId w15:val="{C8D762E9-96F1-4AB7-B188-F8FE3234F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893"/>
    <w:pPr>
      <w:ind w:left="720"/>
      <w:contextualSpacing/>
    </w:pPr>
  </w:style>
  <w:style w:type="paragraph" w:styleId="NormalWeb">
    <w:name w:val="Normal (Web)"/>
    <w:basedOn w:val="Normal"/>
    <w:uiPriority w:val="99"/>
    <w:semiHidden/>
    <w:unhideWhenUsed/>
    <w:rsid w:val="006235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35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9333">
      <w:bodyDiv w:val="1"/>
      <w:marLeft w:val="0"/>
      <w:marRight w:val="0"/>
      <w:marTop w:val="0"/>
      <w:marBottom w:val="0"/>
      <w:divBdr>
        <w:top w:val="none" w:sz="0" w:space="0" w:color="auto"/>
        <w:left w:val="none" w:sz="0" w:space="0" w:color="auto"/>
        <w:bottom w:val="none" w:sz="0" w:space="0" w:color="auto"/>
        <w:right w:val="none" w:sz="0" w:space="0" w:color="auto"/>
      </w:divBdr>
    </w:div>
    <w:div w:id="206375502">
      <w:bodyDiv w:val="1"/>
      <w:marLeft w:val="0"/>
      <w:marRight w:val="0"/>
      <w:marTop w:val="0"/>
      <w:marBottom w:val="0"/>
      <w:divBdr>
        <w:top w:val="none" w:sz="0" w:space="0" w:color="auto"/>
        <w:left w:val="none" w:sz="0" w:space="0" w:color="auto"/>
        <w:bottom w:val="none" w:sz="0" w:space="0" w:color="auto"/>
        <w:right w:val="none" w:sz="0" w:space="0" w:color="auto"/>
      </w:divBdr>
      <w:divsChild>
        <w:div w:id="1809785934">
          <w:marLeft w:val="0"/>
          <w:marRight w:val="0"/>
          <w:marTop w:val="0"/>
          <w:marBottom w:val="0"/>
          <w:divBdr>
            <w:top w:val="none" w:sz="0" w:space="0" w:color="auto"/>
            <w:left w:val="none" w:sz="0" w:space="0" w:color="auto"/>
            <w:bottom w:val="none" w:sz="0" w:space="0" w:color="auto"/>
            <w:right w:val="none" w:sz="0" w:space="0" w:color="auto"/>
          </w:divBdr>
        </w:div>
        <w:div w:id="317468122">
          <w:marLeft w:val="0"/>
          <w:marRight w:val="0"/>
          <w:marTop w:val="0"/>
          <w:marBottom w:val="0"/>
          <w:divBdr>
            <w:top w:val="none" w:sz="0" w:space="0" w:color="auto"/>
            <w:left w:val="none" w:sz="0" w:space="0" w:color="auto"/>
            <w:bottom w:val="none" w:sz="0" w:space="0" w:color="auto"/>
            <w:right w:val="none" w:sz="0" w:space="0" w:color="auto"/>
          </w:divBdr>
        </w:div>
      </w:divsChild>
    </w:div>
    <w:div w:id="906499044">
      <w:bodyDiv w:val="1"/>
      <w:marLeft w:val="0"/>
      <w:marRight w:val="0"/>
      <w:marTop w:val="0"/>
      <w:marBottom w:val="0"/>
      <w:divBdr>
        <w:top w:val="none" w:sz="0" w:space="0" w:color="auto"/>
        <w:left w:val="none" w:sz="0" w:space="0" w:color="auto"/>
        <w:bottom w:val="none" w:sz="0" w:space="0" w:color="auto"/>
        <w:right w:val="none" w:sz="0" w:space="0" w:color="auto"/>
      </w:divBdr>
    </w:div>
    <w:div w:id="1307658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1BB23-30EE-4889-A778-0EEDD3BF5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2</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Sangeetha</dc:creator>
  <cp:keywords/>
  <dc:description/>
  <cp:lastModifiedBy>M, Sangeetha</cp:lastModifiedBy>
  <cp:revision>1</cp:revision>
  <cp:lastPrinted>2024-03-01T03:32:00Z</cp:lastPrinted>
  <dcterms:created xsi:type="dcterms:W3CDTF">2024-02-26T05:42:00Z</dcterms:created>
  <dcterms:modified xsi:type="dcterms:W3CDTF">2024-03-01T03:33:00Z</dcterms:modified>
</cp:coreProperties>
</file>