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Phase 4 – Project Planning</w:t>
      </w:r>
    </w:p>
    <w:p>
      <w:pPr>
        <w:spacing w:after="120"/>
      </w:pPr>
      <w:r>
        <w:t>Project Title: EduGenie – Google Gemini Powered Learning Assistant</w:t>
      </w:r>
    </w:p>
    <w:p>
      <w:pPr>
        <w:spacing w:after="120"/>
      </w:pPr>
      <w:r>
        <w:t>Planned activities:</w:t>
        <w:br/>
        <w:t>1. Understand the project requirements.</w:t>
        <w:br/>
        <w:t>2. Prepare the development environment.</w:t>
        <w:br/>
        <w:t>3. Design the application workflow.</w:t>
        <w:br/>
        <w:t>4. Configure Gemini API access.</w:t>
        <w:br/>
        <w:t>5. Develop the user interface.</w:t>
        <w:br/>
        <w:t>6. Integrate the Gemini model.</w:t>
        <w:br/>
        <w:t>7. Test different types of student questions.</w:t>
        <w:br/>
        <w:t>8. Fix errors and improve usability.</w:t>
        <w:br/>
        <w:t>9. Prepare documentation.</w:t>
        <w:br/>
        <w:t>10. Demonstrate the completed project.</w:t>
      </w:r>
    </w:p>
    <w:p>
      <w:pPr>
        <w:spacing w:after="120"/>
      </w:pPr>
      <w:r>
        <w:t>Milestones:</w:t>
        <w:br/>
        <w:t>• Requirement understanding – completed before development.</w:t>
        <w:br/>
        <w:t>• Design – finalize workflow and interface.</w:t>
        <w:br/>
        <w:t>• Development – implement the application and Gemini integration.</w:t>
        <w:br/>
        <w:t>• Testing – verify functionality and responses.</w:t>
        <w:br/>
        <w:t>• Documentation – prepare phase-wise project records.</w:t>
        <w:br/>
        <w:t>• Demonstration – present the working application.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