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00"/>
      </w:pPr>
      <w:r>
        <w:t xml:space="preserve"/>
      </w:r>
    </w:p>
    <w:p>
      <w:pPr>
        <w:spacing w:before="0" w:after="100"/>
      </w:pPr>
      <w:r>
        <w:t xml:space="preserve"/>
      </w:r>
    </w:p>
    <w:p>
      <w:pPr>
        <w:spacing w:before="0" w:after="100"/>
      </w:pPr>
      <w:r>
        <w:t xml:space="preserve"/>
      </w:r>
    </w:p>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A1628" w:val="clear"/>
            <w:tcMar>
              <w:top w:type="dxa" w:w="400"/>
              <w:left w:type="dxa" w:w="400"/>
              <w:bottom w:type="dxa" w:w="400"/>
              <w:right w:type="dxa" w:w="400"/>
            </w:tcMar>
          </w:tcPr>
          <w:p>
            <w:pPr>
              <w:spacing w:before="0" w:after="160"/>
              <w:jc w:val="center"/>
            </w:pPr>
            <w:r>
              <w:rPr>
                <w:rFonts w:ascii="Arial" w:cs="Arial" w:eastAsia="Arial" w:hAnsi="Arial"/>
                <w:b/>
                <w:bCs/>
                <w:caps/>
                <w:color w:val="C9991A"/>
                <w:sz w:val="28"/>
                <w:szCs w:val="28"/>
              </w:rPr>
              <w:t xml:space="preserve">MARYLAND</w:t>
            </w:r>
          </w:p>
          <w:p>
            <w:pPr>
              <w:spacing w:before="0" w:after="160"/>
              <w:jc w:val="center"/>
            </w:pPr>
            <w:r>
              <w:rPr>
                <w:rFonts w:ascii="Arial" w:cs="Arial" w:eastAsia="Arial" w:hAnsi="Arial"/>
                <w:b/>
                <w:bCs/>
                <w:color w:val="FFFFFF"/>
                <w:sz w:val="36"/>
                <w:szCs w:val="36"/>
              </w:rPr>
              <w:t xml:space="preserve">Child Support Management System</w:t>
            </w:r>
          </w:p>
          <w:p>
            <w:pPr>
              <w:spacing w:before="0" w:after="80"/>
              <w:jc w:val="center"/>
            </w:pPr>
            <w:r>
              <w:rPr>
                <w:rFonts w:ascii="Arial" w:cs="Arial" w:eastAsia="Arial" w:hAnsi="Arial"/>
                <w:b/>
                <w:bCs/>
                <w:caps/>
                <w:color w:val="C9991A"/>
                <w:sz w:val="44"/>
                <w:szCs w:val="44"/>
              </w:rPr>
              <w:t xml:space="preserve">ESTABLISHMENT MODULE</w:t>
            </w:r>
          </w:p>
          <w:p>
            <w:pPr>
              <w:spacing w:before="160" w:after="0"/>
              <w:jc w:val="center"/>
            </w:pPr>
            <w:r>
              <w:rPr>
                <w:rFonts w:ascii="Arial" w:cs="Arial" w:eastAsia="Arial" w:hAnsi="Arial"/>
                <w:i/>
                <w:iCs/>
                <w:color w:val="AABBD0"/>
                <w:sz w:val="26"/>
                <w:szCs w:val="26"/>
              </w:rPr>
              <w:t xml:space="preserve">Business Process Documentation</w:t>
            </w:r>
          </w:p>
        </w:tc>
      </w:tr>
    </w:tbl>
    <w:p>
      <w:pPr>
        <w:spacing w:before="0" w:after="100"/>
      </w:pPr>
      <w:r>
        <w:t xml:space="preserve"/>
      </w:r>
    </w:p>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none" w:color="FFFFFF" w:sz="0"/>
              <w:left w:val="none" w:color="FFFFFF" w:sz="0"/>
              <w:bottom w:val="none" w:color="FFFFFF" w:sz="0"/>
              <w:right w:val="none" w:color="FFFFFF" w:sz="0"/>
            </w:tcBorders>
            <w:shd w:fill="F1F4F8" w:val="clear"/>
            <w:tcMar>
              <w:top w:type="dxa" w:w="80"/>
              <w:left w:type="dxa" w:w="160"/>
              <w:bottom w:type="dxa" w:w="80"/>
              <w:right w:type="dxa" w:w="160"/>
            </w:tcMar>
          </w:tcPr>
          <w:p>
            <w:pPr>
              <w:spacing w:before="0" w:after="0"/>
            </w:pPr>
            <w:r>
              <w:rPr>
                <w:rFonts w:ascii="Arial" w:cs="Arial" w:eastAsia="Arial" w:hAnsi="Arial"/>
                <w:b/>
                <w:bCs/>
                <w:color w:val="475569"/>
                <w:sz w:val="20"/>
                <w:szCs w:val="20"/>
              </w:rPr>
              <w:t xml:space="preserve">Document Version</w:t>
            </w:r>
          </w:p>
        </w:tc>
        <w:tc>
          <w:tcPr>
            <w:tcBorders>
              <w:top w:val="none" w:color="FFFFFF" w:sz="0"/>
              <w:left w:val="none" w:color="FFFFFF" w:sz="0"/>
              <w:bottom w:val="none" w:color="FFFFFF" w:sz="0"/>
              <w:right w:val="none" w:color="FFFFFF" w:sz="0"/>
            </w:tcBorders>
            <w:shd w:fill="F1F4F8" w:val="clear"/>
            <w:tcMar>
              <w:top w:type="dxa" w:w="80"/>
              <w:left w:type="dxa" w:w="160"/>
              <w:bottom w:type="dxa" w:w="80"/>
              <w:right w:type="dxa" w:w="160"/>
            </w:tcMar>
          </w:tcPr>
          <w:p>
            <w:pPr>
              <w:spacing w:before="0" w:after="0"/>
            </w:pPr>
            <w:r>
              <w:rPr>
                <w:rFonts w:ascii="Arial" w:cs="Arial" w:eastAsia="Arial" w:hAnsi="Arial"/>
                <w:color w:val="333333"/>
                <w:sz w:val="20"/>
                <w:szCs w:val="20"/>
              </w:rPr>
              <w:t xml:space="preserve">v1.0 — Initial Release</w:t>
            </w:r>
          </w:p>
        </w:tc>
      </w:tr>
      <w:tr>
        <w:tc>
          <w:tcPr>
            <w:tcBorders>
              <w:top w:val="none" w:color="FFFFFF" w:sz="0"/>
              <w:left w:val="none" w:color="FFFFFF" w:sz="0"/>
              <w:bottom w:val="none" w:color="FFFFFF" w:sz="0"/>
              <w:right w:val="none" w:color="FFFFFF" w:sz="0"/>
            </w:tcBorders>
            <w:shd w:fill="FFFFFF" w:val="clear"/>
            <w:tcMar>
              <w:top w:type="dxa" w:w="80"/>
              <w:left w:type="dxa" w:w="160"/>
              <w:bottom w:type="dxa" w:w="80"/>
              <w:right w:type="dxa" w:w="160"/>
            </w:tcMar>
          </w:tcPr>
          <w:p>
            <w:pPr>
              <w:spacing w:before="0" w:after="0"/>
            </w:pPr>
            <w:r>
              <w:rPr>
                <w:rFonts w:ascii="Arial" w:cs="Arial" w:eastAsia="Arial" w:hAnsi="Arial"/>
                <w:b/>
                <w:bCs/>
                <w:color w:val="475569"/>
                <w:sz w:val="20"/>
                <w:szCs w:val="20"/>
              </w:rPr>
              <w:t xml:space="preserve">Prepared For</w:t>
            </w:r>
          </w:p>
        </w:tc>
        <w:tc>
          <w:tcPr>
            <w:tcBorders>
              <w:top w:val="none" w:color="FFFFFF" w:sz="0"/>
              <w:left w:val="none" w:color="FFFFFF" w:sz="0"/>
              <w:bottom w:val="none" w:color="FFFFFF" w:sz="0"/>
              <w:right w:val="none" w:color="FFFFFF" w:sz="0"/>
            </w:tcBorders>
            <w:shd w:fill="FFFFFF" w:val="clear"/>
            <w:tcMar>
              <w:top w:type="dxa" w:w="80"/>
              <w:left w:type="dxa" w:w="160"/>
              <w:bottom w:type="dxa" w:w="80"/>
              <w:right w:type="dxa" w:w="160"/>
            </w:tcMar>
          </w:tcPr>
          <w:p>
            <w:pPr>
              <w:spacing w:before="0" w:after="0"/>
            </w:pPr>
            <w:r>
              <w:rPr>
                <w:rFonts w:ascii="Arial" w:cs="Arial" w:eastAsia="Arial" w:hAnsi="Arial"/>
                <w:color w:val="333333"/>
                <w:sz w:val="20"/>
                <w:szCs w:val="20"/>
              </w:rPr>
              <w:t xml:space="preserve">Maryland CSEA — IV-D Program</w:t>
            </w:r>
          </w:p>
        </w:tc>
      </w:tr>
      <w:tr>
        <w:tc>
          <w:tcPr>
            <w:tcBorders>
              <w:top w:val="none" w:color="FFFFFF" w:sz="0"/>
              <w:left w:val="none" w:color="FFFFFF" w:sz="0"/>
              <w:bottom w:val="none" w:color="FFFFFF" w:sz="0"/>
              <w:right w:val="none" w:color="FFFFFF" w:sz="0"/>
            </w:tcBorders>
            <w:shd w:fill="F1F4F8" w:val="clear"/>
            <w:tcMar>
              <w:top w:type="dxa" w:w="80"/>
              <w:left w:type="dxa" w:w="160"/>
              <w:bottom w:type="dxa" w:w="80"/>
              <w:right w:type="dxa" w:w="160"/>
            </w:tcMar>
          </w:tcPr>
          <w:p>
            <w:pPr>
              <w:spacing w:before="0" w:after="0"/>
            </w:pPr>
            <w:r>
              <w:rPr>
                <w:rFonts w:ascii="Arial" w:cs="Arial" w:eastAsia="Arial" w:hAnsi="Arial"/>
                <w:b/>
                <w:bCs/>
                <w:color w:val="475569"/>
                <w:sz w:val="20"/>
                <w:szCs w:val="20"/>
              </w:rPr>
              <w:t xml:space="preserve">Legal Authority</w:t>
            </w:r>
          </w:p>
        </w:tc>
        <w:tc>
          <w:tcPr>
            <w:tcBorders>
              <w:top w:val="none" w:color="FFFFFF" w:sz="0"/>
              <w:left w:val="none" w:color="FFFFFF" w:sz="0"/>
              <w:bottom w:val="none" w:color="FFFFFF" w:sz="0"/>
              <w:right w:val="none" w:color="FFFFFF" w:sz="0"/>
            </w:tcBorders>
            <w:shd w:fill="F1F4F8" w:val="clear"/>
            <w:tcMar>
              <w:top w:type="dxa" w:w="80"/>
              <w:left w:type="dxa" w:w="160"/>
              <w:bottom w:type="dxa" w:w="80"/>
              <w:right w:type="dxa" w:w="160"/>
            </w:tcMar>
          </w:tcPr>
          <w:p>
            <w:pPr>
              <w:spacing w:before="0" w:after="0"/>
            </w:pPr>
            <w:r>
              <w:rPr>
                <w:rFonts w:ascii="Arial" w:cs="Arial" w:eastAsia="Arial" w:hAnsi="Arial"/>
                <w:color w:val="333333"/>
                <w:sz w:val="20"/>
                <w:szCs w:val="20"/>
              </w:rPr>
              <w:t xml:space="preserve">FL §12-201 to §12-204 | COMAR 07.07.03 | Title IV-D SSA</w:t>
            </w:r>
          </w:p>
        </w:tc>
      </w:tr>
      <w:tr>
        <w:tc>
          <w:tcPr>
            <w:tcBorders>
              <w:top w:val="none" w:color="FFFFFF" w:sz="0"/>
              <w:left w:val="none" w:color="FFFFFF" w:sz="0"/>
              <w:bottom w:val="none" w:color="FFFFFF" w:sz="0"/>
              <w:right w:val="none" w:color="FFFFFF" w:sz="0"/>
            </w:tcBorders>
            <w:shd w:fill="FFFFFF" w:val="clear"/>
            <w:tcMar>
              <w:top w:type="dxa" w:w="80"/>
              <w:left w:type="dxa" w:w="160"/>
              <w:bottom w:type="dxa" w:w="80"/>
              <w:right w:type="dxa" w:w="160"/>
            </w:tcMar>
          </w:tcPr>
          <w:p>
            <w:pPr>
              <w:spacing w:before="0" w:after="0"/>
            </w:pPr>
            <w:r>
              <w:rPr>
                <w:rFonts w:ascii="Arial" w:cs="Arial" w:eastAsia="Arial" w:hAnsi="Arial"/>
                <w:b/>
                <w:bCs/>
                <w:color w:val="475569"/>
                <w:sz w:val="20"/>
                <w:szCs w:val="20"/>
              </w:rPr>
              <w:t xml:space="preserve">Module Scope</w:t>
            </w:r>
          </w:p>
        </w:tc>
        <w:tc>
          <w:tcPr>
            <w:tcBorders>
              <w:top w:val="none" w:color="FFFFFF" w:sz="0"/>
              <w:left w:val="none" w:color="FFFFFF" w:sz="0"/>
              <w:bottom w:val="none" w:color="FFFFFF" w:sz="0"/>
              <w:right w:val="none" w:color="FFFFFF" w:sz="0"/>
            </w:tcBorders>
            <w:shd w:fill="FFFFFF" w:val="clear"/>
            <w:tcMar>
              <w:top w:type="dxa" w:w="80"/>
              <w:left w:type="dxa" w:w="160"/>
              <w:bottom w:type="dxa" w:w="80"/>
              <w:right w:type="dxa" w:w="160"/>
            </w:tcMar>
          </w:tcPr>
          <w:p>
            <w:pPr>
              <w:spacing w:before="0" w:after="0"/>
            </w:pPr>
            <w:r>
              <w:rPr>
                <w:rFonts w:ascii="Arial" w:cs="Arial" w:eastAsia="Arial" w:hAnsi="Arial"/>
                <w:color w:val="333333"/>
                <w:sz w:val="20"/>
                <w:szCs w:val="20"/>
              </w:rPr>
              <w:t xml:space="preserve">Post Case Management — Paternity through Enforcement Hand-Off</w:t>
            </w:r>
          </w:p>
        </w:tc>
      </w:tr>
    </w:tbl>
    <w:p>
      <w:r>
        <w:br w:type="page"/>
      </w:r>
    </w:p>
    <w:p>
      <w:pPr>
        <w:pStyle w:val="Heading1"/>
        <w:pBdr>
          <w:bottom w:val="single" w:color="003087" w:sz="6" w:space="6"/>
        </w:pBdr>
        <w:spacing w:before="360" w:after="180"/>
      </w:pPr>
      <w:r>
        <w:rPr>
          <w:rFonts w:ascii="Arial" w:cs="Arial" w:eastAsia="Arial" w:hAnsi="Arial"/>
          <w:b/>
          <w:bCs/>
          <w:color w:val="003087"/>
          <w:sz w:val="28"/>
          <w:szCs w:val="28"/>
        </w:rPr>
        <w:t xml:space="preserve">Table of Contents</w:t>
      </w:r>
    </w:p>
    <w:sdt>
      <w:sdtPr>
        <w:alias w:val="Table of Contents"/>
      </w:sdtPr>
      <w:sdtContent>
        <w:p>
          <w:r>
            <w:fldChar w:fldCharType="begin" w:dirty="true"/>
            <w:instrText xml:space="preserve">TOC \h \o "1-3" \t "undefined,1,undefined,2,undefined,3"</w:instrText>
            <w:fldChar w:fldCharType="separate"/>
          </w:r>
        </w:p>
        <w:p>
          <w:r>
            <w:fldChar w:fldCharType="end"/>
          </w:r>
        </w:p>
      </w:sdtContent>
    </w:sdt>
    <w:p>
      <w:r>
        <w:br w:type="page"/>
      </w:r>
    </w:p>
    <w:p>
      <w:pPr>
        <w:pStyle w:val="Heading1"/>
        <w:pBdr>
          <w:bottom w:val="single" w:color="003087" w:sz="6" w:space="6"/>
        </w:pBdr>
        <w:spacing w:before="360" w:after="180"/>
      </w:pPr>
      <w:r>
        <w:rPr>
          <w:rFonts w:ascii="Arial" w:cs="Arial" w:eastAsia="Arial" w:hAnsi="Arial"/>
          <w:b/>
          <w:bCs/>
          <w:color w:val="003087"/>
          <w:sz w:val="28"/>
          <w:szCs w:val="28"/>
        </w:rPr>
        <w:t xml:space="preserve">1. Executive Summary</w:t>
      </w:r>
    </w:p>
    <w:p>
      <w:pPr>
        <w:spacing w:before="60" w:after="120"/>
      </w:pPr>
      <w:r>
        <w:rPr>
          <w:rFonts w:ascii="Arial" w:cs="Arial" w:eastAsia="Arial" w:hAnsi="Arial"/>
          <w:b w:val="false"/>
          <w:bCs w:val="false"/>
          <w:i w:val="false"/>
          <w:iCs w:val="false"/>
          <w:color w:val="333333"/>
          <w:sz w:val="22"/>
          <w:szCs w:val="22"/>
        </w:rPr>
        <w:t xml:space="preserve">The Establishment Module of the Maryland Child Support Management System (CSMS) manages the complete legal and administrative process of establishing paternity and a child support order. It is triggered immediately after the Case Management module has completed the Custodial Party (CP), Non-Custodial Parent (NCP), and Child profiles.</w:t>
      </w:r>
    </w:p>
    <w:p>
      <w:pPr>
        <w:spacing w:before="60" w:after="120"/>
      </w:pPr>
      <w:r>
        <w:rPr>
          <w:rFonts w:ascii="Arial" w:cs="Arial" w:eastAsia="Arial" w:hAnsi="Arial"/>
          <w:b w:val="false"/>
          <w:bCs w:val="false"/>
          <w:i w:val="false"/>
          <w:iCs w:val="false"/>
          <w:color w:val="333333"/>
          <w:sz w:val="22"/>
          <w:szCs w:val="22"/>
        </w:rPr>
        <w:t xml:space="preserve">The module encompasses eight functional screens, coordinated across three primary roles — IV-D Attorney, Case Worker, and Supervisor — plus automated system calculations. Upon successful completion, the case transfers automatically to the Enforcement Module.</w:t>
      </w:r>
    </w:p>
    <w:p>
      <w:pPr>
        <w:spacing w:before="0" w:after="100"/>
      </w:pPr>
      <w:r>
        <w:t xml:space="preserve"/>
      </w:r>
    </w:p>
    <w:p>
      <w:pPr>
        <w:pStyle w:val="Heading2"/>
        <w:spacing w:before="280" w:after="120"/>
      </w:pPr>
      <w:r>
        <w:rPr>
          <w:rFonts w:ascii="Arial" w:cs="Arial" w:eastAsia="Arial" w:hAnsi="Arial"/>
          <w:b/>
          <w:bCs/>
          <w:color w:val="0A1628"/>
          <w:sz w:val="24"/>
          <w:szCs w:val="24"/>
        </w:rPr>
        <w:t xml:space="preserve">1.1 Module Trigger &amp; Handoff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246A0" w:sz="4"/>
              <w:left w:val="single" w:color="1246A0" w:sz="12"/>
              <w:bottom w:val="single" w:color="1246A0" w:sz="4"/>
              <w:right w:val="single" w:color="1246A0" w:sz="4"/>
            </w:tcBorders>
            <w:shd w:fill="DBEAFE" w:val="clear"/>
            <w:tcMar>
              <w:top w:type="dxa" w:w="100"/>
              <w:left w:type="dxa" w:w="180"/>
              <w:bottom w:type="dxa" w:w="100"/>
              <w:right w:type="dxa" w:w="160"/>
            </w:tcMar>
          </w:tcPr>
          <w:p>
            <w:pPr>
              <w:spacing w:before="0" w:after="0"/>
            </w:pPr>
            <w:r>
              <w:rPr>
                <w:rFonts w:ascii="Arial" w:cs="Arial" w:eastAsia="Arial" w:hAnsi="Arial"/>
                <w:color w:val="333333"/>
                <w:sz w:val="21"/>
                <w:szCs w:val="21"/>
              </w:rPr>
              <w:t xml:space="preserve">TRIGGER: Establishment Module activates when Case Management marks the case as 'Profiles Complete' and routes to the Establishment queue. INPUT: Verified CP profile, NCP profile (located or pending locate), and children profiles. OUTPUT: Active court-ordered child support obligation, IWO issued, case transferred to Enforcement.</w:t>
            </w:r>
          </w:p>
        </w:tc>
      </w:tr>
    </w:tbl>
    <w:p>
      <w:pPr>
        <w:spacing w:before="0" w:after="100"/>
      </w:pPr>
      <w:r>
        <w:t xml:space="preserve"/>
      </w:r>
    </w:p>
    <w:p>
      <w:pPr>
        <w:pStyle w:val="Heading2"/>
        <w:spacing w:before="280" w:after="120"/>
      </w:pPr>
      <w:r>
        <w:rPr>
          <w:rFonts w:ascii="Arial" w:cs="Arial" w:eastAsia="Arial" w:hAnsi="Arial"/>
          <w:b/>
          <w:bCs/>
          <w:color w:val="0A1628"/>
          <w:sz w:val="24"/>
          <w:szCs w:val="24"/>
        </w:rPr>
        <w:t xml:space="preserve">1.2 Module Objectives</w:t>
      </w:r>
    </w:p>
    <w:p>
      <w:pPr>
        <w:pStyle w:val="ListParagraph"/>
        <w:numPr>
          <w:ilvl w:val="0"/>
          <w:numId w:val="2"/>
        </w:numPr>
        <w:spacing w:before="40" w:after="40"/>
      </w:pPr>
      <w:r>
        <w:rPr>
          <w:rFonts w:ascii="Arial" w:cs="Arial" w:eastAsia="Arial" w:hAnsi="Arial"/>
          <w:color w:val="333333"/>
          <w:sz w:val="21"/>
          <w:szCs w:val="21"/>
        </w:rPr>
        <w:t xml:space="preserve">Establish legal paternity when not already confirmed</w:t>
      </w:r>
    </w:p>
    <w:p>
      <w:pPr>
        <w:pStyle w:val="ListParagraph"/>
        <w:numPr>
          <w:ilvl w:val="0"/>
          <w:numId w:val="2"/>
        </w:numPr>
        <w:spacing w:before="40" w:after="40"/>
      </w:pPr>
      <w:r>
        <w:rPr>
          <w:rFonts w:ascii="Arial" w:cs="Arial" w:eastAsia="Arial" w:hAnsi="Arial"/>
          <w:color w:val="333333"/>
          <w:sz w:val="21"/>
          <w:szCs w:val="21"/>
        </w:rPr>
        <w:t xml:space="preserve">Locate the Non-Custodial Parent if address or employment is unknown</w:t>
      </w:r>
    </w:p>
    <w:p>
      <w:pPr>
        <w:pStyle w:val="ListParagraph"/>
        <w:numPr>
          <w:ilvl w:val="0"/>
          <w:numId w:val="2"/>
        </w:numPr>
        <w:spacing w:before="40" w:after="40"/>
      </w:pPr>
      <w:r>
        <w:rPr>
          <w:rFonts w:ascii="Arial" w:cs="Arial" w:eastAsia="Arial" w:hAnsi="Arial"/>
          <w:color w:val="333333"/>
          <w:sz w:val="21"/>
          <w:szCs w:val="21"/>
        </w:rPr>
        <w:t xml:space="preserve">Collect verified financial information from both parties</w:t>
      </w:r>
    </w:p>
    <w:p>
      <w:pPr>
        <w:pStyle w:val="ListParagraph"/>
        <w:numPr>
          <w:ilvl w:val="0"/>
          <w:numId w:val="2"/>
        </w:numPr>
        <w:spacing w:before="40" w:after="40"/>
      </w:pPr>
      <w:r>
        <w:rPr>
          <w:rFonts w:ascii="Arial" w:cs="Arial" w:eastAsia="Arial" w:hAnsi="Arial"/>
          <w:color w:val="333333"/>
          <w:sz w:val="21"/>
          <w:szCs w:val="21"/>
        </w:rPr>
        <w:t xml:space="preserve">Calculate the child support obligation per Maryland Income Shares Guidelines</w:t>
      </w:r>
    </w:p>
    <w:p>
      <w:pPr>
        <w:pStyle w:val="ListParagraph"/>
        <w:numPr>
          <w:ilvl w:val="0"/>
          <w:numId w:val="2"/>
        </w:numPr>
        <w:spacing w:before="40" w:after="40"/>
      </w:pPr>
      <w:r>
        <w:rPr>
          <w:rFonts w:ascii="Arial" w:cs="Arial" w:eastAsia="Arial" w:hAnsi="Arial"/>
          <w:color w:val="333333"/>
          <w:sz w:val="21"/>
          <w:szCs w:val="21"/>
        </w:rPr>
        <w:t xml:space="preserve">Obtain and record a legal court order</w:t>
      </w:r>
    </w:p>
    <w:p>
      <w:pPr>
        <w:pStyle w:val="ListParagraph"/>
        <w:numPr>
          <w:ilvl w:val="0"/>
          <w:numId w:val="2"/>
        </w:numPr>
        <w:spacing w:before="40" w:after="40"/>
      </w:pPr>
      <w:r>
        <w:rPr>
          <w:rFonts w:ascii="Arial" w:cs="Arial" w:eastAsia="Arial" w:hAnsi="Arial"/>
          <w:color w:val="333333"/>
          <w:sz w:val="21"/>
          <w:szCs w:val="21"/>
        </w:rPr>
        <w:t xml:space="preserve">Issue the Income Withholding Order (IWO) to the NCP employer</w:t>
      </w:r>
    </w:p>
    <w:p>
      <w:pPr>
        <w:pStyle w:val="ListParagraph"/>
        <w:numPr>
          <w:ilvl w:val="0"/>
          <w:numId w:val="2"/>
        </w:numPr>
        <w:spacing w:before="40" w:after="40"/>
      </w:pPr>
      <w:r>
        <w:rPr>
          <w:rFonts w:ascii="Arial" w:cs="Arial" w:eastAsia="Arial" w:hAnsi="Arial"/>
          <w:color w:val="333333"/>
          <w:sz w:val="21"/>
          <w:szCs w:val="21"/>
        </w:rPr>
        <w:t xml:space="preserve">Complete service of process on the NCP</w:t>
      </w:r>
    </w:p>
    <w:p>
      <w:pPr>
        <w:pStyle w:val="ListParagraph"/>
        <w:numPr>
          <w:ilvl w:val="0"/>
          <w:numId w:val="2"/>
        </w:numPr>
        <w:spacing w:before="40" w:after="40"/>
      </w:pPr>
      <w:r>
        <w:rPr>
          <w:rFonts w:ascii="Arial" w:cs="Arial" w:eastAsia="Arial" w:hAnsi="Arial"/>
          <w:color w:val="333333"/>
          <w:sz w:val="21"/>
          <w:szCs w:val="21"/>
        </w:rPr>
        <w:t xml:space="preserve">Obtain supervisor sign-off and transfer the case to Enforcement</w:t>
      </w:r>
    </w:p>
    <w:p>
      <w:pPr>
        <w:spacing w:before="0" w:after="100"/>
      </w:pPr>
      <w:r>
        <w:t xml:space="preserve"/>
      </w:r>
    </w:p>
    <w:p>
      <w:pPr>
        <w:pStyle w:val="Heading2"/>
        <w:spacing w:before="280" w:after="120"/>
      </w:pPr>
      <w:r>
        <w:rPr>
          <w:rFonts w:ascii="Arial" w:cs="Arial" w:eastAsia="Arial" w:hAnsi="Arial"/>
          <w:b/>
          <w:bCs/>
          <w:color w:val="0A1628"/>
          <w:sz w:val="24"/>
          <w:szCs w:val="24"/>
        </w:rPr>
        <w:t xml:space="preserve">1.3 Key Statutory Authority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0A1628" w:sz="4"/>
              <w:left w:val="single" w:color="0A1628" w:sz="4"/>
              <w:bottom w:val="single" w:color="0A1628" w:sz="4"/>
              <w:right w:val="single" w:color="0A1628" w:sz="4"/>
            </w:tcBorders>
            <w:shd w:fill="0A1628" w:val="clear"/>
            <w:tcMar>
              <w:top w:type="dxa" w:w="80"/>
              <w:left w:type="dxa" w:w="120"/>
              <w:bottom w:type="dxa" w:w="80"/>
              <w:right w:type="dxa" w:w="120"/>
            </w:tcMar>
          </w:tcPr>
          <w:p>
            <w:pPr>
              <w:spacing w:before="0" w:after="0"/>
              <w:jc w:val="left"/>
            </w:pPr>
            <w:r>
              <w:rPr>
                <w:rFonts w:ascii="Arial" w:cs="Arial" w:eastAsia="Arial" w:hAnsi="Arial"/>
                <w:b/>
                <w:bCs/>
                <w:color w:val="FFFFFF"/>
                <w:sz w:val="19"/>
                <w:szCs w:val="19"/>
              </w:rPr>
              <w:t xml:space="preserve">Statute / Rule</w:t>
            </w:r>
          </w:p>
        </w:tc>
        <w:tc>
          <w:tcPr>
            <w:tcW w:type="dxa" w:w="6960"/>
            <w:tcBorders>
              <w:top w:val="single" w:color="0A1628" w:sz="4"/>
              <w:left w:val="single" w:color="0A1628" w:sz="4"/>
              <w:bottom w:val="single" w:color="0A1628" w:sz="4"/>
              <w:right w:val="single" w:color="0A1628" w:sz="4"/>
            </w:tcBorders>
            <w:shd w:fill="0A1628" w:val="clear"/>
            <w:tcMar>
              <w:top w:type="dxa" w:w="80"/>
              <w:left w:type="dxa" w:w="120"/>
              <w:bottom w:type="dxa" w:w="80"/>
              <w:right w:type="dxa" w:w="120"/>
            </w:tcMar>
          </w:tcPr>
          <w:p>
            <w:pPr>
              <w:spacing w:before="0" w:after="0"/>
              <w:jc w:val="left"/>
            </w:pPr>
            <w:r>
              <w:rPr>
                <w:rFonts w:ascii="Arial" w:cs="Arial" w:eastAsia="Arial" w:hAnsi="Arial"/>
                <w:b/>
                <w:bCs/>
                <w:color w:val="FFFFFF"/>
                <w:sz w:val="19"/>
                <w:szCs w:val="19"/>
              </w:rPr>
              <w:t xml:space="preserve">Applies To</w:t>
            </w:r>
          </w:p>
        </w:tc>
      </w:tr>
      <w:tr>
        <w:tc>
          <w:tcPr>
            <w:tcW w:type="dxa" w:w="2400"/>
            <w:tcBorders>
              <w:top w:val="single" w:color="CBD5E1" w:sz="4"/>
              <w:left w:val="single" w:color="CBD5E1" w:sz="4"/>
              <w:bottom w:val="single" w:color="CBD5E1" w:sz="4"/>
              <w:right w:val="single" w:color="CBD5E1" w:sz="4"/>
            </w:tcBorders>
            <w:shd w:fill="FFFFFF"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FL §5-1001 – §5-1042</w:t>
            </w:r>
          </w:p>
        </w:tc>
        <w:tc>
          <w:tcPr>
            <w:tcW w:type="dxa" w:w="6960"/>
            <w:tcBorders>
              <w:top w:val="single" w:color="CBD5E1" w:sz="4"/>
              <w:left w:val="single" w:color="CBD5E1" w:sz="4"/>
              <w:bottom w:val="single" w:color="CBD5E1" w:sz="4"/>
              <w:right w:val="single" w:color="CBD5E1" w:sz="4"/>
            </w:tcBorders>
            <w:shd w:fill="FFFFFF"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Paternity establishment — genetic testing, AOP, presumption</w:t>
            </w:r>
          </w:p>
        </w:tc>
      </w:tr>
      <w:tr>
        <w:tc>
          <w:tcPr>
            <w:tcW w:type="dxa" w:w="2400"/>
            <w:tcBorders>
              <w:top w:val="single" w:color="CBD5E1" w:sz="4"/>
              <w:left w:val="single" w:color="CBD5E1" w:sz="4"/>
              <w:bottom w:val="single" w:color="CBD5E1" w:sz="4"/>
              <w:right w:val="single" w:color="CBD5E1" w:sz="4"/>
            </w:tcBorders>
            <w:shd w:fill="F1F4F8"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FL §12-201 – §12-204</w:t>
            </w:r>
          </w:p>
        </w:tc>
        <w:tc>
          <w:tcPr>
            <w:tcW w:type="dxa" w:w="6960"/>
            <w:tcBorders>
              <w:top w:val="single" w:color="CBD5E1" w:sz="4"/>
              <w:left w:val="single" w:color="CBD5E1" w:sz="4"/>
              <w:bottom w:val="single" w:color="CBD5E1" w:sz="4"/>
              <w:right w:val="single" w:color="CBD5E1" w:sz="4"/>
            </w:tcBorders>
            <w:shd w:fill="F1F4F8"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Child support guidelines — Income Shares Model</w:t>
            </w:r>
          </w:p>
        </w:tc>
      </w:tr>
      <w:tr>
        <w:tc>
          <w:tcPr>
            <w:tcW w:type="dxa" w:w="2400"/>
            <w:tcBorders>
              <w:top w:val="single" w:color="CBD5E1" w:sz="4"/>
              <w:left w:val="single" w:color="CBD5E1" w:sz="4"/>
              <w:bottom w:val="single" w:color="CBD5E1" w:sz="4"/>
              <w:right w:val="single" w:color="CBD5E1" w:sz="4"/>
            </w:tcBorders>
            <w:shd w:fill="FFFFFF"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FL §10-120</w:t>
            </w:r>
          </w:p>
        </w:tc>
        <w:tc>
          <w:tcPr>
            <w:tcW w:type="dxa" w:w="6960"/>
            <w:tcBorders>
              <w:top w:val="single" w:color="CBD5E1" w:sz="4"/>
              <w:left w:val="single" w:color="CBD5E1" w:sz="4"/>
              <w:bottom w:val="single" w:color="CBD5E1" w:sz="4"/>
              <w:right w:val="single" w:color="CBD5E1" w:sz="4"/>
            </w:tcBorders>
            <w:shd w:fill="FFFFFF"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Income Withholding Orders (IWO)</w:t>
            </w:r>
          </w:p>
        </w:tc>
      </w:tr>
      <w:tr>
        <w:tc>
          <w:tcPr>
            <w:tcW w:type="dxa" w:w="2400"/>
            <w:tcBorders>
              <w:top w:val="single" w:color="CBD5E1" w:sz="4"/>
              <w:left w:val="single" w:color="CBD5E1" w:sz="4"/>
              <w:bottom w:val="single" w:color="CBD5E1" w:sz="4"/>
              <w:right w:val="single" w:color="CBD5E1" w:sz="4"/>
            </w:tcBorders>
            <w:shd w:fill="F1F4F8"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COMAR 07.07.03</w:t>
            </w:r>
          </w:p>
        </w:tc>
        <w:tc>
          <w:tcPr>
            <w:tcW w:type="dxa" w:w="6960"/>
            <w:tcBorders>
              <w:top w:val="single" w:color="CBD5E1" w:sz="4"/>
              <w:left w:val="single" w:color="CBD5E1" w:sz="4"/>
              <w:bottom w:val="single" w:color="CBD5E1" w:sz="4"/>
              <w:right w:val="single" w:color="CBD5E1" w:sz="4"/>
            </w:tcBorders>
            <w:shd w:fill="F1F4F8"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Maryland CSEA administrative rules</w:t>
            </w:r>
          </w:p>
        </w:tc>
      </w:tr>
      <w:tr>
        <w:tc>
          <w:tcPr>
            <w:tcW w:type="dxa" w:w="2400"/>
            <w:tcBorders>
              <w:top w:val="single" w:color="CBD5E1" w:sz="4"/>
              <w:left w:val="single" w:color="CBD5E1" w:sz="4"/>
              <w:bottom w:val="single" w:color="CBD5E1" w:sz="4"/>
              <w:right w:val="single" w:color="CBD5E1" w:sz="4"/>
            </w:tcBorders>
            <w:shd w:fill="FFFFFF"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Title IV-D, Social Security Act</w:t>
            </w:r>
          </w:p>
        </w:tc>
        <w:tc>
          <w:tcPr>
            <w:tcW w:type="dxa" w:w="6960"/>
            <w:tcBorders>
              <w:top w:val="single" w:color="CBD5E1" w:sz="4"/>
              <w:left w:val="single" w:color="CBD5E1" w:sz="4"/>
              <w:bottom w:val="single" w:color="CBD5E1" w:sz="4"/>
              <w:right w:val="single" w:color="CBD5E1" w:sz="4"/>
            </w:tcBorders>
            <w:shd w:fill="FFFFFF"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Federal program requirements, FCR reporting</w:t>
            </w:r>
          </w:p>
        </w:tc>
      </w:tr>
      <w:tr>
        <w:tc>
          <w:tcPr>
            <w:tcW w:type="dxa" w:w="2400"/>
            <w:tcBorders>
              <w:top w:val="single" w:color="CBD5E1" w:sz="4"/>
              <w:left w:val="single" w:color="CBD5E1" w:sz="4"/>
              <w:bottom w:val="single" w:color="CBD5E1" w:sz="4"/>
              <w:right w:val="single" w:color="CBD5E1" w:sz="4"/>
            </w:tcBorders>
            <w:shd w:fill="F1F4F8"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UIFSA</w:t>
            </w:r>
          </w:p>
        </w:tc>
        <w:tc>
          <w:tcPr>
            <w:tcW w:type="dxa" w:w="6960"/>
            <w:tcBorders>
              <w:top w:val="single" w:color="CBD5E1" w:sz="4"/>
              <w:left w:val="single" w:color="CBD5E1" w:sz="4"/>
              <w:bottom w:val="single" w:color="CBD5E1" w:sz="4"/>
              <w:right w:val="single" w:color="CBD5E1" w:sz="4"/>
            </w:tcBorders>
            <w:shd w:fill="F1F4F8"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Interstate and intergovernmental cases</w:t>
            </w:r>
          </w:p>
        </w:tc>
      </w:tr>
      <w:tr>
        <w:tc>
          <w:tcPr>
            <w:tcW w:type="dxa" w:w="2400"/>
            <w:tcBorders>
              <w:top w:val="single" w:color="CBD5E1" w:sz="4"/>
              <w:left w:val="single" w:color="CBD5E1" w:sz="4"/>
              <w:bottom w:val="single" w:color="CBD5E1" w:sz="4"/>
              <w:right w:val="single" w:color="CBD5E1" w:sz="4"/>
            </w:tcBorders>
            <w:shd w:fill="FFFFFF"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CCPA</w:t>
            </w:r>
          </w:p>
        </w:tc>
        <w:tc>
          <w:tcPr>
            <w:tcW w:type="dxa" w:w="6960"/>
            <w:tcBorders>
              <w:top w:val="single" w:color="CBD5E1" w:sz="4"/>
              <w:left w:val="single" w:color="CBD5E1" w:sz="4"/>
              <w:bottom w:val="single" w:color="CBD5E1" w:sz="4"/>
              <w:right w:val="single" w:color="CBD5E1" w:sz="4"/>
            </w:tcBorders>
            <w:shd w:fill="FFFFFF"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IWO consumer credit withholding limits (50%–65%)</w:t>
            </w:r>
          </w:p>
        </w:tc>
      </w:tr>
    </w:tbl>
    <w:p>
      <w:r>
        <w:br w:type="page"/>
      </w:r>
    </w:p>
    <w:p>
      <w:pPr>
        <w:pStyle w:val="Heading1"/>
        <w:pBdr>
          <w:bottom w:val="single" w:color="003087" w:sz="6" w:space="6"/>
        </w:pBdr>
        <w:spacing w:before="360" w:after="180"/>
      </w:pPr>
      <w:r>
        <w:rPr>
          <w:rFonts w:ascii="Arial" w:cs="Arial" w:eastAsia="Arial" w:hAnsi="Arial"/>
          <w:b/>
          <w:bCs/>
          <w:color w:val="003087"/>
          <w:sz w:val="28"/>
          <w:szCs w:val="28"/>
        </w:rPr>
        <w:t xml:space="preserve">2. Roles &amp; Responsibilities</w:t>
      </w:r>
    </w:p>
    <w:p>
      <w:pPr>
        <w:spacing w:before="60" w:after="120"/>
      </w:pPr>
      <w:r>
        <w:rPr>
          <w:rFonts w:ascii="Arial" w:cs="Arial" w:eastAsia="Arial" w:hAnsi="Arial"/>
          <w:b w:val="false"/>
          <w:bCs w:val="false"/>
          <w:i w:val="false"/>
          <w:iCs w:val="false"/>
          <w:color w:val="333333"/>
          <w:sz w:val="22"/>
          <w:szCs w:val="22"/>
        </w:rPr>
        <w:t xml:space="preserve">The Establishment Module involves four actor types. Each screen is assigned a primary role responsible for completing and submitting that screen's data.</w:t>
      </w:r>
    </w:p>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5960"/>
      </w:tblGrid>
      <w:tr>
        <w:trPr>
          <w:tblHeader/>
        </w:trPr>
        <w:tc>
          <w:tcPr>
            <w:tcW w:type="dxa" w:w="1800"/>
            <w:tcBorders>
              <w:top w:val="single" w:color="0A1628" w:sz="4"/>
              <w:left w:val="single" w:color="0A1628" w:sz="4"/>
              <w:bottom w:val="single" w:color="0A1628" w:sz="4"/>
              <w:right w:val="single" w:color="0A1628" w:sz="4"/>
            </w:tcBorders>
            <w:shd w:fill="0A1628" w:val="clear"/>
            <w:tcMar>
              <w:top w:type="dxa" w:w="80"/>
              <w:left w:type="dxa" w:w="120"/>
              <w:bottom w:type="dxa" w:w="80"/>
              <w:right w:type="dxa" w:w="120"/>
            </w:tcMar>
          </w:tcPr>
          <w:p>
            <w:pPr>
              <w:spacing w:before="0" w:after="0"/>
              <w:jc w:val="left"/>
            </w:pPr>
            <w:r>
              <w:rPr>
                <w:rFonts w:ascii="Arial" w:cs="Arial" w:eastAsia="Arial" w:hAnsi="Arial"/>
                <w:b/>
                <w:bCs/>
                <w:color w:val="FFFFFF"/>
                <w:sz w:val="19"/>
                <w:szCs w:val="19"/>
              </w:rPr>
              <w:t xml:space="preserve">Role</w:t>
            </w:r>
          </w:p>
        </w:tc>
        <w:tc>
          <w:tcPr>
            <w:tcW w:type="dxa" w:w="1600"/>
            <w:tcBorders>
              <w:top w:val="single" w:color="0A1628" w:sz="4"/>
              <w:left w:val="single" w:color="0A1628" w:sz="4"/>
              <w:bottom w:val="single" w:color="0A1628" w:sz="4"/>
              <w:right w:val="single" w:color="0A1628" w:sz="4"/>
            </w:tcBorders>
            <w:shd w:fill="0A1628" w:val="clear"/>
            <w:tcMar>
              <w:top w:type="dxa" w:w="80"/>
              <w:left w:type="dxa" w:w="120"/>
              <w:bottom w:type="dxa" w:w="80"/>
              <w:right w:type="dxa" w:w="120"/>
            </w:tcMar>
          </w:tcPr>
          <w:p>
            <w:pPr>
              <w:spacing w:before="0" w:after="0"/>
              <w:jc w:val="left"/>
            </w:pPr>
            <w:r>
              <w:rPr>
                <w:rFonts w:ascii="Arial" w:cs="Arial" w:eastAsia="Arial" w:hAnsi="Arial"/>
                <w:b/>
                <w:bCs/>
                <w:color w:val="FFFFFF"/>
                <w:sz w:val="19"/>
                <w:szCs w:val="19"/>
              </w:rPr>
              <w:t xml:space="preserve">Color Code</w:t>
            </w:r>
          </w:p>
        </w:tc>
        <w:tc>
          <w:tcPr>
            <w:tcW w:type="dxa" w:w="5960"/>
            <w:tcBorders>
              <w:top w:val="single" w:color="0A1628" w:sz="4"/>
              <w:left w:val="single" w:color="0A1628" w:sz="4"/>
              <w:bottom w:val="single" w:color="0A1628" w:sz="4"/>
              <w:right w:val="single" w:color="0A1628" w:sz="4"/>
            </w:tcBorders>
            <w:shd w:fill="0A1628" w:val="clear"/>
            <w:tcMar>
              <w:top w:type="dxa" w:w="80"/>
              <w:left w:type="dxa" w:w="120"/>
              <w:bottom w:type="dxa" w:w="80"/>
              <w:right w:type="dxa" w:w="120"/>
            </w:tcMar>
          </w:tcPr>
          <w:p>
            <w:pPr>
              <w:spacing w:before="0" w:after="0"/>
              <w:jc w:val="left"/>
            </w:pPr>
            <w:r>
              <w:rPr>
                <w:rFonts w:ascii="Arial" w:cs="Arial" w:eastAsia="Arial" w:hAnsi="Arial"/>
                <w:b/>
                <w:bCs/>
                <w:color w:val="FFFFFF"/>
                <w:sz w:val="19"/>
                <w:szCs w:val="19"/>
              </w:rPr>
              <w:t xml:space="preserve">Responsibilities in Establishment</w:t>
            </w:r>
          </w:p>
        </w:tc>
      </w:tr>
      <w:tr>
        <w:tc>
          <w:tcPr>
            <w:tcW w:type="dxa" w:w="1800"/>
            <w:tcBorders>
              <w:top w:val="single" w:color="CBD5E1" w:sz="4"/>
              <w:left w:val="single" w:color="CBD5E1" w:sz="4"/>
              <w:bottom w:val="single" w:color="CBD5E1" w:sz="4"/>
              <w:right w:val="single" w:color="CBD5E1" w:sz="4"/>
            </w:tcBorders>
            <w:shd w:fill="EDE9FE"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IV-D Attorney</w:t>
            </w:r>
          </w:p>
        </w:tc>
        <w:tc>
          <w:tcPr>
            <w:tcW w:type="dxa" w:w="1600"/>
            <w:tcBorders>
              <w:top w:val="single" w:color="CBD5E1" w:sz="4"/>
              <w:left w:val="single" w:color="CBD5E1" w:sz="4"/>
              <w:bottom w:val="single" w:color="CBD5E1" w:sz="4"/>
              <w:right w:val="single" w:color="CBD5E1" w:sz="4"/>
            </w:tcBorders>
            <w:shd w:fill="EDE9FE"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Purple</w:t>
            </w:r>
          </w:p>
        </w:tc>
        <w:tc>
          <w:tcPr>
            <w:tcW w:type="dxa" w:w="5960"/>
            <w:tcBorders>
              <w:top w:val="single" w:color="CBD5E1" w:sz="4"/>
              <w:left w:val="single" w:color="CBD5E1" w:sz="4"/>
              <w:bottom w:val="single" w:color="CBD5E1" w:sz="4"/>
              <w:right w:val="single" w:color="CBD5E1" w:sz="4"/>
            </w:tcBorders>
            <w:shd w:fill="EDE9FE"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Paternity proceedings, financial data collection, order preparation, service of process</w:t>
            </w:r>
          </w:p>
        </w:tc>
      </w:tr>
      <w:tr>
        <w:tc>
          <w:tcPr>
            <w:tcW w:type="dxa" w:w="1800"/>
            <w:tcBorders>
              <w:top w:val="single" w:color="CBD5E1" w:sz="4"/>
              <w:left w:val="single" w:color="CBD5E1" w:sz="4"/>
              <w:bottom w:val="single" w:color="CBD5E1" w:sz="4"/>
              <w:right w:val="single" w:color="CBD5E1" w:sz="4"/>
            </w:tcBorders>
            <w:shd w:fill="DBEAFE"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Case Worker</w:t>
            </w:r>
          </w:p>
        </w:tc>
        <w:tc>
          <w:tcPr>
            <w:tcW w:type="dxa" w:w="1600"/>
            <w:tcBorders>
              <w:top w:val="single" w:color="CBD5E1" w:sz="4"/>
              <w:left w:val="single" w:color="CBD5E1" w:sz="4"/>
              <w:bottom w:val="single" w:color="CBD5E1" w:sz="4"/>
              <w:right w:val="single" w:color="CBD5E1" w:sz="4"/>
            </w:tcBorders>
            <w:shd w:fill="DBEAFE"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Blue</w:t>
            </w:r>
          </w:p>
        </w:tc>
        <w:tc>
          <w:tcPr>
            <w:tcW w:type="dxa" w:w="5960"/>
            <w:tcBorders>
              <w:top w:val="single" w:color="CBD5E1" w:sz="4"/>
              <w:left w:val="single" w:color="CBD5E1" w:sz="4"/>
              <w:bottom w:val="single" w:color="CBD5E1" w:sz="4"/>
              <w:right w:val="single" w:color="CBD5E1" w:sz="4"/>
            </w:tcBorders>
            <w:shd w:fill="DBEAFE"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NCP Locate actions (NDNH, DMV, IRS, SVES), locate result entry</w:t>
            </w:r>
          </w:p>
        </w:tc>
      </w:tr>
      <w:tr>
        <w:tc>
          <w:tcPr>
            <w:tcW w:type="dxa" w:w="1800"/>
            <w:tcBorders>
              <w:top w:val="single" w:color="CBD5E1" w:sz="4"/>
              <w:left w:val="single" w:color="CBD5E1" w:sz="4"/>
              <w:bottom w:val="single" w:color="CBD5E1" w:sz="4"/>
              <w:right w:val="single" w:color="CBD5E1" w:sz="4"/>
            </w:tcBorders>
            <w:shd w:fill="FFE4D9"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Supervisor</w:t>
            </w:r>
          </w:p>
        </w:tc>
        <w:tc>
          <w:tcPr>
            <w:tcW w:type="dxa" w:w="1600"/>
            <w:tcBorders>
              <w:top w:val="single" w:color="CBD5E1" w:sz="4"/>
              <w:left w:val="single" w:color="CBD5E1" w:sz="4"/>
              <w:bottom w:val="single" w:color="CBD5E1" w:sz="4"/>
              <w:right w:val="single" w:color="CBD5E1" w:sz="4"/>
            </w:tcBorders>
            <w:shd w:fill="FFE4D9"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Orange</w:t>
            </w:r>
          </w:p>
        </w:tc>
        <w:tc>
          <w:tcPr>
            <w:tcW w:type="dxa" w:w="5960"/>
            <w:tcBorders>
              <w:top w:val="single" w:color="CBD5E1" w:sz="4"/>
              <w:left w:val="single" w:color="CBD5E1" w:sz="4"/>
              <w:bottom w:val="single" w:color="CBD5E1" w:sz="4"/>
              <w:right w:val="single" w:color="CBD5E1" w:sz="4"/>
            </w:tcBorders>
            <w:shd w:fill="FFE4D9"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Case review, quality assurance checklist, sign-off, enforcement transfer</w:t>
            </w:r>
          </w:p>
        </w:tc>
      </w:tr>
      <w:tr>
        <w:tc>
          <w:tcPr>
            <w:tcW w:type="dxa" w:w="1800"/>
            <w:tcBorders>
              <w:top w:val="single" w:color="CBD5E1" w:sz="4"/>
              <w:left w:val="single" w:color="CBD5E1" w:sz="4"/>
              <w:bottom w:val="single" w:color="CBD5E1" w:sz="4"/>
              <w:right w:val="single" w:color="CBD5E1" w:sz="4"/>
            </w:tcBorders>
            <w:shd w:fill="E2E8F0"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System (Auto)</w:t>
            </w:r>
          </w:p>
        </w:tc>
        <w:tc>
          <w:tcPr>
            <w:tcW w:type="dxa" w:w="1600"/>
            <w:tcBorders>
              <w:top w:val="single" w:color="CBD5E1" w:sz="4"/>
              <w:left w:val="single" w:color="CBD5E1" w:sz="4"/>
              <w:bottom w:val="single" w:color="CBD5E1" w:sz="4"/>
              <w:right w:val="single" w:color="CBD5E1" w:sz="4"/>
            </w:tcBorders>
            <w:shd w:fill="E2E8F0"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Gray</w:t>
            </w:r>
          </w:p>
        </w:tc>
        <w:tc>
          <w:tcPr>
            <w:tcW w:type="dxa" w:w="5960"/>
            <w:tcBorders>
              <w:top w:val="single" w:color="CBD5E1" w:sz="4"/>
              <w:left w:val="single" w:color="CBD5E1" w:sz="4"/>
              <w:bottom w:val="single" w:color="CBD5E1" w:sz="4"/>
              <w:right w:val="single" w:color="CBD5E1" w:sz="4"/>
            </w:tcBorders>
            <w:shd w:fill="E2E8F0"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Support calculation, FCR/SCR updates, auto-referral to enforcement</w:t>
            </w:r>
          </w:p>
        </w:tc>
      </w:tr>
    </w:tbl>
    <w:p>
      <w:r>
        <w:br w:type="page"/>
      </w:r>
    </w:p>
    <w:p>
      <w:pPr>
        <w:pStyle w:val="Heading1"/>
        <w:pBdr>
          <w:bottom w:val="single" w:color="003087" w:sz="6" w:space="6"/>
        </w:pBdr>
        <w:spacing w:before="360" w:after="180"/>
      </w:pPr>
      <w:r>
        <w:rPr>
          <w:rFonts w:ascii="Arial" w:cs="Arial" w:eastAsia="Arial" w:hAnsi="Arial"/>
          <w:b/>
          <w:bCs/>
          <w:color w:val="003087"/>
          <w:sz w:val="28"/>
          <w:szCs w:val="28"/>
        </w:rPr>
        <w:t xml:space="preserve">3. End-to-End Workflow Narrative</w:t>
      </w:r>
    </w:p>
    <w:p>
      <w:pPr>
        <w:spacing w:before="60" w:after="120"/>
      </w:pPr>
      <w:r>
        <w:rPr>
          <w:rFonts w:ascii="Arial" w:cs="Arial" w:eastAsia="Arial" w:hAnsi="Arial"/>
          <w:b w:val="false"/>
          <w:bCs w:val="false"/>
          <w:i w:val="false"/>
          <w:iCs w:val="false"/>
          <w:color w:val="333333"/>
          <w:sz w:val="22"/>
          <w:szCs w:val="22"/>
        </w:rPr>
        <w:t xml:space="preserve">The following describes the complete sequential flow of the Establishment Module. Each phase references a screen, its responsible role, decision points, and the data produced.</w:t>
      </w:r>
    </w:p>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6D28D9" w:val="clear"/>
            <w:tcMar>
              <w:top w:type="dxa" w:w="100"/>
              <w:left w:type="dxa" w:w="160"/>
              <w:bottom w:type="dxa" w:w="100"/>
              <w:right w:type="dxa" w:w="160"/>
            </w:tcMar>
          </w:tcPr>
          <w:p>
            <w:pPr>
              <w:spacing w:before="0" w:after="0"/>
            </w:pPr>
            <w:r>
              <w:rPr>
                <w:rFonts w:ascii="Arial" w:cs="Arial" w:eastAsia="Arial" w:hAnsi="Arial"/>
                <w:b/>
                <w:bCs/>
                <w:color w:val="FFFFFF"/>
                <w:sz w:val="22"/>
                <w:szCs w:val="22"/>
              </w:rPr>
              <w:t xml:space="preserve">PHASE 1 — PATERNITY CHECK   (Screen 1 · IV-D Attorney)</w:t>
            </w:r>
          </w:p>
        </w:tc>
      </w:tr>
    </w:tbl>
    <w:p>
      <w:pPr>
        <w:spacing w:before="0" w:after="100"/>
      </w:pPr>
      <w:r>
        <w:t xml:space="preserve"/>
      </w:r>
    </w:p>
    <w:p>
      <w:pPr>
        <w:spacing w:before="60" w:after="120"/>
      </w:pPr>
      <w:r>
        <w:rPr>
          <w:rFonts w:ascii="Arial" w:cs="Arial" w:eastAsia="Arial" w:hAnsi="Arial"/>
          <w:b w:val="false"/>
          <w:bCs w:val="false"/>
          <w:i w:val="false"/>
          <w:iCs w:val="false"/>
          <w:color w:val="333333"/>
          <w:sz w:val="22"/>
          <w:szCs w:val="22"/>
        </w:rPr>
        <w:t xml:space="preserve">Entry Point: The IV-D Attorney receives the case from Case Management. The first task is to determine whether legal paternity has already been established.</w:t>
      </w:r>
    </w:p>
    <w:p>
      <w:pPr>
        <w:spacing w:before="0" w:after="100"/>
      </w:pPr>
      <w:r>
        <w:t xml:space="preserve"/>
      </w:r>
    </w:p>
    <w:p>
      <w:pPr>
        <w:pStyle w:val="Heading3"/>
        <w:spacing w:before="200" w:after="80"/>
      </w:pPr>
      <w:r>
        <w:rPr>
          <w:rFonts w:ascii="Arial" w:cs="Arial" w:eastAsia="Arial" w:hAnsi="Arial"/>
          <w:b/>
          <w:bCs/>
          <w:color w:val="1246A0"/>
          <w:sz w:val="22"/>
          <w:szCs w:val="22"/>
        </w:rPr>
        <w:t xml:space="preserve">Decision: Is Paternity Already Established?</w:t>
      </w:r>
    </w:p>
    <w:p>
      <w:pPr>
        <w:pStyle w:val="ListParagraph"/>
        <w:numPr>
          <w:ilvl w:val="0"/>
          <w:numId w:val="2"/>
        </w:numPr>
        <w:spacing w:before="40" w:after="40"/>
      </w:pPr>
      <w:r>
        <w:rPr>
          <w:rFonts w:ascii="Arial" w:cs="Arial" w:eastAsia="Arial" w:hAnsi="Arial"/>
          <w:color w:val="333333"/>
          <w:sz w:val="21"/>
          <w:szCs w:val="21"/>
        </w:rPr>
        <w:t xml:space="preserve">YES → Skip genetic testing, record the establishment method (prior court order, marriage presumption, or existing AOP) and proceed to Financial Info (Screen 3).</w:t>
      </w:r>
    </w:p>
    <w:p>
      <w:pPr>
        <w:pStyle w:val="ListParagraph"/>
        <w:numPr>
          <w:ilvl w:val="0"/>
          <w:numId w:val="2"/>
        </w:numPr>
        <w:spacing w:before="40" w:after="40"/>
      </w:pPr>
      <w:r>
        <w:rPr>
          <w:rFonts w:ascii="Arial" w:cs="Arial" w:eastAsia="Arial" w:hAnsi="Arial"/>
          <w:color w:val="333333"/>
          <w:sz w:val="21"/>
          <w:szCs w:val="21"/>
        </w:rPr>
        <w:t xml:space="preserve">NO → Proceed with one of the three establishment pathways below.</w:t>
      </w:r>
    </w:p>
    <w:p>
      <w:pPr>
        <w:spacing w:before="0" w:after="100"/>
      </w:pPr>
      <w:r>
        <w:t xml:space="preserve"/>
      </w:r>
    </w:p>
    <w:p>
      <w:pPr>
        <w:pStyle w:val="Heading3"/>
        <w:spacing w:before="200" w:after="80"/>
      </w:pPr>
      <w:r>
        <w:rPr>
          <w:rFonts w:ascii="Arial" w:cs="Arial" w:eastAsia="Arial" w:hAnsi="Arial"/>
          <w:b/>
          <w:bCs/>
          <w:color w:val="1246A0"/>
          <w:sz w:val="22"/>
          <w:szCs w:val="22"/>
        </w:rPr>
        <w:t xml:space="preserve">Pathway A — Voluntary Acknowledgment of Paternity (AOP)</w:t>
      </w:r>
    </w:p>
    <w:p>
      <w:pPr>
        <w:spacing w:before="60" w:after="120"/>
      </w:pPr>
      <w:r>
        <w:rPr>
          <w:rFonts w:ascii="Arial" w:cs="Arial" w:eastAsia="Arial" w:hAnsi="Arial"/>
          <w:b w:val="false"/>
          <w:bCs w:val="false"/>
          <w:i w:val="false"/>
          <w:iCs w:val="false"/>
          <w:color w:val="333333"/>
          <w:sz w:val="22"/>
          <w:szCs w:val="22"/>
        </w:rPr>
        <w:t xml:space="preserve">Both parents sign a Voluntary AOP form at a hospital, LBVS office, or CSEA office. The 60-day rescission window must expire before the AOP is legally binding. Once rescission expires, paternity is established and the case proceeds.</w:t>
      </w:r>
    </w:p>
    <w:p>
      <w:pPr>
        <w:spacing w:before="0" w:after="100"/>
      </w:pPr>
      <w:r>
        <w:t xml:space="preserve"/>
      </w:r>
    </w:p>
    <w:p>
      <w:pPr>
        <w:pStyle w:val="Heading3"/>
        <w:spacing w:before="200" w:after="80"/>
      </w:pPr>
      <w:r>
        <w:rPr>
          <w:rFonts w:ascii="Arial" w:cs="Arial" w:eastAsia="Arial" w:hAnsi="Arial"/>
          <w:b/>
          <w:bCs/>
          <w:color w:val="1246A0"/>
          <w:sz w:val="22"/>
          <w:szCs w:val="22"/>
        </w:rPr>
        <w:t xml:space="preserve">Pathway B — Genetic Testing</w:t>
      </w:r>
    </w:p>
    <w:p>
      <w:pPr>
        <w:spacing w:before="60" w:after="120"/>
      </w:pPr>
      <w:r>
        <w:rPr>
          <w:rFonts w:ascii="Arial" w:cs="Arial" w:eastAsia="Arial" w:hAnsi="Arial"/>
          <w:b w:val="false"/>
          <w:bCs w:val="false"/>
          <w:i w:val="false"/>
          <w:iCs w:val="false"/>
          <w:color w:val="333333"/>
          <w:sz w:val="22"/>
          <w:szCs w:val="22"/>
        </w:rPr>
        <w:t xml:space="preserve">When paternity is contested or an AOP is unavailable, a court orders genetic testing. The attorney coordinates with a certified laboratory (e.g., LabCorp, Quest). Samples are collected from the CP, NCP, and child with verified chain of custody. Maryland's legal threshold is a probability of paternity of 99% or greater. A positive result (&gt;=99%) confirms the NCP as the legal father.</w:t>
      </w:r>
    </w:p>
    <w:p>
      <w:pPr>
        <w:spacing w:before="0" w:after="100"/>
      </w:pPr>
      <w:r>
        <w:t xml:space="preserve"/>
      </w:r>
    </w:p>
    <w:p>
      <w:pPr>
        <w:pStyle w:val="Heading3"/>
        <w:spacing w:before="200" w:after="80"/>
      </w:pPr>
      <w:r>
        <w:rPr>
          <w:rFonts w:ascii="Arial" w:cs="Arial" w:eastAsia="Arial" w:hAnsi="Arial"/>
          <w:b/>
          <w:bCs/>
          <w:color w:val="1246A0"/>
          <w:sz w:val="22"/>
          <w:szCs w:val="22"/>
        </w:rPr>
        <w:t xml:space="preserve">Pathway C — Default Judgment</w:t>
      </w:r>
    </w:p>
    <w:p>
      <w:pPr>
        <w:spacing w:before="60" w:after="120"/>
      </w:pPr>
      <w:r>
        <w:rPr>
          <w:rFonts w:ascii="Arial" w:cs="Arial" w:eastAsia="Arial" w:hAnsi="Arial"/>
          <w:b w:val="false"/>
          <w:bCs w:val="false"/>
          <w:i w:val="false"/>
          <w:iCs w:val="false"/>
          <w:color w:val="333333"/>
          <w:sz w:val="22"/>
          <w:szCs w:val="22"/>
        </w:rPr>
        <w:t xml:space="preserve">If the NCP refuses genetic testing or fails to appear after service of process, the court may enter a default judgment establishing paternity. The attorney documents the refusal and the default basis.</w:t>
      </w:r>
    </w:p>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D28D9" w:sz="4"/>
              <w:left w:val="single" w:color="6D28D9" w:sz="12"/>
              <w:bottom w:val="single" w:color="6D28D9" w:sz="4"/>
              <w:right w:val="single" w:color="6D28D9" w:sz="4"/>
            </w:tcBorders>
            <w:shd w:fill="EDE9FE" w:val="clear"/>
            <w:tcMar>
              <w:top w:type="dxa" w:w="100"/>
              <w:left w:type="dxa" w:w="180"/>
              <w:bottom w:type="dxa" w:w="100"/>
              <w:right w:type="dxa" w:w="160"/>
            </w:tcMar>
          </w:tcPr>
          <w:p>
            <w:pPr>
              <w:spacing w:before="0" w:after="0"/>
            </w:pPr>
            <w:r>
              <w:rPr>
                <w:rFonts w:ascii="Arial" w:cs="Arial" w:eastAsia="Arial" w:hAnsi="Arial"/>
                <w:color w:val="333333"/>
                <w:sz w:val="21"/>
                <w:szCs w:val="21"/>
              </w:rPr>
              <w:t xml:space="preserve">DATA OUTPUT FROM SCREEN 1: Paternity Established flag, Establishment Method, Legal Father Name, Establishment Date, Lab Report Document ID (if DNA), assigned IV-D Attorney.</w:t>
            </w:r>
          </w:p>
        </w:tc>
      </w:tr>
    </w:tbl>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246A0" w:val="clear"/>
            <w:tcMar>
              <w:top w:type="dxa" w:w="100"/>
              <w:left w:type="dxa" w:w="160"/>
              <w:bottom w:type="dxa" w:w="100"/>
              <w:right w:type="dxa" w:w="160"/>
            </w:tcMar>
          </w:tcPr>
          <w:p>
            <w:pPr>
              <w:spacing w:before="0" w:after="0"/>
            </w:pPr>
            <w:r>
              <w:rPr>
                <w:rFonts w:ascii="Arial" w:cs="Arial" w:eastAsia="Arial" w:hAnsi="Arial"/>
                <w:b/>
                <w:bCs/>
                <w:color w:val="FFFFFF"/>
                <w:sz w:val="22"/>
                <w:szCs w:val="22"/>
              </w:rPr>
              <w:t xml:space="preserve">PHASE 2 — LOCATE PARENT   (Screen 2 · Case Worker · CONDITIONAL)</w:t>
            </w:r>
          </w:p>
        </w:tc>
      </w:tr>
    </w:tbl>
    <w:p>
      <w:pPr>
        <w:spacing w:before="0" w:after="100"/>
      </w:pPr>
      <w:r>
        <w:t xml:space="preserve"/>
      </w:r>
    </w:p>
    <w:p>
      <w:pPr>
        <w:spacing w:before="60" w:after="120"/>
      </w:pPr>
      <w:r>
        <w:rPr>
          <w:rFonts w:ascii="Arial" w:cs="Arial" w:eastAsia="Arial" w:hAnsi="Arial"/>
          <w:b w:val="false"/>
          <w:bCs w:val="false"/>
          <w:i w:val="false"/>
          <w:iCs w:val="false"/>
          <w:color w:val="333333"/>
          <w:sz w:val="22"/>
          <w:szCs w:val="22"/>
        </w:rPr>
        <w:t xml:space="preserve">This screen is ONLY triggered when the NCP's current address or employment is unknown. If the NCP was located during Case Management, this phase is skipped entirely.</w:t>
      </w:r>
    </w:p>
    <w:p>
      <w:pPr>
        <w:spacing w:before="0" w:after="100"/>
      </w:pPr>
      <w:r>
        <w:t xml:space="preserve"/>
      </w:r>
    </w:p>
    <w:p>
      <w:pPr>
        <w:pStyle w:val="Heading3"/>
        <w:spacing w:before="200" w:after="80"/>
      </w:pPr>
      <w:r>
        <w:rPr>
          <w:rFonts w:ascii="Arial" w:cs="Arial" w:eastAsia="Arial" w:hAnsi="Arial"/>
          <w:b/>
          <w:bCs/>
          <w:color w:val="1246A0"/>
          <w:sz w:val="22"/>
          <w:szCs w:val="22"/>
        </w:rPr>
        <w:t xml:space="preserve">Locate Sources Used (in priority order)</w:t>
      </w:r>
    </w:p>
    <w:p>
      <w:pPr>
        <w:pStyle w:val="ListParagraph"/>
        <w:numPr>
          <w:ilvl w:val="0"/>
          <w:numId w:val="3"/>
        </w:numPr>
        <w:spacing w:before="40" w:after="40"/>
      </w:pPr>
      <w:r>
        <w:rPr>
          <w:rFonts w:ascii="Arial" w:cs="Arial" w:eastAsia="Arial" w:hAnsi="Arial"/>
          <w:color w:val="333333"/>
          <w:sz w:val="21"/>
          <w:szCs w:val="21"/>
        </w:rPr>
        <w:t xml:space="preserve">National Directory of New Hires (NDNH) — employer and wage data from new hire reporting</w:t>
      </w:r>
    </w:p>
    <w:p>
      <w:pPr>
        <w:pStyle w:val="ListParagraph"/>
        <w:numPr>
          <w:ilvl w:val="0"/>
          <w:numId w:val="3"/>
        </w:numPr>
        <w:spacing w:before="40" w:after="40"/>
      </w:pPr>
      <w:r>
        <w:rPr>
          <w:rFonts w:ascii="Arial" w:cs="Arial" w:eastAsia="Arial" w:hAnsi="Arial"/>
          <w:color w:val="333333"/>
          <w:sz w:val="21"/>
          <w:szCs w:val="21"/>
        </w:rPr>
        <w:t xml:space="preserve">Maryland DMV Records — current address from driver's license / vehicle registration</w:t>
      </w:r>
    </w:p>
    <w:p>
      <w:pPr>
        <w:pStyle w:val="ListParagraph"/>
        <w:numPr>
          <w:ilvl w:val="0"/>
          <w:numId w:val="3"/>
        </w:numPr>
        <w:spacing w:before="40" w:after="40"/>
      </w:pPr>
      <w:r>
        <w:rPr>
          <w:rFonts w:ascii="Arial" w:cs="Arial" w:eastAsia="Arial" w:hAnsi="Arial"/>
          <w:color w:val="333333"/>
          <w:sz w:val="21"/>
          <w:szCs w:val="21"/>
        </w:rPr>
        <w:t xml:space="preserve">State Verification and Exchange System (SVES / SSA) — disability / SSI benefits</w:t>
      </w:r>
    </w:p>
    <w:p>
      <w:pPr>
        <w:pStyle w:val="ListParagraph"/>
        <w:numPr>
          <w:ilvl w:val="0"/>
          <w:numId w:val="3"/>
        </w:numPr>
        <w:spacing w:before="40" w:after="40"/>
      </w:pPr>
      <w:r>
        <w:rPr>
          <w:rFonts w:ascii="Arial" w:cs="Arial" w:eastAsia="Arial" w:hAnsi="Arial"/>
          <w:color w:val="333333"/>
          <w:sz w:val="21"/>
          <w:szCs w:val="21"/>
        </w:rPr>
        <w:t xml:space="preserve">IRS Locate — tax return address data (requires IRS data match agreement)</w:t>
      </w:r>
    </w:p>
    <w:p>
      <w:pPr>
        <w:pStyle w:val="ListParagraph"/>
        <w:numPr>
          <w:ilvl w:val="0"/>
          <w:numId w:val="3"/>
        </w:numPr>
        <w:spacing w:before="40" w:after="40"/>
      </w:pPr>
      <w:r>
        <w:rPr>
          <w:rFonts w:ascii="Arial" w:cs="Arial" w:eastAsia="Arial" w:hAnsi="Arial"/>
          <w:color w:val="333333"/>
          <w:sz w:val="21"/>
          <w:szCs w:val="21"/>
        </w:rPr>
        <w:t xml:space="preserve">Maryland State Wage Match — quarterly wage records from MD DLLR</w:t>
      </w:r>
    </w:p>
    <w:p>
      <w:pPr>
        <w:pStyle w:val="ListParagraph"/>
        <w:numPr>
          <w:ilvl w:val="0"/>
          <w:numId w:val="3"/>
        </w:numPr>
        <w:spacing w:before="40" w:after="40"/>
      </w:pPr>
      <w:r>
        <w:rPr>
          <w:rFonts w:ascii="Arial" w:cs="Arial" w:eastAsia="Arial" w:hAnsi="Arial"/>
          <w:color w:val="333333"/>
          <w:sz w:val="21"/>
          <w:szCs w:val="21"/>
        </w:rPr>
        <w:t xml:space="preserve">Department of Corrections (DOC) — incarceration records</w:t>
      </w:r>
    </w:p>
    <w:p>
      <w:pPr>
        <w:spacing w:before="0" w:after="100"/>
      </w:pPr>
      <w:r>
        <w:t xml:space="preserve"/>
      </w:r>
    </w:p>
    <w:p>
      <w:pPr>
        <w:spacing w:before="60" w:after="120"/>
      </w:pPr>
      <w:r>
        <w:rPr>
          <w:rFonts w:ascii="Arial" w:cs="Arial" w:eastAsia="Arial" w:hAnsi="Arial"/>
          <w:b w:val="false"/>
          <w:bCs w:val="false"/>
          <w:i w:val="false"/>
          <w:iCs w:val="false"/>
          <w:color w:val="333333"/>
          <w:sz w:val="22"/>
          <w:szCs w:val="22"/>
        </w:rPr>
        <w:t xml:space="preserve">Once the NCP is located, the confirmed address and employer are saved, and the workflow returns to Screen 1 (Paternity Check) if not yet complete, or proceeds to Screen 3 (Financial Info) if paternity is already established.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246A0" w:sz="4"/>
              <w:left w:val="single" w:color="1246A0" w:sz="12"/>
              <w:bottom w:val="single" w:color="1246A0" w:sz="4"/>
              <w:right w:val="single" w:color="1246A0" w:sz="4"/>
            </w:tcBorders>
            <w:shd w:fill="DBEAFE" w:val="clear"/>
            <w:tcMar>
              <w:top w:type="dxa" w:w="100"/>
              <w:left w:type="dxa" w:w="180"/>
              <w:bottom w:type="dxa" w:w="100"/>
              <w:right w:type="dxa" w:w="160"/>
            </w:tcMar>
          </w:tcPr>
          <w:p>
            <w:pPr>
              <w:spacing w:before="0" w:after="0"/>
            </w:pPr>
            <w:r>
              <w:rPr>
                <w:rFonts w:ascii="Arial" w:cs="Arial" w:eastAsia="Arial" w:hAnsi="Arial"/>
                <w:color w:val="333333"/>
                <w:sz w:val="21"/>
                <w:szCs w:val="21"/>
              </w:rPr>
              <w:t xml:space="preserve">DATA OUTPUT FROM SCREEN 2: Confirmed NCP Address, Address Source (NDNH/DMV/etc.), Date Confirmed, Confirmed Employer Name, Employer EIN, Locate Status (Located / Not Located).</w:t>
            </w:r>
          </w:p>
        </w:tc>
      </w:tr>
    </w:tbl>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6D28D9" w:val="clear"/>
            <w:tcMar>
              <w:top w:type="dxa" w:w="100"/>
              <w:left w:type="dxa" w:w="160"/>
              <w:bottom w:type="dxa" w:w="100"/>
              <w:right w:type="dxa" w:w="160"/>
            </w:tcMar>
          </w:tcPr>
          <w:p>
            <w:pPr>
              <w:spacing w:before="0" w:after="0"/>
            </w:pPr>
            <w:r>
              <w:rPr>
                <w:rFonts w:ascii="Arial" w:cs="Arial" w:eastAsia="Arial" w:hAnsi="Arial"/>
                <w:b/>
                <w:bCs/>
                <w:color w:val="FFFFFF"/>
                <w:sz w:val="22"/>
                <w:szCs w:val="22"/>
              </w:rPr>
              <w:t xml:space="preserve">PHASES 3 &amp; 4 — FINANCIAL INFORMATION   (Screens 3 &amp; 4 · IV-D Attorney)</w:t>
            </w:r>
          </w:p>
        </w:tc>
      </w:tr>
    </w:tbl>
    <w:p>
      <w:pPr>
        <w:spacing w:before="0" w:after="100"/>
      </w:pPr>
      <w:r>
        <w:t xml:space="preserve"/>
      </w:r>
    </w:p>
    <w:p>
      <w:pPr>
        <w:spacing w:before="60" w:after="120"/>
      </w:pPr>
      <w:r>
        <w:rPr>
          <w:rFonts w:ascii="Arial" w:cs="Arial" w:eastAsia="Arial" w:hAnsi="Arial"/>
          <w:b w:val="false"/>
          <w:bCs w:val="false"/>
          <w:i w:val="false"/>
          <w:iCs w:val="false"/>
          <w:color w:val="333333"/>
          <w:sz w:val="22"/>
          <w:szCs w:val="22"/>
        </w:rPr>
        <w:t xml:space="preserve">Financial information is collected separately for the Custodial Party (Screen 3) and the Non-Custodial Parent (Screen 4). Both screens collect the same categories of data. This information feeds directly into the Maryland Child Support Guidelines calculation in Screen 5.</w:t>
      </w:r>
    </w:p>
    <w:p>
      <w:pPr>
        <w:spacing w:before="0" w:after="100"/>
      </w:pPr>
      <w:r>
        <w:t xml:space="preserve"/>
      </w:r>
    </w:p>
    <w:p>
      <w:pPr>
        <w:pStyle w:val="Heading3"/>
        <w:spacing w:before="200" w:after="80"/>
      </w:pPr>
      <w:r>
        <w:rPr>
          <w:rFonts w:ascii="Arial" w:cs="Arial" w:eastAsia="Arial" w:hAnsi="Arial"/>
          <w:b/>
          <w:bCs/>
          <w:color w:val="1246A0"/>
          <w:sz w:val="22"/>
          <w:szCs w:val="22"/>
        </w:rPr>
        <w:t xml:space="preserve">Data Collected — Income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0A1628" w:sz="4"/>
              <w:left w:val="single" w:color="0A1628" w:sz="4"/>
              <w:bottom w:val="single" w:color="0A1628" w:sz="4"/>
              <w:right w:val="single" w:color="0A1628" w:sz="4"/>
            </w:tcBorders>
            <w:shd w:fill="0A1628" w:val="clear"/>
            <w:tcMar>
              <w:top w:type="dxa" w:w="80"/>
              <w:left w:type="dxa" w:w="120"/>
              <w:bottom w:type="dxa" w:w="80"/>
              <w:right w:type="dxa" w:w="120"/>
            </w:tcMar>
          </w:tcPr>
          <w:p>
            <w:pPr>
              <w:spacing w:before="0" w:after="0"/>
              <w:jc w:val="left"/>
            </w:pPr>
            <w:r>
              <w:rPr>
                <w:rFonts w:ascii="Arial" w:cs="Arial" w:eastAsia="Arial" w:hAnsi="Arial"/>
                <w:b/>
                <w:bCs/>
                <w:color w:val="FFFFFF"/>
                <w:sz w:val="19"/>
                <w:szCs w:val="19"/>
              </w:rPr>
              <w:t xml:space="preserve">Income Category</w:t>
            </w:r>
          </w:p>
        </w:tc>
        <w:tc>
          <w:tcPr>
            <w:tcW w:type="dxa" w:w="6360"/>
            <w:tcBorders>
              <w:top w:val="single" w:color="0A1628" w:sz="4"/>
              <w:left w:val="single" w:color="0A1628" w:sz="4"/>
              <w:bottom w:val="single" w:color="0A1628" w:sz="4"/>
              <w:right w:val="single" w:color="0A1628" w:sz="4"/>
            </w:tcBorders>
            <w:shd w:fill="0A1628" w:val="clear"/>
            <w:tcMar>
              <w:top w:type="dxa" w:w="80"/>
              <w:left w:type="dxa" w:w="120"/>
              <w:bottom w:type="dxa" w:w="80"/>
              <w:right w:type="dxa" w:w="120"/>
            </w:tcMar>
          </w:tcPr>
          <w:p>
            <w:pPr>
              <w:spacing w:before="0" w:after="0"/>
              <w:jc w:val="left"/>
            </w:pPr>
            <w:r>
              <w:rPr>
                <w:rFonts w:ascii="Arial" w:cs="Arial" w:eastAsia="Arial" w:hAnsi="Arial"/>
                <w:b/>
                <w:bCs/>
                <w:color w:val="FFFFFF"/>
                <w:sz w:val="19"/>
                <w:szCs w:val="19"/>
              </w:rPr>
              <w:t xml:space="preserve">Details</w:t>
            </w:r>
          </w:p>
        </w:tc>
      </w:tr>
      <w:tr>
        <w:tc>
          <w:tcPr>
            <w:tcW w:type="dxa" w:w="3000"/>
            <w:tcBorders>
              <w:top w:val="single" w:color="CBD5E1" w:sz="4"/>
              <w:left w:val="single" w:color="CBD5E1" w:sz="4"/>
              <w:bottom w:val="single" w:color="CBD5E1" w:sz="4"/>
              <w:right w:val="single" w:color="CBD5E1" w:sz="4"/>
            </w:tcBorders>
            <w:shd w:fill="FFFFFF"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Gross Monthly Wages</w:t>
            </w:r>
          </w:p>
        </w:tc>
        <w:tc>
          <w:tcPr>
            <w:tcW w:type="dxa" w:w="6360"/>
            <w:tcBorders>
              <w:top w:val="single" w:color="CBD5E1" w:sz="4"/>
              <w:left w:val="single" w:color="CBD5E1" w:sz="4"/>
              <w:bottom w:val="single" w:color="CBD5E1" w:sz="4"/>
              <w:right w:val="single" w:color="CBD5E1" w:sz="4"/>
            </w:tcBorders>
            <w:shd w:fill="FFFFFF"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W-2 salary, verified against paystubs or employer verification</w:t>
            </w:r>
          </w:p>
        </w:tc>
      </w:tr>
      <w:tr>
        <w:tc>
          <w:tcPr>
            <w:tcW w:type="dxa" w:w="3000"/>
            <w:tcBorders>
              <w:top w:val="single" w:color="CBD5E1" w:sz="4"/>
              <w:left w:val="single" w:color="CBD5E1" w:sz="4"/>
              <w:bottom w:val="single" w:color="CBD5E1" w:sz="4"/>
              <w:right w:val="single" w:color="CBD5E1" w:sz="4"/>
            </w:tcBorders>
            <w:shd w:fill="F1F4F8"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Overtime / Bonuses</w:t>
            </w:r>
          </w:p>
        </w:tc>
        <w:tc>
          <w:tcPr>
            <w:tcW w:type="dxa" w:w="6360"/>
            <w:tcBorders>
              <w:top w:val="single" w:color="CBD5E1" w:sz="4"/>
              <w:left w:val="single" w:color="CBD5E1" w:sz="4"/>
              <w:bottom w:val="single" w:color="CBD5E1" w:sz="4"/>
              <w:right w:val="single" w:color="CBD5E1" w:sz="4"/>
            </w:tcBorders>
            <w:shd w:fill="F1F4F8"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Regular vs. occasional — annualized and divided by 12</w:t>
            </w:r>
          </w:p>
        </w:tc>
      </w:tr>
      <w:tr>
        <w:tc>
          <w:tcPr>
            <w:tcW w:type="dxa" w:w="3000"/>
            <w:tcBorders>
              <w:top w:val="single" w:color="CBD5E1" w:sz="4"/>
              <w:left w:val="single" w:color="CBD5E1" w:sz="4"/>
              <w:bottom w:val="single" w:color="CBD5E1" w:sz="4"/>
              <w:right w:val="single" w:color="CBD5E1" w:sz="4"/>
            </w:tcBorders>
            <w:shd w:fill="FFFFFF"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Self-Employment Net</w:t>
            </w:r>
          </w:p>
        </w:tc>
        <w:tc>
          <w:tcPr>
            <w:tcW w:type="dxa" w:w="6360"/>
            <w:tcBorders>
              <w:top w:val="single" w:color="CBD5E1" w:sz="4"/>
              <w:left w:val="single" w:color="CBD5E1" w:sz="4"/>
              <w:bottom w:val="single" w:color="CBD5E1" w:sz="4"/>
              <w:right w:val="single" w:color="CBD5E1" w:sz="4"/>
            </w:tcBorders>
            <w:shd w:fill="FFFFFF"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Business income minus legitimate business expenses</w:t>
            </w:r>
          </w:p>
        </w:tc>
      </w:tr>
      <w:tr>
        <w:tc>
          <w:tcPr>
            <w:tcW w:type="dxa" w:w="3000"/>
            <w:tcBorders>
              <w:top w:val="single" w:color="CBD5E1" w:sz="4"/>
              <w:left w:val="single" w:color="CBD5E1" w:sz="4"/>
              <w:bottom w:val="single" w:color="CBD5E1" w:sz="4"/>
              <w:right w:val="single" w:color="CBD5E1" w:sz="4"/>
            </w:tcBorders>
            <w:shd w:fill="F1F4F8"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SS / SSDI Benefits</w:t>
            </w:r>
          </w:p>
        </w:tc>
        <w:tc>
          <w:tcPr>
            <w:tcW w:type="dxa" w:w="6360"/>
            <w:tcBorders>
              <w:top w:val="single" w:color="CBD5E1" w:sz="4"/>
              <w:left w:val="single" w:color="CBD5E1" w:sz="4"/>
              <w:bottom w:val="single" w:color="CBD5E1" w:sz="4"/>
              <w:right w:val="single" w:color="CBD5E1" w:sz="4"/>
            </w:tcBorders>
            <w:shd w:fill="F1F4F8"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Monthly benefit amount from SSA award letter</w:t>
            </w:r>
          </w:p>
        </w:tc>
      </w:tr>
      <w:tr>
        <w:tc>
          <w:tcPr>
            <w:tcW w:type="dxa" w:w="3000"/>
            <w:tcBorders>
              <w:top w:val="single" w:color="CBD5E1" w:sz="4"/>
              <w:left w:val="single" w:color="CBD5E1" w:sz="4"/>
              <w:bottom w:val="single" w:color="CBD5E1" w:sz="4"/>
              <w:right w:val="single" w:color="CBD5E1" w:sz="4"/>
            </w:tcBorders>
            <w:shd w:fill="FFFFFF"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Other Income</w:t>
            </w:r>
          </w:p>
        </w:tc>
        <w:tc>
          <w:tcPr>
            <w:tcW w:type="dxa" w:w="6360"/>
            <w:tcBorders>
              <w:top w:val="single" w:color="CBD5E1" w:sz="4"/>
              <w:left w:val="single" w:color="CBD5E1" w:sz="4"/>
              <w:bottom w:val="single" w:color="CBD5E1" w:sz="4"/>
              <w:right w:val="single" w:color="CBD5E1" w:sz="4"/>
            </w:tcBorders>
            <w:shd w:fill="FFFFFF"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Rental, investments, workers' comp, unemployment</w:t>
            </w:r>
          </w:p>
        </w:tc>
      </w:tr>
      <w:tr>
        <w:tc>
          <w:tcPr>
            <w:tcW w:type="dxa" w:w="3000"/>
            <w:tcBorders>
              <w:top w:val="single" w:color="CBD5E1" w:sz="4"/>
              <w:left w:val="single" w:color="CBD5E1" w:sz="4"/>
              <w:bottom w:val="single" w:color="CBD5E1" w:sz="4"/>
              <w:right w:val="single" w:color="CBD5E1" w:sz="4"/>
            </w:tcBorders>
            <w:shd w:fill="F1F4F8"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Imputed Income</w:t>
            </w:r>
          </w:p>
        </w:tc>
        <w:tc>
          <w:tcPr>
            <w:tcW w:type="dxa" w:w="6360"/>
            <w:tcBorders>
              <w:top w:val="single" w:color="CBD5E1" w:sz="4"/>
              <w:left w:val="single" w:color="CBD5E1" w:sz="4"/>
              <w:bottom w:val="single" w:color="CBD5E1" w:sz="4"/>
              <w:right w:val="single" w:color="CBD5E1" w:sz="4"/>
            </w:tcBorders>
            <w:shd w:fill="F1F4F8"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Applied when party is voluntarily unemployed/underemployed</w:t>
            </w:r>
          </w:p>
        </w:tc>
      </w:tr>
    </w:tbl>
    <w:p>
      <w:pPr>
        <w:spacing w:before="0" w:after="100"/>
      </w:pPr>
      <w:r>
        <w:t xml:space="preserve"/>
      </w:r>
    </w:p>
    <w:p>
      <w:pPr>
        <w:pStyle w:val="Heading3"/>
        <w:spacing w:before="200" w:after="80"/>
      </w:pPr>
      <w:r>
        <w:rPr>
          <w:rFonts w:ascii="Arial" w:cs="Arial" w:eastAsia="Arial" w:hAnsi="Arial"/>
          <w:b/>
          <w:bCs/>
          <w:color w:val="1246A0"/>
          <w:sz w:val="22"/>
          <w:szCs w:val="22"/>
        </w:rPr>
        <w:t xml:space="preserve">Data Collected — Allowable Deductions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0A1628" w:sz="4"/>
              <w:left w:val="single" w:color="0A1628" w:sz="4"/>
              <w:bottom w:val="single" w:color="0A1628" w:sz="4"/>
              <w:right w:val="single" w:color="0A1628" w:sz="4"/>
            </w:tcBorders>
            <w:shd w:fill="0A1628" w:val="clear"/>
            <w:tcMar>
              <w:top w:type="dxa" w:w="80"/>
              <w:left w:type="dxa" w:w="120"/>
              <w:bottom w:type="dxa" w:w="80"/>
              <w:right w:type="dxa" w:w="120"/>
            </w:tcMar>
          </w:tcPr>
          <w:p>
            <w:pPr>
              <w:spacing w:before="0" w:after="0"/>
              <w:jc w:val="left"/>
            </w:pPr>
            <w:r>
              <w:rPr>
                <w:rFonts w:ascii="Arial" w:cs="Arial" w:eastAsia="Arial" w:hAnsi="Arial"/>
                <w:b/>
                <w:bCs/>
                <w:color w:val="FFFFFF"/>
                <w:sz w:val="19"/>
                <w:szCs w:val="19"/>
              </w:rPr>
              <w:t xml:space="preserve">Deduction</w:t>
            </w:r>
          </w:p>
        </w:tc>
        <w:tc>
          <w:tcPr>
            <w:tcW w:type="dxa" w:w="6360"/>
            <w:tcBorders>
              <w:top w:val="single" w:color="0A1628" w:sz="4"/>
              <w:left w:val="single" w:color="0A1628" w:sz="4"/>
              <w:bottom w:val="single" w:color="0A1628" w:sz="4"/>
              <w:right w:val="single" w:color="0A1628" w:sz="4"/>
            </w:tcBorders>
            <w:shd w:fill="0A1628" w:val="clear"/>
            <w:tcMar>
              <w:top w:type="dxa" w:w="80"/>
              <w:left w:type="dxa" w:w="120"/>
              <w:bottom w:type="dxa" w:w="80"/>
              <w:right w:type="dxa" w:w="120"/>
            </w:tcMar>
          </w:tcPr>
          <w:p>
            <w:pPr>
              <w:spacing w:before="0" w:after="0"/>
              <w:jc w:val="left"/>
            </w:pPr>
            <w:r>
              <w:rPr>
                <w:rFonts w:ascii="Arial" w:cs="Arial" w:eastAsia="Arial" w:hAnsi="Arial"/>
                <w:b/>
                <w:bCs/>
                <w:color w:val="FFFFFF"/>
                <w:sz w:val="19"/>
                <w:szCs w:val="19"/>
              </w:rPr>
              <w:t xml:space="preserve">Notes</w:t>
            </w:r>
          </w:p>
        </w:tc>
      </w:tr>
      <w:tr>
        <w:tc>
          <w:tcPr>
            <w:tcW w:type="dxa" w:w="3000"/>
            <w:tcBorders>
              <w:top w:val="single" w:color="CBD5E1" w:sz="4"/>
              <w:left w:val="single" w:color="CBD5E1" w:sz="4"/>
              <w:bottom w:val="single" w:color="CBD5E1" w:sz="4"/>
              <w:right w:val="single" w:color="CBD5E1" w:sz="4"/>
            </w:tcBorders>
            <w:shd w:fill="FFFFFF"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Federal Income Tax</w:t>
            </w:r>
          </w:p>
        </w:tc>
        <w:tc>
          <w:tcPr>
            <w:tcW w:type="dxa" w:w="6360"/>
            <w:tcBorders>
              <w:top w:val="single" w:color="CBD5E1" w:sz="4"/>
              <w:left w:val="single" w:color="CBD5E1" w:sz="4"/>
              <w:bottom w:val="single" w:color="CBD5E1" w:sz="4"/>
              <w:right w:val="single" w:color="CBD5E1" w:sz="4"/>
            </w:tcBorders>
            <w:shd w:fill="FFFFFF"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Actual withholding per paystub</w:t>
            </w:r>
          </w:p>
        </w:tc>
      </w:tr>
      <w:tr>
        <w:tc>
          <w:tcPr>
            <w:tcW w:type="dxa" w:w="3000"/>
            <w:tcBorders>
              <w:top w:val="single" w:color="CBD5E1" w:sz="4"/>
              <w:left w:val="single" w:color="CBD5E1" w:sz="4"/>
              <w:bottom w:val="single" w:color="CBD5E1" w:sz="4"/>
              <w:right w:val="single" w:color="CBD5E1" w:sz="4"/>
            </w:tcBorders>
            <w:shd w:fill="F1F4F8"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MD State Income Tax</w:t>
            </w:r>
          </w:p>
        </w:tc>
        <w:tc>
          <w:tcPr>
            <w:tcW w:type="dxa" w:w="6360"/>
            <w:tcBorders>
              <w:top w:val="single" w:color="CBD5E1" w:sz="4"/>
              <w:left w:val="single" w:color="CBD5E1" w:sz="4"/>
              <w:bottom w:val="single" w:color="CBD5E1" w:sz="4"/>
              <w:right w:val="single" w:color="CBD5E1" w:sz="4"/>
            </w:tcBorders>
            <w:shd w:fill="F1F4F8"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Actual MD withholding</w:t>
            </w:r>
          </w:p>
        </w:tc>
      </w:tr>
      <w:tr>
        <w:tc>
          <w:tcPr>
            <w:tcW w:type="dxa" w:w="3000"/>
            <w:tcBorders>
              <w:top w:val="single" w:color="CBD5E1" w:sz="4"/>
              <w:left w:val="single" w:color="CBD5E1" w:sz="4"/>
              <w:bottom w:val="single" w:color="CBD5E1" w:sz="4"/>
              <w:right w:val="single" w:color="CBD5E1" w:sz="4"/>
            </w:tcBorders>
            <w:shd w:fill="FFFFFF"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FICA / Medicare</w:t>
            </w:r>
          </w:p>
        </w:tc>
        <w:tc>
          <w:tcPr>
            <w:tcW w:type="dxa" w:w="6360"/>
            <w:tcBorders>
              <w:top w:val="single" w:color="CBD5E1" w:sz="4"/>
              <w:left w:val="single" w:color="CBD5E1" w:sz="4"/>
              <w:bottom w:val="single" w:color="CBD5E1" w:sz="4"/>
              <w:right w:val="single" w:color="CBD5E1" w:sz="4"/>
            </w:tcBorders>
            <w:shd w:fill="FFFFFF"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6.2% + 1.45% of gross</w:t>
            </w:r>
          </w:p>
        </w:tc>
      </w:tr>
      <w:tr>
        <w:tc>
          <w:tcPr>
            <w:tcW w:type="dxa" w:w="3000"/>
            <w:tcBorders>
              <w:top w:val="single" w:color="CBD5E1" w:sz="4"/>
              <w:left w:val="single" w:color="CBD5E1" w:sz="4"/>
              <w:bottom w:val="single" w:color="CBD5E1" w:sz="4"/>
              <w:right w:val="single" w:color="CBD5E1" w:sz="4"/>
            </w:tcBorders>
            <w:shd w:fill="F1F4F8"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Mandatory Retirement</w:t>
            </w:r>
          </w:p>
        </w:tc>
        <w:tc>
          <w:tcPr>
            <w:tcW w:type="dxa" w:w="6360"/>
            <w:tcBorders>
              <w:top w:val="single" w:color="CBD5E1" w:sz="4"/>
              <w:left w:val="single" w:color="CBD5E1" w:sz="4"/>
              <w:bottom w:val="single" w:color="CBD5E1" w:sz="4"/>
              <w:right w:val="single" w:color="CBD5E1" w:sz="4"/>
            </w:tcBorders>
            <w:shd w:fill="F1F4F8"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Government/mandatory plans only — not voluntary 401k</w:t>
            </w:r>
          </w:p>
        </w:tc>
      </w:tr>
      <w:tr>
        <w:tc>
          <w:tcPr>
            <w:tcW w:type="dxa" w:w="3000"/>
            <w:tcBorders>
              <w:top w:val="single" w:color="CBD5E1" w:sz="4"/>
              <w:left w:val="single" w:color="CBD5E1" w:sz="4"/>
              <w:bottom w:val="single" w:color="CBD5E1" w:sz="4"/>
              <w:right w:val="single" w:color="CBD5E1" w:sz="4"/>
            </w:tcBorders>
            <w:shd w:fill="FFFFFF"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Health Ins. (Self Only)</w:t>
            </w:r>
          </w:p>
        </w:tc>
        <w:tc>
          <w:tcPr>
            <w:tcW w:type="dxa" w:w="6360"/>
            <w:tcBorders>
              <w:top w:val="single" w:color="CBD5E1" w:sz="4"/>
              <w:left w:val="single" w:color="CBD5E1" w:sz="4"/>
              <w:bottom w:val="single" w:color="CBD5E1" w:sz="4"/>
              <w:right w:val="single" w:color="CBD5E1" w:sz="4"/>
            </w:tcBorders>
            <w:shd w:fill="FFFFFF"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Employee's own premium — not the child's</w:t>
            </w:r>
          </w:p>
        </w:tc>
      </w:tr>
      <w:tr>
        <w:tc>
          <w:tcPr>
            <w:tcW w:type="dxa" w:w="3000"/>
            <w:tcBorders>
              <w:top w:val="single" w:color="CBD5E1" w:sz="4"/>
              <w:left w:val="single" w:color="CBD5E1" w:sz="4"/>
              <w:bottom w:val="single" w:color="CBD5E1" w:sz="4"/>
              <w:right w:val="single" w:color="CBD5E1" w:sz="4"/>
            </w:tcBorders>
            <w:shd w:fill="F1F4F8"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Existing CS Orders</w:t>
            </w:r>
          </w:p>
        </w:tc>
        <w:tc>
          <w:tcPr>
            <w:tcW w:type="dxa" w:w="6360"/>
            <w:tcBorders>
              <w:top w:val="single" w:color="CBD5E1" w:sz="4"/>
              <w:left w:val="single" w:color="CBD5E1" w:sz="4"/>
              <w:bottom w:val="single" w:color="CBD5E1" w:sz="4"/>
              <w:right w:val="single" w:color="CBD5E1" w:sz="4"/>
            </w:tcBorders>
            <w:shd w:fill="F1F4F8"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Court-ordered support for other children</w:t>
            </w:r>
          </w:p>
        </w:tc>
      </w:tr>
    </w:tbl>
    <w:p>
      <w:pPr>
        <w:spacing w:before="0" w:after="100"/>
      </w:pPr>
      <w:r>
        <w:t xml:space="preserve"/>
      </w:r>
    </w:p>
    <w:p>
      <w:pPr>
        <w:pStyle w:val="Heading3"/>
        <w:spacing w:before="200" w:after="80"/>
      </w:pPr>
      <w:r>
        <w:rPr>
          <w:rFonts w:ascii="Arial" w:cs="Arial" w:eastAsia="Arial" w:hAnsi="Arial"/>
          <w:b/>
          <w:bCs/>
          <w:color w:val="1246A0"/>
          <w:sz w:val="22"/>
          <w:szCs w:val="22"/>
        </w:rPr>
        <w:t xml:space="preserve">Child-Related Expenses (CP Screen Only)</w:t>
      </w:r>
    </w:p>
    <w:p>
      <w:pPr>
        <w:pStyle w:val="ListParagraph"/>
        <w:numPr>
          <w:ilvl w:val="0"/>
          <w:numId w:val="2"/>
        </w:numPr>
        <w:spacing w:before="40" w:after="40"/>
      </w:pPr>
      <w:r>
        <w:rPr>
          <w:rFonts w:ascii="Arial" w:cs="Arial" w:eastAsia="Arial" w:hAnsi="Arial"/>
          <w:color w:val="333333"/>
          <w:sz w:val="21"/>
          <w:szCs w:val="21"/>
        </w:rPr>
        <w:t xml:space="preserve">Health Insurance premium paid for the child(ren)</w:t>
      </w:r>
    </w:p>
    <w:p>
      <w:pPr>
        <w:pStyle w:val="ListParagraph"/>
        <w:numPr>
          <w:ilvl w:val="0"/>
          <w:numId w:val="2"/>
        </w:numPr>
        <w:spacing w:before="40" w:after="40"/>
      </w:pPr>
      <w:r>
        <w:rPr>
          <w:rFonts w:ascii="Arial" w:cs="Arial" w:eastAsia="Arial" w:hAnsi="Arial"/>
          <w:color w:val="333333"/>
          <w:sz w:val="21"/>
          <w:szCs w:val="21"/>
        </w:rPr>
        <w:t xml:space="preserve">Work-related child care costs (monthly average)</w:t>
      </w:r>
    </w:p>
    <w:p>
      <w:pPr>
        <w:pStyle w:val="ListParagraph"/>
        <w:numPr>
          <w:ilvl w:val="0"/>
          <w:numId w:val="2"/>
        </w:numPr>
        <w:spacing w:before="40" w:after="40"/>
      </w:pPr>
      <w:r>
        <w:rPr>
          <w:rFonts w:ascii="Arial" w:cs="Arial" w:eastAsia="Arial" w:hAnsi="Arial"/>
          <w:color w:val="333333"/>
          <w:sz w:val="21"/>
          <w:szCs w:val="21"/>
        </w:rPr>
        <w:t xml:space="preserve">Extraordinary medical expenses not covered by insurance</w:t>
      </w:r>
    </w:p>
    <w:p>
      <w:pPr>
        <w:pStyle w:val="ListParagraph"/>
        <w:numPr>
          <w:ilvl w:val="0"/>
          <w:numId w:val="2"/>
        </w:numPr>
        <w:spacing w:before="40" w:after="40"/>
      </w:pPr>
      <w:r>
        <w:rPr>
          <w:rFonts w:ascii="Arial" w:cs="Arial" w:eastAsia="Arial" w:hAnsi="Arial"/>
          <w:color w:val="333333"/>
          <w:sz w:val="21"/>
          <w:szCs w:val="21"/>
        </w:rPr>
        <w:t xml:space="preserve">Special educational expenses (IEP, private school if court-ordered)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D28D9" w:sz="4"/>
              <w:left w:val="single" w:color="6D28D9" w:sz="12"/>
              <w:bottom w:val="single" w:color="6D28D9" w:sz="4"/>
              <w:right w:val="single" w:color="6D28D9" w:sz="4"/>
            </w:tcBorders>
            <w:shd w:fill="EDE9FE" w:val="clear"/>
            <w:tcMar>
              <w:top w:type="dxa" w:w="100"/>
              <w:left w:type="dxa" w:w="180"/>
              <w:bottom w:type="dxa" w:w="100"/>
              <w:right w:type="dxa" w:w="160"/>
            </w:tcMar>
          </w:tcPr>
          <w:p>
            <w:pPr>
              <w:spacing w:before="0" w:after="0"/>
            </w:pPr>
            <w:r>
              <w:rPr>
                <w:rFonts w:ascii="Arial" w:cs="Arial" w:eastAsia="Arial" w:hAnsi="Arial"/>
                <w:color w:val="333333"/>
                <w:sz w:val="21"/>
                <w:szCs w:val="21"/>
              </w:rPr>
              <w:t xml:space="preserve">DATA OUTPUT FROM SCREENS 3 &amp; 4: CP Actual Net Monthly Income, NCP Actual Net Monthly Income, Combined Adjusted Income, CP/NCP Income Share percentages, Total child-related expenses.</w:t>
            </w:r>
          </w:p>
        </w:tc>
      </w:tr>
    </w:tbl>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475569" w:val="clear"/>
            <w:tcMar>
              <w:top w:type="dxa" w:w="100"/>
              <w:left w:type="dxa" w:w="160"/>
              <w:bottom w:type="dxa" w:w="100"/>
              <w:right w:type="dxa" w:w="160"/>
            </w:tcMar>
          </w:tcPr>
          <w:p>
            <w:pPr>
              <w:spacing w:before="0" w:after="0"/>
            </w:pPr>
            <w:r>
              <w:rPr>
                <w:rFonts w:ascii="Arial" w:cs="Arial" w:eastAsia="Arial" w:hAnsi="Arial"/>
                <w:b/>
                <w:bCs/>
                <w:color w:val="FFFFFF"/>
                <w:sz w:val="22"/>
                <w:szCs w:val="22"/>
              </w:rPr>
              <w:t xml:space="preserve">PHASE 5 — SUPPORT OBLIGATION CALCULATION   (Screen 5 · System Auto)</w:t>
            </w:r>
          </w:p>
        </w:tc>
      </w:tr>
    </w:tbl>
    <w:p>
      <w:pPr>
        <w:spacing w:before="0" w:after="100"/>
      </w:pPr>
      <w:r>
        <w:t xml:space="preserve"/>
      </w:r>
    </w:p>
    <w:p>
      <w:pPr>
        <w:spacing w:before="60" w:after="120"/>
      </w:pPr>
      <w:r>
        <w:rPr>
          <w:rFonts w:ascii="Arial" w:cs="Arial" w:eastAsia="Arial" w:hAnsi="Arial"/>
          <w:b w:val="false"/>
          <w:bCs w:val="false"/>
          <w:i w:val="false"/>
          <w:iCs w:val="false"/>
          <w:color w:val="333333"/>
          <w:sz w:val="22"/>
          <w:szCs w:val="22"/>
        </w:rPr>
        <w:t xml:space="preserve">The system automatically calculates the child support obligation using the Maryland Income Shares Model (FL §12-201). This model determines both parties' proportional share of the total obligation based on their combined income.</w:t>
      </w:r>
    </w:p>
    <w:p>
      <w:pPr>
        <w:spacing w:before="0" w:after="100"/>
      </w:pPr>
      <w:r>
        <w:t xml:space="preserve"/>
      </w:r>
    </w:p>
    <w:p>
      <w:pPr>
        <w:pStyle w:val="Heading3"/>
        <w:spacing w:before="200" w:after="80"/>
      </w:pPr>
      <w:r>
        <w:rPr>
          <w:rFonts w:ascii="Arial" w:cs="Arial" w:eastAsia="Arial" w:hAnsi="Arial"/>
          <w:b/>
          <w:bCs/>
          <w:color w:val="1246A0"/>
          <w:sz w:val="22"/>
          <w:szCs w:val="22"/>
        </w:rPr>
        <w:t xml:space="preserve">Calculation Formula — Maryland Income Shares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380"/>
        <w:gridCol w:w="4380"/>
      </w:tblGrid>
      <w:tr>
        <w:trPr>
          <w:tblHeader/>
        </w:trPr>
        <w:tc>
          <w:tcPr>
            <w:tcW w:type="dxa" w:w="600"/>
            <w:tcBorders>
              <w:top w:val="single" w:color="0A1628" w:sz="4"/>
              <w:left w:val="single" w:color="0A1628" w:sz="4"/>
              <w:bottom w:val="single" w:color="0A1628" w:sz="4"/>
              <w:right w:val="single" w:color="0A1628" w:sz="4"/>
            </w:tcBorders>
            <w:shd w:fill="0A1628" w:val="clear"/>
            <w:tcMar>
              <w:top w:type="dxa" w:w="80"/>
              <w:left w:type="dxa" w:w="120"/>
              <w:bottom w:type="dxa" w:w="80"/>
              <w:right w:type="dxa" w:w="120"/>
            </w:tcMar>
          </w:tcPr>
          <w:p>
            <w:pPr>
              <w:spacing w:before="0" w:after="0"/>
              <w:jc w:val="left"/>
            </w:pPr>
            <w:r>
              <w:rPr>
                <w:rFonts w:ascii="Arial" w:cs="Arial" w:eastAsia="Arial" w:hAnsi="Arial"/>
                <w:b/>
                <w:bCs/>
                <w:color w:val="FFFFFF"/>
                <w:sz w:val="19"/>
                <w:szCs w:val="19"/>
              </w:rPr>
              <w:t xml:space="preserve">Step</w:t>
            </w:r>
          </w:p>
        </w:tc>
        <w:tc>
          <w:tcPr>
            <w:tcW w:type="dxa" w:w="4380"/>
            <w:tcBorders>
              <w:top w:val="single" w:color="0A1628" w:sz="4"/>
              <w:left w:val="single" w:color="0A1628" w:sz="4"/>
              <w:bottom w:val="single" w:color="0A1628" w:sz="4"/>
              <w:right w:val="single" w:color="0A1628" w:sz="4"/>
            </w:tcBorders>
            <w:shd w:fill="0A1628" w:val="clear"/>
            <w:tcMar>
              <w:top w:type="dxa" w:w="80"/>
              <w:left w:type="dxa" w:w="120"/>
              <w:bottom w:type="dxa" w:w="80"/>
              <w:right w:type="dxa" w:w="120"/>
            </w:tcMar>
          </w:tcPr>
          <w:p>
            <w:pPr>
              <w:spacing w:before="0" w:after="0"/>
              <w:jc w:val="left"/>
            </w:pPr>
            <w:r>
              <w:rPr>
                <w:rFonts w:ascii="Arial" w:cs="Arial" w:eastAsia="Arial" w:hAnsi="Arial"/>
                <w:b/>
                <w:bCs/>
                <w:color w:val="FFFFFF"/>
                <w:sz w:val="19"/>
                <w:szCs w:val="19"/>
              </w:rPr>
              <w:t xml:space="preserve">Formula / Action</w:t>
            </w:r>
          </w:p>
        </w:tc>
        <w:tc>
          <w:tcPr>
            <w:tcW w:type="dxa" w:w="4380"/>
            <w:tcBorders>
              <w:top w:val="single" w:color="0A1628" w:sz="4"/>
              <w:left w:val="single" w:color="0A1628" w:sz="4"/>
              <w:bottom w:val="single" w:color="0A1628" w:sz="4"/>
              <w:right w:val="single" w:color="0A1628" w:sz="4"/>
            </w:tcBorders>
            <w:shd w:fill="0A1628" w:val="clear"/>
            <w:tcMar>
              <w:top w:type="dxa" w:w="80"/>
              <w:left w:type="dxa" w:w="120"/>
              <w:bottom w:type="dxa" w:w="80"/>
              <w:right w:type="dxa" w:w="120"/>
            </w:tcMar>
          </w:tcPr>
          <w:p>
            <w:pPr>
              <w:spacing w:before="0" w:after="0"/>
              <w:jc w:val="left"/>
            </w:pPr>
            <w:r>
              <w:rPr>
                <w:rFonts w:ascii="Arial" w:cs="Arial" w:eastAsia="Arial" w:hAnsi="Arial"/>
                <w:b/>
                <w:bCs/>
                <w:color w:val="FFFFFF"/>
                <w:sz w:val="19"/>
                <w:szCs w:val="19"/>
              </w:rPr>
              <w:t xml:space="preserve">Example (Case MD-2025-048291)</w:t>
            </w:r>
          </w:p>
        </w:tc>
      </w:tr>
      <w:tr>
        <w:tc>
          <w:tcPr>
            <w:tcW w:type="dxa" w:w="600"/>
            <w:tcBorders>
              <w:top w:val="single" w:color="CBD5E1" w:sz="4"/>
              <w:left w:val="single" w:color="CBD5E1" w:sz="4"/>
              <w:bottom w:val="single" w:color="CBD5E1" w:sz="4"/>
              <w:right w:val="single" w:color="CBD5E1" w:sz="4"/>
            </w:tcBorders>
            <w:shd w:fill="FFFFFF"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1</w:t>
            </w:r>
          </w:p>
        </w:tc>
        <w:tc>
          <w:tcPr>
            <w:tcW w:type="dxa" w:w="4380"/>
            <w:tcBorders>
              <w:top w:val="single" w:color="CBD5E1" w:sz="4"/>
              <w:left w:val="single" w:color="CBD5E1" w:sz="4"/>
              <w:bottom w:val="single" w:color="CBD5E1" w:sz="4"/>
              <w:right w:val="single" w:color="CBD5E1" w:sz="4"/>
            </w:tcBorders>
            <w:shd w:fill="FFFFFF"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CP Net + NCP Net = Combined Adjusted Income</w:t>
            </w:r>
          </w:p>
        </w:tc>
        <w:tc>
          <w:tcPr>
            <w:tcW w:type="dxa" w:w="4380"/>
            <w:tcBorders>
              <w:top w:val="single" w:color="CBD5E1" w:sz="4"/>
              <w:left w:val="single" w:color="CBD5E1" w:sz="4"/>
              <w:bottom w:val="single" w:color="CBD5E1" w:sz="4"/>
              <w:right w:val="single" w:color="CBD5E1" w:sz="4"/>
            </w:tcBorders>
            <w:shd w:fill="FFFFFF"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$2,245 + $3,281 = $5,526</w:t>
            </w:r>
          </w:p>
        </w:tc>
      </w:tr>
      <w:tr>
        <w:tc>
          <w:tcPr>
            <w:tcW w:type="dxa" w:w="600"/>
            <w:tcBorders>
              <w:top w:val="single" w:color="CBD5E1" w:sz="4"/>
              <w:left w:val="single" w:color="CBD5E1" w:sz="4"/>
              <w:bottom w:val="single" w:color="CBD5E1" w:sz="4"/>
              <w:right w:val="single" w:color="CBD5E1" w:sz="4"/>
            </w:tcBorders>
            <w:shd w:fill="F1F4F8"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2</w:t>
            </w:r>
          </w:p>
        </w:tc>
        <w:tc>
          <w:tcPr>
            <w:tcW w:type="dxa" w:w="4380"/>
            <w:tcBorders>
              <w:top w:val="single" w:color="CBD5E1" w:sz="4"/>
              <w:left w:val="single" w:color="CBD5E1" w:sz="4"/>
              <w:bottom w:val="single" w:color="CBD5E1" w:sz="4"/>
              <w:right w:val="single" w:color="CBD5E1" w:sz="4"/>
            </w:tcBorders>
            <w:shd w:fill="F1F4F8"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Look up Basic Obligation in MD Guidelines Table (by combined income + # children)</w:t>
            </w:r>
          </w:p>
        </w:tc>
        <w:tc>
          <w:tcPr>
            <w:tcW w:type="dxa" w:w="4380"/>
            <w:tcBorders>
              <w:top w:val="single" w:color="CBD5E1" w:sz="4"/>
              <w:left w:val="single" w:color="CBD5E1" w:sz="4"/>
              <w:bottom w:val="single" w:color="CBD5E1" w:sz="4"/>
              <w:right w:val="single" w:color="CBD5E1" w:sz="4"/>
            </w:tcBorders>
            <w:shd w:fill="F1F4F8"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$832 (1 child @ $5,526 combined)</w:t>
            </w:r>
          </w:p>
        </w:tc>
      </w:tr>
      <w:tr>
        <w:tc>
          <w:tcPr>
            <w:tcW w:type="dxa" w:w="600"/>
            <w:tcBorders>
              <w:top w:val="single" w:color="CBD5E1" w:sz="4"/>
              <w:left w:val="single" w:color="CBD5E1" w:sz="4"/>
              <w:bottom w:val="single" w:color="CBD5E1" w:sz="4"/>
              <w:right w:val="single" w:color="CBD5E1" w:sz="4"/>
            </w:tcBorders>
            <w:shd w:fill="FFFFFF"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3</w:t>
            </w:r>
          </w:p>
        </w:tc>
        <w:tc>
          <w:tcPr>
            <w:tcW w:type="dxa" w:w="4380"/>
            <w:tcBorders>
              <w:top w:val="single" w:color="CBD5E1" w:sz="4"/>
              <w:left w:val="single" w:color="CBD5E1" w:sz="4"/>
              <w:bottom w:val="single" w:color="CBD5E1" w:sz="4"/>
              <w:right w:val="single" w:color="CBD5E1" w:sz="4"/>
            </w:tcBorders>
            <w:shd w:fill="FFFFFF"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Calculate each party's income share %</w:t>
            </w:r>
          </w:p>
        </w:tc>
        <w:tc>
          <w:tcPr>
            <w:tcW w:type="dxa" w:w="4380"/>
            <w:tcBorders>
              <w:top w:val="single" w:color="CBD5E1" w:sz="4"/>
              <w:left w:val="single" w:color="CBD5E1" w:sz="4"/>
              <w:bottom w:val="single" w:color="CBD5E1" w:sz="4"/>
              <w:right w:val="single" w:color="CBD5E1" w:sz="4"/>
            </w:tcBorders>
            <w:shd w:fill="FFFFFF"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CP = 40.6% / NCP = 59.4%</w:t>
            </w:r>
          </w:p>
        </w:tc>
      </w:tr>
      <w:tr>
        <w:tc>
          <w:tcPr>
            <w:tcW w:type="dxa" w:w="600"/>
            <w:tcBorders>
              <w:top w:val="single" w:color="CBD5E1" w:sz="4"/>
              <w:left w:val="single" w:color="CBD5E1" w:sz="4"/>
              <w:bottom w:val="single" w:color="CBD5E1" w:sz="4"/>
              <w:right w:val="single" w:color="CBD5E1" w:sz="4"/>
            </w:tcBorders>
            <w:shd w:fill="F1F4F8"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4</w:t>
            </w:r>
          </w:p>
        </w:tc>
        <w:tc>
          <w:tcPr>
            <w:tcW w:type="dxa" w:w="4380"/>
            <w:tcBorders>
              <w:top w:val="single" w:color="CBD5E1" w:sz="4"/>
              <w:left w:val="single" w:color="CBD5E1" w:sz="4"/>
              <w:bottom w:val="single" w:color="CBD5E1" w:sz="4"/>
              <w:right w:val="single" w:color="CBD5E1" w:sz="4"/>
            </w:tcBorders>
            <w:shd w:fill="F1F4F8"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NCP Basic Share = Basic Obligation x NCP %</w:t>
            </w:r>
          </w:p>
        </w:tc>
        <w:tc>
          <w:tcPr>
            <w:tcW w:type="dxa" w:w="4380"/>
            <w:tcBorders>
              <w:top w:val="single" w:color="CBD5E1" w:sz="4"/>
              <w:left w:val="single" w:color="CBD5E1" w:sz="4"/>
              <w:bottom w:val="single" w:color="CBD5E1" w:sz="4"/>
              <w:right w:val="single" w:color="CBD5E1" w:sz="4"/>
            </w:tcBorders>
            <w:shd w:fill="F1F4F8"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$832 x 59.4% = $494.21</w:t>
            </w:r>
          </w:p>
        </w:tc>
      </w:tr>
      <w:tr>
        <w:tc>
          <w:tcPr>
            <w:tcW w:type="dxa" w:w="600"/>
            <w:tcBorders>
              <w:top w:val="single" w:color="CBD5E1" w:sz="4"/>
              <w:left w:val="single" w:color="CBD5E1" w:sz="4"/>
              <w:bottom w:val="single" w:color="CBD5E1" w:sz="4"/>
              <w:right w:val="single" w:color="CBD5E1" w:sz="4"/>
            </w:tcBorders>
            <w:shd w:fill="FFFFFF"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5</w:t>
            </w:r>
          </w:p>
        </w:tc>
        <w:tc>
          <w:tcPr>
            <w:tcW w:type="dxa" w:w="4380"/>
            <w:tcBorders>
              <w:top w:val="single" w:color="CBD5E1" w:sz="4"/>
              <w:left w:val="single" w:color="CBD5E1" w:sz="4"/>
              <w:bottom w:val="single" w:color="CBD5E1" w:sz="4"/>
              <w:right w:val="single" w:color="CBD5E1" w:sz="4"/>
            </w:tcBorders>
            <w:shd w:fill="FFFFFF"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Add NCP share of work-related child care</w:t>
            </w:r>
          </w:p>
        </w:tc>
        <w:tc>
          <w:tcPr>
            <w:tcW w:type="dxa" w:w="4380"/>
            <w:tcBorders>
              <w:top w:val="single" w:color="CBD5E1" w:sz="4"/>
              <w:left w:val="single" w:color="CBD5E1" w:sz="4"/>
              <w:bottom w:val="single" w:color="CBD5E1" w:sz="4"/>
              <w:right w:val="single" w:color="CBD5E1" w:sz="4"/>
            </w:tcBorders>
            <w:shd w:fill="FFFFFF"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 $386.35</w:t>
            </w:r>
          </w:p>
        </w:tc>
      </w:tr>
      <w:tr>
        <w:tc>
          <w:tcPr>
            <w:tcW w:type="dxa" w:w="600"/>
            <w:tcBorders>
              <w:top w:val="single" w:color="CBD5E1" w:sz="4"/>
              <w:left w:val="single" w:color="CBD5E1" w:sz="4"/>
              <w:bottom w:val="single" w:color="CBD5E1" w:sz="4"/>
              <w:right w:val="single" w:color="CBD5E1" w:sz="4"/>
            </w:tcBorders>
            <w:shd w:fill="F1F4F8"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6</w:t>
            </w:r>
          </w:p>
        </w:tc>
        <w:tc>
          <w:tcPr>
            <w:tcW w:type="dxa" w:w="4380"/>
            <w:tcBorders>
              <w:top w:val="single" w:color="CBD5E1" w:sz="4"/>
              <w:left w:val="single" w:color="CBD5E1" w:sz="4"/>
              <w:bottom w:val="single" w:color="CBD5E1" w:sz="4"/>
              <w:right w:val="single" w:color="CBD5E1" w:sz="4"/>
            </w:tcBorders>
            <w:shd w:fill="F1F4F8"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Add NCP share of child's health insurance</w:t>
            </w:r>
          </w:p>
        </w:tc>
        <w:tc>
          <w:tcPr>
            <w:tcW w:type="dxa" w:w="4380"/>
            <w:tcBorders>
              <w:top w:val="single" w:color="CBD5E1" w:sz="4"/>
              <w:left w:val="single" w:color="CBD5E1" w:sz="4"/>
              <w:bottom w:val="single" w:color="CBD5E1" w:sz="4"/>
              <w:right w:val="single" w:color="CBD5E1" w:sz="4"/>
            </w:tcBorders>
            <w:shd w:fill="F1F4F8"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 $50.43</w:t>
            </w:r>
          </w:p>
        </w:tc>
      </w:tr>
      <w:tr>
        <w:tc>
          <w:tcPr>
            <w:tcW w:type="dxa" w:w="600"/>
            <w:tcBorders>
              <w:top w:val="single" w:color="CBD5E1" w:sz="4"/>
              <w:left w:val="single" w:color="CBD5E1" w:sz="4"/>
              <w:bottom w:val="single" w:color="CBD5E1" w:sz="4"/>
              <w:right w:val="single" w:color="CBD5E1" w:sz="4"/>
            </w:tcBorders>
            <w:shd w:fill="FFFFFF"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7</w:t>
            </w:r>
          </w:p>
        </w:tc>
        <w:tc>
          <w:tcPr>
            <w:tcW w:type="dxa" w:w="4380"/>
            <w:tcBorders>
              <w:top w:val="single" w:color="CBD5E1" w:sz="4"/>
              <w:left w:val="single" w:color="CBD5E1" w:sz="4"/>
              <w:bottom w:val="single" w:color="CBD5E1" w:sz="4"/>
              <w:right w:val="single" w:color="CBD5E1" w:sz="4"/>
            </w:tcBorders>
            <w:shd w:fill="FFFFFF"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Add NCP share of extraordinary medical</w:t>
            </w:r>
          </w:p>
        </w:tc>
        <w:tc>
          <w:tcPr>
            <w:tcW w:type="dxa" w:w="4380"/>
            <w:tcBorders>
              <w:top w:val="single" w:color="CBD5E1" w:sz="4"/>
              <w:left w:val="single" w:color="CBD5E1" w:sz="4"/>
              <w:bottom w:val="single" w:color="CBD5E1" w:sz="4"/>
              <w:right w:val="single" w:color="CBD5E1" w:sz="4"/>
            </w:tcBorders>
            <w:shd w:fill="FFFFFF"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 $0.00</w:t>
            </w:r>
          </w:p>
        </w:tc>
      </w:tr>
      <w:tr>
        <w:tc>
          <w:tcPr>
            <w:tcW w:type="dxa" w:w="600"/>
            <w:tcBorders>
              <w:top w:val="single" w:color="CBD5E1" w:sz="4"/>
              <w:left w:val="single" w:color="CBD5E1" w:sz="4"/>
              <w:bottom w:val="single" w:color="CBD5E1" w:sz="4"/>
              <w:right w:val="single" w:color="CBD5E1" w:sz="4"/>
            </w:tcBorders>
            <w:shd w:fill="D4EDDA"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8</w:t>
            </w:r>
          </w:p>
        </w:tc>
        <w:tc>
          <w:tcPr>
            <w:tcW w:type="dxa" w:w="4380"/>
            <w:tcBorders>
              <w:top w:val="single" w:color="CBD5E1" w:sz="4"/>
              <w:left w:val="single" w:color="CBD5E1" w:sz="4"/>
              <w:bottom w:val="single" w:color="CBD5E1" w:sz="4"/>
              <w:right w:val="single" w:color="CBD5E1" w:sz="4"/>
            </w:tcBorders>
            <w:shd w:fill="D4EDDA"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TOTAL NCP Monthly Obligation</w:t>
            </w:r>
          </w:p>
        </w:tc>
        <w:tc>
          <w:tcPr>
            <w:tcW w:type="dxa" w:w="4380"/>
            <w:tcBorders>
              <w:top w:val="single" w:color="CBD5E1" w:sz="4"/>
              <w:left w:val="single" w:color="CBD5E1" w:sz="4"/>
              <w:bottom w:val="single" w:color="CBD5E1" w:sz="4"/>
              <w:right w:val="single" w:color="CBD5E1" w:sz="4"/>
            </w:tcBorders>
            <w:shd w:fill="D4EDDA"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$931.00 / month</w:t>
            </w:r>
          </w:p>
        </w:tc>
      </w:tr>
    </w:tbl>
    <w:p>
      <w:pPr>
        <w:spacing w:before="0" w:after="100"/>
      </w:pPr>
      <w:r>
        <w:t xml:space="preserve"/>
      </w:r>
    </w:p>
    <w:p>
      <w:pPr>
        <w:pStyle w:val="Heading3"/>
        <w:spacing w:before="200" w:after="80"/>
      </w:pPr>
      <w:r>
        <w:rPr>
          <w:rFonts w:ascii="Arial" w:cs="Arial" w:eastAsia="Arial" w:hAnsi="Arial"/>
          <w:b/>
          <w:bCs/>
          <w:color w:val="1246A0"/>
          <w:sz w:val="22"/>
          <w:szCs w:val="22"/>
        </w:rPr>
        <w:t xml:space="preserve">Optional Adjustments</w:t>
      </w:r>
    </w:p>
    <w:p>
      <w:pPr>
        <w:pStyle w:val="ListParagraph"/>
        <w:numPr>
          <w:ilvl w:val="0"/>
          <w:numId w:val="2"/>
        </w:numPr>
        <w:spacing w:before="40" w:after="40"/>
      </w:pPr>
      <w:r>
        <w:rPr>
          <w:rFonts w:ascii="Arial" w:cs="Arial" w:eastAsia="Arial" w:hAnsi="Arial"/>
          <w:color w:val="333333"/>
          <w:sz w:val="21"/>
          <w:szCs w:val="21"/>
        </w:rPr>
        <w:t xml:space="preserve">Parenting Time Adjustment: Applied if NCP has 128 or more overnight visits per year. Reduces NCP obligation proportionally.</w:t>
      </w:r>
    </w:p>
    <w:p>
      <w:pPr>
        <w:pStyle w:val="ListParagraph"/>
        <w:numPr>
          <w:ilvl w:val="0"/>
          <w:numId w:val="2"/>
        </w:numPr>
        <w:spacing w:before="40" w:after="40"/>
      </w:pPr>
      <w:r>
        <w:rPr>
          <w:rFonts w:ascii="Arial" w:cs="Arial" w:eastAsia="Arial" w:hAnsi="Arial"/>
          <w:color w:val="333333"/>
          <w:sz w:val="21"/>
          <w:szCs w:val="21"/>
        </w:rPr>
        <w:t xml:space="preserve">Deviation: Attorney or parties may request a deviation from guidelines. Requires written justification and judicial approval.</w:t>
      </w:r>
    </w:p>
    <w:p>
      <w:pPr>
        <w:pStyle w:val="ListParagraph"/>
        <w:numPr>
          <w:ilvl w:val="0"/>
          <w:numId w:val="2"/>
        </w:numPr>
        <w:spacing w:before="40" w:after="40"/>
      </w:pPr>
      <w:r>
        <w:rPr>
          <w:rFonts w:ascii="Arial" w:cs="Arial" w:eastAsia="Arial" w:hAnsi="Arial"/>
          <w:color w:val="333333"/>
          <w:sz w:val="21"/>
          <w:szCs w:val="21"/>
        </w:rPr>
        <w:t xml:space="preserve">Retroactive Support: System calculates arrears from a specified start date (typically child's date of birth or date of separation).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75569" w:sz="4"/>
              <w:left w:val="single" w:color="475569" w:sz="12"/>
              <w:bottom w:val="single" w:color="475569" w:sz="4"/>
              <w:right w:val="single" w:color="475569" w:sz="4"/>
            </w:tcBorders>
            <w:shd w:fill="E2E8F0" w:val="clear"/>
            <w:tcMar>
              <w:top w:type="dxa" w:w="100"/>
              <w:left w:type="dxa" w:w="180"/>
              <w:bottom w:type="dxa" w:w="100"/>
              <w:right w:type="dxa" w:w="160"/>
            </w:tcMar>
          </w:tcPr>
          <w:p>
            <w:pPr>
              <w:spacing w:before="0" w:after="0"/>
            </w:pPr>
            <w:r>
              <w:rPr>
                <w:rFonts w:ascii="Arial" w:cs="Arial" w:eastAsia="Arial" w:hAnsi="Arial"/>
                <w:color w:val="333333"/>
                <w:sz w:val="21"/>
                <w:szCs w:val="21"/>
              </w:rPr>
              <w:t xml:space="preserve">DATA OUTPUT FROM SCREEN 5: Proposed Monthly Support Amount ($931.00), Retroactive Arrears Amount ($2,793.00), Medical Support obligation, Parenting time adjustment (if any), Deviation justification (if any).</w:t>
            </w:r>
          </w:p>
        </w:tc>
      </w:tr>
    </w:tbl>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55724" w:val="clear"/>
            <w:tcMar>
              <w:top w:type="dxa" w:w="100"/>
              <w:left w:type="dxa" w:w="160"/>
              <w:bottom w:type="dxa" w:w="100"/>
              <w:right w:type="dxa" w:w="160"/>
            </w:tcMar>
          </w:tcPr>
          <w:p>
            <w:pPr>
              <w:spacing w:before="0" w:after="0"/>
            </w:pPr>
            <w:r>
              <w:rPr>
                <w:rFonts w:ascii="Arial" w:cs="Arial" w:eastAsia="Arial" w:hAnsi="Arial"/>
                <w:b/>
                <w:bCs/>
                <w:color w:val="FFFFFF"/>
                <w:sz w:val="22"/>
                <w:szCs w:val="22"/>
              </w:rPr>
              <w:t xml:space="preserve">PHASE 6 — ORDER ESTABLISHMENT   (Screen 6 · Attorney + Court)</w:t>
            </w:r>
          </w:p>
        </w:tc>
      </w:tr>
    </w:tbl>
    <w:p>
      <w:pPr>
        <w:spacing w:before="0" w:after="100"/>
      </w:pPr>
      <w:r>
        <w:t xml:space="preserve"/>
      </w:r>
    </w:p>
    <w:p>
      <w:pPr>
        <w:spacing w:before="60" w:after="120"/>
      </w:pPr>
      <w:r>
        <w:rPr>
          <w:rFonts w:ascii="Arial" w:cs="Arial" w:eastAsia="Arial" w:hAnsi="Arial"/>
          <w:b w:val="false"/>
          <w:bCs w:val="false"/>
          <w:i w:val="false"/>
          <w:iCs w:val="false"/>
          <w:color w:val="333333"/>
          <w:sz w:val="22"/>
          <w:szCs w:val="22"/>
        </w:rPr>
        <w:t xml:space="preserve">The attorney prepares and submits the child support order to the Circuit Court. Three order types are possible based on the parties' responses.</w:t>
      </w:r>
    </w:p>
    <w:p>
      <w:pPr>
        <w:spacing w:before="0" w:after="100"/>
      </w:pPr>
      <w:r>
        <w:t xml:space="preserve"/>
      </w:r>
    </w:p>
    <w:p>
      <w:pPr>
        <w:pStyle w:val="Heading3"/>
        <w:spacing w:before="200" w:after="80"/>
      </w:pPr>
      <w:r>
        <w:rPr>
          <w:rFonts w:ascii="Arial" w:cs="Arial" w:eastAsia="Arial" w:hAnsi="Arial"/>
          <w:b/>
          <w:bCs/>
          <w:color w:val="1246A0"/>
          <w:sz w:val="22"/>
          <w:szCs w:val="22"/>
        </w:rPr>
        <w:t xml:space="preserve">Order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0A1628" w:sz="4"/>
              <w:left w:val="single" w:color="0A1628" w:sz="4"/>
              <w:bottom w:val="single" w:color="0A1628" w:sz="4"/>
              <w:right w:val="single" w:color="0A1628" w:sz="4"/>
            </w:tcBorders>
            <w:shd w:fill="0A1628" w:val="clear"/>
            <w:tcMar>
              <w:top w:type="dxa" w:w="80"/>
              <w:left w:type="dxa" w:w="120"/>
              <w:bottom w:type="dxa" w:w="80"/>
              <w:right w:type="dxa" w:w="120"/>
            </w:tcMar>
          </w:tcPr>
          <w:p>
            <w:pPr>
              <w:spacing w:before="0" w:after="0"/>
              <w:jc w:val="left"/>
            </w:pPr>
            <w:r>
              <w:rPr>
                <w:rFonts w:ascii="Arial" w:cs="Arial" w:eastAsia="Arial" w:hAnsi="Arial"/>
                <w:b/>
                <w:bCs/>
                <w:color w:val="FFFFFF"/>
                <w:sz w:val="19"/>
                <w:szCs w:val="19"/>
              </w:rPr>
              <w:t xml:space="preserve">Order Type</w:t>
            </w:r>
          </w:p>
        </w:tc>
        <w:tc>
          <w:tcPr>
            <w:tcW w:type="dxa" w:w="7560"/>
            <w:tcBorders>
              <w:top w:val="single" w:color="0A1628" w:sz="4"/>
              <w:left w:val="single" w:color="0A1628" w:sz="4"/>
              <w:bottom w:val="single" w:color="0A1628" w:sz="4"/>
              <w:right w:val="single" w:color="0A1628" w:sz="4"/>
            </w:tcBorders>
            <w:shd w:fill="0A1628" w:val="clear"/>
            <w:tcMar>
              <w:top w:type="dxa" w:w="80"/>
              <w:left w:type="dxa" w:w="120"/>
              <w:bottom w:type="dxa" w:w="80"/>
              <w:right w:type="dxa" w:w="120"/>
            </w:tcMar>
          </w:tcPr>
          <w:p>
            <w:pPr>
              <w:spacing w:before="0" w:after="0"/>
              <w:jc w:val="left"/>
            </w:pPr>
            <w:r>
              <w:rPr>
                <w:rFonts w:ascii="Arial" w:cs="Arial" w:eastAsia="Arial" w:hAnsi="Arial"/>
                <w:b/>
                <w:bCs/>
                <w:color w:val="FFFFFF"/>
                <w:sz w:val="19"/>
                <w:szCs w:val="19"/>
              </w:rPr>
              <w:t xml:space="preserve">When Used and Process</w:t>
            </w:r>
          </w:p>
        </w:tc>
      </w:tr>
      <w:tr>
        <w:tc>
          <w:tcPr>
            <w:tcW w:type="dxa" w:w="1800"/>
            <w:tcBorders>
              <w:top w:val="single" w:color="CBD5E1" w:sz="4"/>
              <w:left w:val="single" w:color="CBD5E1" w:sz="4"/>
              <w:bottom w:val="single" w:color="CBD5E1" w:sz="4"/>
              <w:right w:val="single" w:color="CBD5E1" w:sz="4"/>
            </w:tcBorders>
            <w:shd w:fill="FFFFFF"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Consent Order</w:t>
            </w:r>
          </w:p>
        </w:tc>
        <w:tc>
          <w:tcPr>
            <w:tcW w:type="dxa" w:w="7560"/>
            <w:tcBorders>
              <w:top w:val="single" w:color="CBD5E1" w:sz="4"/>
              <w:left w:val="single" w:color="CBD5E1" w:sz="4"/>
              <w:bottom w:val="single" w:color="CBD5E1" w:sz="4"/>
              <w:right w:val="single" w:color="CBD5E1" w:sz="4"/>
            </w:tcBorders>
            <w:shd w:fill="FFFFFF"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Both parties agree to the calculated amount. Attorney prepares order; both parties sign; judge approves. Fastest path.</w:t>
            </w:r>
          </w:p>
        </w:tc>
      </w:tr>
      <w:tr>
        <w:tc>
          <w:tcPr>
            <w:tcW w:type="dxa" w:w="1800"/>
            <w:tcBorders>
              <w:top w:val="single" w:color="CBD5E1" w:sz="4"/>
              <w:left w:val="single" w:color="CBD5E1" w:sz="4"/>
              <w:bottom w:val="single" w:color="CBD5E1" w:sz="4"/>
              <w:right w:val="single" w:color="CBD5E1" w:sz="4"/>
            </w:tcBorders>
            <w:shd w:fill="F1F4F8"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Default Order</w:t>
            </w:r>
          </w:p>
        </w:tc>
        <w:tc>
          <w:tcPr>
            <w:tcW w:type="dxa" w:w="7560"/>
            <w:tcBorders>
              <w:top w:val="single" w:color="CBD5E1" w:sz="4"/>
              <w:left w:val="single" w:color="CBD5E1" w:sz="4"/>
              <w:bottom w:val="single" w:color="CBD5E1" w:sz="4"/>
              <w:right w:val="single" w:color="CBD5E1" w:sz="4"/>
            </w:tcBorders>
            <w:shd w:fill="F1F4F8"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NCP fails to respond after being served. Court enters order after response deadline (30 days). NCP's failure to respond is documented.</w:t>
            </w:r>
          </w:p>
        </w:tc>
      </w:tr>
      <w:tr>
        <w:tc>
          <w:tcPr>
            <w:tcW w:type="dxa" w:w="1800"/>
            <w:tcBorders>
              <w:top w:val="single" w:color="CBD5E1" w:sz="4"/>
              <w:left w:val="single" w:color="CBD5E1" w:sz="4"/>
              <w:bottom w:val="single" w:color="CBD5E1" w:sz="4"/>
              <w:right w:val="single" w:color="CBD5E1" w:sz="4"/>
            </w:tcBorders>
            <w:shd w:fill="FFFFFF"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Contested Order</w:t>
            </w:r>
          </w:p>
        </w:tc>
        <w:tc>
          <w:tcPr>
            <w:tcW w:type="dxa" w:w="7560"/>
            <w:tcBorders>
              <w:top w:val="single" w:color="CBD5E1" w:sz="4"/>
              <w:left w:val="single" w:color="CBD5E1" w:sz="4"/>
              <w:bottom w:val="single" w:color="CBD5E1" w:sz="4"/>
              <w:right w:val="single" w:color="CBD5E1" w:sz="4"/>
            </w:tcBorders>
            <w:shd w:fill="FFFFFF"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NCP disputes the order. Case goes to a formal court hearing before a judge or hearing officer. Can add weeks to the timeline.</w:t>
            </w:r>
          </w:p>
        </w:tc>
      </w:tr>
      <w:tr>
        <w:tc>
          <w:tcPr>
            <w:tcW w:type="dxa" w:w="1800"/>
            <w:tcBorders>
              <w:top w:val="single" w:color="CBD5E1" w:sz="4"/>
              <w:left w:val="single" w:color="CBD5E1" w:sz="4"/>
              <w:bottom w:val="single" w:color="CBD5E1" w:sz="4"/>
              <w:right w:val="single" w:color="CBD5E1" w:sz="4"/>
            </w:tcBorders>
            <w:shd w:fill="F1F4F8"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Administrative Order</w:t>
            </w:r>
          </w:p>
        </w:tc>
        <w:tc>
          <w:tcPr>
            <w:tcW w:type="dxa" w:w="7560"/>
            <w:tcBorders>
              <w:top w:val="single" w:color="CBD5E1" w:sz="4"/>
              <w:left w:val="single" w:color="CBD5E1" w:sz="4"/>
              <w:bottom w:val="single" w:color="CBD5E1" w:sz="4"/>
              <w:right w:val="single" w:color="CBD5E1" w:sz="4"/>
            </w:tcBorders>
            <w:shd w:fill="F1F4F8"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CSEA administrative process; used in qualifying IV-D cases. Follows COMAR 07.07.03 administrative hearing procedures.</w:t>
            </w:r>
          </w:p>
        </w:tc>
      </w:tr>
    </w:tbl>
    <w:p>
      <w:pPr>
        <w:spacing w:before="0" w:after="100"/>
      </w:pPr>
      <w:r>
        <w:t xml:space="preserve"/>
      </w:r>
    </w:p>
    <w:p>
      <w:pPr>
        <w:pStyle w:val="Heading3"/>
        <w:spacing w:before="200" w:after="80"/>
      </w:pPr>
      <w:r>
        <w:rPr>
          <w:rFonts w:ascii="Arial" w:cs="Arial" w:eastAsia="Arial" w:hAnsi="Arial"/>
          <w:b/>
          <w:bCs/>
          <w:color w:val="1246A0"/>
          <w:sz w:val="22"/>
          <w:szCs w:val="22"/>
        </w:rPr>
        <w:t xml:space="preserve">Order Contents Recorded in CSMS</w:t>
      </w:r>
    </w:p>
    <w:p>
      <w:pPr>
        <w:pStyle w:val="ListParagraph"/>
        <w:numPr>
          <w:ilvl w:val="0"/>
          <w:numId w:val="2"/>
        </w:numPr>
        <w:spacing w:before="40" w:after="40"/>
      </w:pPr>
      <w:r>
        <w:rPr>
          <w:rFonts w:ascii="Arial" w:cs="Arial" w:eastAsia="Arial" w:hAnsi="Arial"/>
          <w:color w:val="333333"/>
          <w:sz w:val="21"/>
          <w:szCs w:val="21"/>
        </w:rPr>
        <w:t xml:space="preserve">Court docket/order number, order date, effective date</w:t>
      </w:r>
    </w:p>
    <w:p>
      <w:pPr>
        <w:pStyle w:val="ListParagraph"/>
        <w:numPr>
          <w:ilvl w:val="0"/>
          <w:numId w:val="2"/>
        </w:numPr>
        <w:spacing w:before="40" w:after="40"/>
      </w:pPr>
      <w:r>
        <w:rPr>
          <w:rFonts w:ascii="Arial" w:cs="Arial" w:eastAsia="Arial" w:hAnsi="Arial"/>
          <w:color w:val="333333"/>
          <w:sz w:val="21"/>
          <w:szCs w:val="21"/>
        </w:rPr>
        <w:t xml:space="preserve">Monthly child support amount ($931.00)</w:t>
      </w:r>
    </w:p>
    <w:p>
      <w:pPr>
        <w:pStyle w:val="ListParagraph"/>
        <w:numPr>
          <w:ilvl w:val="0"/>
          <w:numId w:val="2"/>
        </w:numPr>
        <w:spacing w:before="40" w:after="40"/>
      </w:pPr>
      <w:r>
        <w:rPr>
          <w:rFonts w:ascii="Arial" w:cs="Arial" w:eastAsia="Arial" w:hAnsi="Arial"/>
          <w:color w:val="333333"/>
          <w:sz w:val="21"/>
          <w:szCs w:val="21"/>
        </w:rPr>
        <w:t xml:space="preserve">Payment due date and frequency (1st of month, monthly)</w:t>
      </w:r>
    </w:p>
    <w:p>
      <w:pPr>
        <w:pStyle w:val="ListParagraph"/>
        <w:numPr>
          <w:ilvl w:val="0"/>
          <w:numId w:val="2"/>
        </w:numPr>
        <w:spacing w:before="40" w:after="40"/>
      </w:pPr>
      <w:r>
        <w:rPr>
          <w:rFonts w:ascii="Arial" w:cs="Arial" w:eastAsia="Arial" w:hAnsi="Arial"/>
          <w:color w:val="333333"/>
          <w:sz w:val="21"/>
          <w:szCs w:val="21"/>
        </w:rPr>
        <w:t xml:space="preserve">Retroactive/arrears amount and payment schedule</w:t>
      </w:r>
    </w:p>
    <w:p>
      <w:pPr>
        <w:pStyle w:val="ListParagraph"/>
        <w:numPr>
          <w:ilvl w:val="0"/>
          <w:numId w:val="2"/>
        </w:numPr>
        <w:spacing w:before="40" w:after="40"/>
      </w:pPr>
      <w:r>
        <w:rPr>
          <w:rFonts w:ascii="Arial" w:cs="Arial" w:eastAsia="Arial" w:hAnsi="Arial"/>
          <w:color w:val="333333"/>
          <w:sz w:val="21"/>
          <w:szCs w:val="21"/>
        </w:rPr>
        <w:t xml:space="preserve">Health insurance responsibility (CP or NCP) and deadline</w:t>
      </w:r>
    </w:p>
    <w:p>
      <w:pPr>
        <w:pStyle w:val="ListParagraph"/>
        <w:numPr>
          <w:ilvl w:val="0"/>
          <w:numId w:val="2"/>
        </w:numPr>
        <w:spacing w:before="40" w:after="40"/>
      </w:pPr>
      <w:r>
        <w:rPr>
          <w:rFonts w:ascii="Arial" w:cs="Arial" w:eastAsia="Arial" w:hAnsi="Arial"/>
          <w:color w:val="333333"/>
          <w:sz w:val="21"/>
          <w:szCs w:val="21"/>
        </w:rPr>
        <w:t xml:space="preserve">Unreimbursed medical expense split (default 50/50)</w:t>
      </w:r>
    </w:p>
    <w:p>
      <w:pPr>
        <w:pStyle w:val="ListParagraph"/>
        <w:numPr>
          <w:ilvl w:val="0"/>
          <w:numId w:val="2"/>
        </w:numPr>
        <w:spacing w:before="40" w:after="40"/>
      </w:pPr>
      <w:r>
        <w:rPr>
          <w:rFonts w:ascii="Arial" w:cs="Arial" w:eastAsia="Arial" w:hAnsi="Arial"/>
          <w:color w:val="333333"/>
          <w:sz w:val="21"/>
          <w:szCs w:val="21"/>
        </w:rPr>
        <w:t xml:space="preserve">Emancipation conditions</w:t>
      </w:r>
    </w:p>
    <w:p>
      <w:pPr>
        <w:spacing w:before="0" w:after="100"/>
      </w:pPr>
      <w:r>
        <w:t xml:space="preserve"/>
      </w:r>
    </w:p>
    <w:p>
      <w:pPr>
        <w:pStyle w:val="Heading3"/>
        <w:spacing w:before="200" w:after="80"/>
      </w:pPr>
      <w:r>
        <w:rPr>
          <w:rFonts w:ascii="Arial" w:cs="Arial" w:eastAsia="Arial" w:hAnsi="Arial"/>
          <w:b/>
          <w:bCs/>
          <w:color w:val="1246A0"/>
          <w:sz w:val="22"/>
          <w:szCs w:val="22"/>
        </w:rPr>
        <w:t xml:space="preserve">Income Withholding Order (IWO)</w:t>
      </w:r>
    </w:p>
    <w:p>
      <w:pPr>
        <w:spacing w:before="60" w:after="120"/>
      </w:pPr>
      <w:r>
        <w:rPr>
          <w:rFonts w:ascii="Arial" w:cs="Arial" w:eastAsia="Arial" w:hAnsi="Arial"/>
          <w:b w:val="false"/>
          <w:bCs w:val="false"/>
          <w:i w:val="false"/>
          <w:iCs w:val="false"/>
          <w:color w:val="333333"/>
          <w:sz w:val="22"/>
          <w:szCs w:val="22"/>
        </w:rPr>
        <w:t xml:space="preserve">An IWO is mandatory in Maryland under FL §10-120. It is issued to the NCP's employer on the same date the support order is entered. The employer is required to withhold and remit payment to the Maryland State Disbursement Unit (SDU).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0A1628" w:sz="4"/>
              <w:left w:val="single" w:color="0A1628" w:sz="4"/>
              <w:bottom w:val="single" w:color="0A1628" w:sz="4"/>
              <w:right w:val="single" w:color="0A1628" w:sz="4"/>
            </w:tcBorders>
            <w:shd w:fill="0A1628" w:val="clear"/>
            <w:tcMar>
              <w:top w:type="dxa" w:w="80"/>
              <w:left w:type="dxa" w:w="120"/>
              <w:bottom w:type="dxa" w:w="80"/>
              <w:right w:type="dxa" w:w="120"/>
            </w:tcMar>
          </w:tcPr>
          <w:p>
            <w:pPr>
              <w:spacing w:before="0" w:after="0"/>
              <w:jc w:val="left"/>
            </w:pPr>
            <w:r>
              <w:rPr>
                <w:rFonts w:ascii="Arial" w:cs="Arial" w:eastAsia="Arial" w:hAnsi="Arial"/>
                <w:b/>
                <w:bCs/>
                <w:color w:val="FFFFFF"/>
                <w:sz w:val="19"/>
                <w:szCs w:val="19"/>
              </w:rPr>
              <w:t xml:space="preserve">IWO Field</w:t>
            </w:r>
          </w:p>
        </w:tc>
        <w:tc>
          <w:tcPr>
            <w:tcW w:type="dxa" w:w="5860"/>
            <w:tcBorders>
              <w:top w:val="single" w:color="0A1628" w:sz="4"/>
              <w:left w:val="single" w:color="0A1628" w:sz="4"/>
              <w:bottom w:val="single" w:color="0A1628" w:sz="4"/>
              <w:right w:val="single" w:color="0A1628" w:sz="4"/>
            </w:tcBorders>
            <w:shd w:fill="0A1628" w:val="clear"/>
            <w:tcMar>
              <w:top w:type="dxa" w:w="80"/>
              <w:left w:type="dxa" w:w="120"/>
              <w:bottom w:type="dxa" w:w="80"/>
              <w:right w:type="dxa" w:w="120"/>
            </w:tcMar>
          </w:tcPr>
          <w:p>
            <w:pPr>
              <w:spacing w:before="0" w:after="0"/>
              <w:jc w:val="left"/>
            </w:pPr>
            <w:r>
              <w:rPr>
                <w:rFonts w:ascii="Arial" w:cs="Arial" w:eastAsia="Arial" w:hAnsi="Arial"/>
                <w:b/>
                <w:bCs/>
                <w:color w:val="FFFFFF"/>
                <w:sz w:val="19"/>
                <w:szCs w:val="19"/>
              </w:rPr>
              <w:t xml:space="preserve">Value / Description</w:t>
            </w:r>
          </w:p>
        </w:tc>
      </w:tr>
      <w:tr>
        <w:tc>
          <w:tcPr>
            <w:tcW w:type="dxa" w:w="3500"/>
            <w:tcBorders>
              <w:top w:val="single" w:color="CBD5E1" w:sz="4"/>
              <w:left w:val="single" w:color="CBD5E1" w:sz="4"/>
              <w:bottom w:val="single" w:color="CBD5E1" w:sz="4"/>
              <w:right w:val="single" w:color="CBD5E1" w:sz="4"/>
            </w:tcBorders>
            <w:shd w:fill="FFFFFF"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IWO Current Support</w:t>
            </w:r>
          </w:p>
        </w:tc>
        <w:tc>
          <w:tcPr>
            <w:tcW w:type="dxa" w:w="5860"/>
            <w:tcBorders>
              <w:top w:val="single" w:color="CBD5E1" w:sz="4"/>
              <w:left w:val="single" w:color="CBD5E1" w:sz="4"/>
              <w:bottom w:val="single" w:color="CBD5E1" w:sz="4"/>
              <w:right w:val="single" w:color="CBD5E1" w:sz="4"/>
            </w:tcBorders>
            <w:shd w:fill="FFFFFF"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$931.00 / month</w:t>
            </w:r>
          </w:p>
        </w:tc>
      </w:tr>
      <w:tr>
        <w:tc>
          <w:tcPr>
            <w:tcW w:type="dxa" w:w="3500"/>
            <w:tcBorders>
              <w:top w:val="single" w:color="CBD5E1" w:sz="4"/>
              <w:left w:val="single" w:color="CBD5E1" w:sz="4"/>
              <w:bottom w:val="single" w:color="CBD5E1" w:sz="4"/>
              <w:right w:val="single" w:color="CBD5E1" w:sz="4"/>
            </w:tcBorders>
            <w:shd w:fill="F1F4F8"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IWO Arrears Payment</w:t>
            </w:r>
          </w:p>
        </w:tc>
        <w:tc>
          <w:tcPr>
            <w:tcW w:type="dxa" w:w="5860"/>
            <w:tcBorders>
              <w:top w:val="single" w:color="CBD5E1" w:sz="4"/>
              <w:left w:val="single" w:color="CBD5E1" w:sz="4"/>
              <w:bottom w:val="single" w:color="CBD5E1" w:sz="4"/>
              <w:right w:val="single" w:color="CBD5E1" w:sz="4"/>
            </w:tcBorders>
            <w:shd w:fill="F1F4F8"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$100.00 / month</w:t>
            </w:r>
          </w:p>
        </w:tc>
      </w:tr>
      <w:tr>
        <w:tc>
          <w:tcPr>
            <w:tcW w:type="dxa" w:w="3500"/>
            <w:tcBorders>
              <w:top w:val="single" w:color="CBD5E1" w:sz="4"/>
              <w:left w:val="single" w:color="CBD5E1" w:sz="4"/>
              <w:bottom w:val="single" w:color="CBD5E1" w:sz="4"/>
              <w:right w:val="single" w:color="CBD5E1" w:sz="4"/>
            </w:tcBorders>
            <w:shd w:fill="FFFFFF"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Total IWO Withholding</w:t>
            </w:r>
          </w:p>
        </w:tc>
        <w:tc>
          <w:tcPr>
            <w:tcW w:type="dxa" w:w="5860"/>
            <w:tcBorders>
              <w:top w:val="single" w:color="CBD5E1" w:sz="4"/>
              <w:left w:val="single" w:color="CBD5E1" w:sz="4"/>
              <w:bottom w:val="single" w:color="CBD5E1" w:sz="4"/>
              <w:right w:val="single" w:color="CBD5E1" w:sz="4"/>
            </w:tcBorders>
            <w:shd w:fill="FFFFFF"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$1,031.00 / month</w:t>
            </w:r>
          </w:p>
        </w:tc>
      </w:tr>
      <w:tr>
        <w:tc>
          <w:tcPr>
            <w:tcW w:type="dxa" w:w="3500"/>
            <w:tcBorders>
              <w:top w:val="single" w:color="CBD5E1" w:sz="4"/>
              <w:left w:val="single" w:color="CBD5E1" w:sz="4"/>
              <w:bottom w:val="single" w:color="CBD5E1" w:sz="4"/>
              <w:right w:val="single" w:color="CBD5E1" w:sz="4"/>
            </w:tcBorders>
            <w:shd w:fill="F1F4F8"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CCPA Withholding Limit</w:t>
            </w:r>
          </w:p>
        </w:tc>
        <w:tc>
          <w:tcPr>
            <w:tcW w:type="dxa" w:w="5860"/>
            <w:tcBorders>
              <w:top w:val="single" w:color="CBD5E1" w:sz="4"/>
              <w:left w:val="single" w:color="CBD5E1" w:sz="4"/>
              <w:bottom w:val="single" w:color="CBD5E1" w:sz="4"/>
              <w:right w:val="single" w:color="CBD5E1" w:sz="4"/>
            </w:tcBorders>
            <w:shd w:fill="F1F4F8"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50%–65% of NCP disposable income (based on family/arrears status)</w:t>
            </w:r>
          </w:p>
        </w:tc>
      </w:tr>
      <w:tr>
        <w:tc>
          <w:tcPr>
            <w:tcW w:type="dxa" w:w="3500"/>
            <w:tcBorders>
              <w:top w:val="single" w:color="CBD5E1" w:sz="4"/>
              <w:left w:val="single" w:color="CBD5E1" w:sz="4"/>
              <w:bottom w:val="single" w:color="CBD5E1" w:sz="4"/>
              <w:right w:val="single" w:color="CBD5E1" w:sz="4"/>
            </w:tcBorders>
            <w:shd w:fill="FFFFFF"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Remittance Target</w:t>
            </w:r>
          </w:p>
        </w:tc>
        <w:tc>
          <w:tcPr>
            <w:tcW w:type="dxa" w:w="5860"/>
            <w:tcBorders>
              <w:top w:val="single" w:color="CBD5E1" w:sz="4"/>
              <w:left w:val="single" w:color="CBD5E1" w:sz="4"/>
              <w:bottom w:val="single" w:color="CBD5E1" w:sz="4"/>
              <w:right w:val="single" w:color="CBD5E1" w:sz="4"/>
            </w:tcBorders>
            <w:shd w:fill="FFFFFF"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Maryland State Disbursement Unit (SDU)</w:t>
            </w:r>
          </w:p>
        </w:tc>
      </w:tr>
      <w:tr>
        <w:tc>
          <w:tcPr>
            <w:tcW w:type="dxa" w:w="3500"/>
            <w:tcBorders>
              <w:top w:val="single" w:color="CBD5E1" w:sz="4"/>
              <w:left w:val="single" w:color="CBD5E1" w:sz="4"/>
              <w:bottom w:val="single" w:color="CBD5E1" w:sz="4"/>
              <w:right w:val="single" w:color="CBD5E1" w:sz="4"/>
            </w:tcBorders>
            <w:shd w:fill="F1F4F8"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Employer Notification</w:t>
            </w:r>
          </w:p>
        </w:tc>
        <w:tc>
          <w:tcPr>
            <w:tcW w:type="dxa" w:w="5860"/>
            <w:tcBorders>
              <w:top w:val="single" w:color="CBD5E1" w:sz="4"/>
              <w:left w:val="single" w:color="CBD5E1" w:sz="4"/>
              <w:bottom w:val="single" w:color="CBD5E1" w:sz="4"/>
              <w:right w:val="single" w:color="CBD5E1" w:sz="4"/>
            </w:tcBorders>
            <w:shd w:fill="F1F4F8"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Certified mail / electronic to employer within 2 business days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55724" w:sz="4"/>
              <w:left w:val="single" w:color="155724" w:sz="12"/>
              <w:bottom w:val="single" w:color="155724" w:sz="4"/>
              <w:right w:val="single" w:color="155724" w:sz="4"/>
            </w:tcBorders>
            <w:shd w:fill="D1FAE5" w:val="clear"/>
            <w:tcMar>
              <w:top w:type="dxa" w:w="100"/>
              <w:left w:type="dxa" w:w="180"/>
              <w:bottom w:type="dxa" w:w="100"/>
              <w:right w:type="dxa" w:w="160"/>
            </w:tcMar>
          </w:tcPr>
          <w:p>
            <w:pPr>
              <w:spacing w:before="0" w:after="0"/>
            </w:pPr>
            <w:r>
              <w:rPr>
                <w:rFonts w:ascii="Arial" w:cs="Arial" w:eastAsia="Arial" w:hAnsi="Arial"/>
                <w:color w:val="333333"/>
                <w:sz w:val="21"/>
                <w:szCs w:val="21"/>
              </w:rPr>
              <w:t xml:space="preserve">DATA OUTPUT FROM SCREEN 6: Court Order Number, Order Type, Effective Date, Monthly Obligation ($931), IWO Amount ($1,031), SDU Account Number, Employer EIN.</w:t>
            </w:r>
          </w:p>
        </w:tc>
      </w:tr>
    </w:tbl>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6D28D9" w:val="clear"/>
            <w:tcMar>
              <w:top w:type="dxa" w:w="100"/>
              <w:left w:type="dxa" w:w="160"/>
              <w:bottom w:type="dxa" w:w="100"/>
              <w:right w:type="dxa" w:w="160"/>
            </w:tcMar>
          </w:tcPr>
          <w:p>
            <w:pPr>
              <w:spacing w:before="0" w:after="0"/>
            </w:pPr>
            <w:r>
              <w:rPr>
                <w:rFonts w:ascii="Arial" w:cs="Arial" w:eastAsia="Arial" w:hAnsi="Arial"/>
                <w:b/>
                <w:bCs/>
                <w:color w:val="FFFFFF"/>
                <w:sz w:val="22"/>
                <w:szCs w:val="22"/>
              </w:rPr>
              <w:t xml:space="preserve">PHASE 7 — SERVICE OF PROCESS   (Screen 7 · IV-D Attorney / Process Server)</w:t>
            </w:r>
          </w:p>
        </w:tc>
      </w:tr>
    </w:tbl>
    <w:p>
      <w:pPr>
        <w:spacing w:before="0" w:after="100"/>
      </w:pPr>
      <w:r>
        <w:t xml:space="preserve"/>
      </w:r>
    </w:p>
    <w:p>
      <w:pPr>
        <w:spacing w:before="60" w:after="120"/>
      </w:pPr>
      <w:r>
        <w:rPr>
          <w:rFonts w:ascii="Arial" w:cs="Arial" w:eastAsia="Arial" w:hAnsi="Arial"/>
          <w:b w:val="false"/>
          <w:bCs w:val="false"/>
          <w:i w:val="false"/>
          <w:iCs w:val="false"/>
          <w:color w:val="333333"/>
          <w:sz w:val="22"/>
          <w:szCs w:val="22"/>
        </w:rPr>
        <w:t xml:space="preserve">The NCP must be legally served with the court documents (Summons, Complaint, or Petition). Each service attempt is logged in CSMS. The NCP has 30 days from confirmed service to respond.</w:t>
      </w:r>
    </w:p>
    <w:p>
      <w:pPr>
        <w:spacing w:before="0" w:after="100"/>
      </w:pPr>
      <w:r>
        <w:t xml:space="preserve"/>
      </w:r>
    </w:p>
    <w:p>
      <w:pPr>
        <w:pStyle w:val="Heading3"/>
        <w:spacing w:before="200" w:after="80"/>
      </w:pPr>
      <w:r>
        <w:rPr>
          <w:rFonts w:ascii="Arial" w:cs="Arial" w:eastAsia="Arial" w:hAnsi="Arial"/>
          <w:b/>
          <w:bCs/>
          <w:color w:val="1246A0"/>
          <w:sz w:val="22"/>
          <w:szCs w:val="22"/>
        </w:rPr>
        <w:t xml:space="preserve">Service Methods (in order of preference)</w:t>
      </w:r>
    </w:p>
    <w:p>
      <w:pPr>
        <w:pStyle w:val="ListParagraph"/>
        <w:numPr>
          <w:ilvl w:val="0"/>
          <w:numId w:val="3"/>
        </w:numPr>
        <w:spacing w:before="40" w:after="40"/>
      </w:pPr>
      <w:r>
        <w:rPr>
          <w:rFonts w:ascii="Arial" w:cs="Arial" w:eastAsia="Arial" w:hAnsi="Arial"/>
          <w:color w:val="333333"/>
          <w:sz w:val="21"/>
          <w:szCs w:val="21"/>
        </w:rPr>
        <w:t xml:space="preserve">Personal Service — Sheriff's deputy or licensed process server physically delivers documents to NCP</w:t>
      </w:r>
    </w:p>
    <w:p>
      <w:pPr>
        <w:pStyle w:val="ListParagraph"/>
        <w:numPr>
          <w:ilvl w:val="0"/>
          <w:numId w:val="3"/>
        </w:numPr>
        <w:spacing w:before="40" w:after="40"/>
      </w:pPr>
      <w:r>
        <w:rPr>
          <w:rFonts w:ascii="Arial" w:cs="Arial" w:eastAsia="Arial" w:hAnsi="Arial"/>
          <w:color w:val="333333"/>
          <w:sz w:val="21"/>
          <w:szCs w:val="21"/>
        </w:rPr>
        <w:t xml:space="preserve">Certified Mail — Documents mailed to NCP's confirmed address with return receipt</w:t>
      </w:r>
    </w:p>
    <w:p>
      <w:pPr>
        <w:pStyle w:val="ListParagraph"/>
        <w:numPr>
          <w:ilvl w:val="0"/>
          <w:numId w:val="3"/>
        </w:numPr>
        <w:spacing w:before="40" w:after="40"/>
      </w:pPr>
      <w:r>
        <w:rPr>
          <w:rFonts w:ascii="Arial" w:cs="Arial" w:eastAsia="Arial" w:hAnsi="Arial"/>
          <w:color w:val="333333"/>
          <w:sz w:val="21"/>
          <w:szCs w:val="21"/>
        </w:rPr>
        <w:t xml:space="preserve">Substituted Service — Documents left with a responsible adult at NCP's residence</w:t>
      </w:r>
    </w:p>
    <w:p>
      <w:pPr>
        <w:pStyle w:val="ListParagraph"/>
        <w:numPr>
          <w:ilvl w:val="0"/>
          <w:numId w:val="3"/>
        </w:numPr>
        <w:spacing w:before="40" w:after="40"/>
      </w:pPr>
      <w:r>
        <w:rPr>
          <w:rFonts w:ascii="Arial" w:cs="Arial" w:eastAsia="Arial" w:hAnsi="Arial"/>
          <w:color w:val="333333"/>
          <w:sz w:val="21"/>
          <w:szCs w:val="21"/>
        </w:rPr>
        <w:t xml:space="preserve">Posting — Documents posted at NCP's last known address (requires court approval)</w:t>
      </w:r>
    </w:p>
    <w:p>
      <w:pPr>
        <w:pStyle w:val="ListParagraph"/>
        <w:numPr>
          <w:ilvl w:val="0"/>
          <w:numId w:val="3"/>
        </w:numPr>
        <w:spacing w:before="40" w:after="40"/>
      </w:pPr>
      <w:r>
        <w:rPr>
          <w:rFonts w:ascii="Arial" w:cs="Arial" w:eastAsia="Arial" w:hAnsi="Arial"/>
          <w:color w:val="333333"/>
          <w:sz w:val="21"/>
          <w:szCs w:val="21"/>
        </w:rPr>
        <w:t xml:space="preserve">Publication — Published in a newspaper of general circulation (requires judge's order after failed attempts)</w:t>
      </w:r>
    </w:p>
    <w:p>
      <w:pPr>
        <w:spacing w:before="0" w:after="100"/>
      </w:pPr>
      <w:r>
        <w:t xml:space="preserve"/>
      </w:r>
    </w:p>
    <w:p>
      <w:pPr>
        <w:pStyle w:val="Heading3"/>
        <w:spacing w:before="200" w:after="80"/>
      </w:pPr>
      <w:r>
        <w:rPr>
          <w:rFonts w:ascii="Arial" w:cs="Arial" w:eastAsia="Arial" w:hAnsi="Arial"/>
          <w:b/>
          <w:bCs/>
          <w:color w:val="1246A0"/>
          <w:sz w:val="22"/>
          <w:szCs w:val="22"/>
        </w:rPr>
        <w:t xml:space="preserve">Service Decision Flow</w:t>
      </w:r>
    </w:p>
    <w:p>
      <w:pPr>
        <w:pStyle w:val="ListParagraph"/>
        <w:numPr>
          <w:ilvl w:val="0"/>
          <w:numId w:val="2"/>
        </w:numPr>
        <w:spacing w:before="40" w:after="40"/>
      </w:pPr>
      <w:r>
        <w:rPr>
          <w:rFonts w:ascii="Arial" w:cs="Arial" w:eastAsia="Arial" w:hAnsi="Arial"/>
          <w:color w:val="333333"/>
          <w:sz w:val="21"/>
          <w:szCs w:val="21"/>
        </w:rPr>
        <w:t xml:space="preserve">Attempt 1: Personal service at confirmed address</w:t>
      </w:r>
    </w:p>
    <w:p>
      <w:pPr>
        <w:pStyle w:val="ListParagraph"/>
        <w:numPr>
          <w:ilvl w:val="0"/>
          <w:numId w:val="2"/>
        </w:numPr>
        <w:spacing w:before="40" w:after="40"/>
      </w:pPr>
      <w:r>
        <w:rPr>
          <w:rFonts w:ascii="Arial" w:cs="Arial" w:eastAsia="Arial" w:hAnsi="Arial"/>
          <w:color w:val="333333"/>
          <w:sz w:val="21"/>
          <w:szCs w:val="21"/>
        </w:rPr>
        <w:t xml:space="preserve">Attempt 2: If failed — certified mail or substituted service</w:t>
      </w:r>
    </w:p>
    <w:p>
      <w:pPr>
        <w:pStyle w:val="ListParagraph"/>
        <w:numPr>
          <w:ilvl w:val="0"/>
          <w:numId w:val="2"/>
        </w:numPr>
        <w:spacing w:before="40" w:after="40"/>
      </w:pPr>
      <w:r>
        <w:rPr>
          <w:rFonts w:ascii="Arial" w:cs="Arial" w:eastAsia="Arial" w:hAnsi="Arial"/>
          <w:color w:val="333333"/>
          <w:sz w:val="21"/>
          <w:szCs w:val="21"/>
        </w:rPr>
        <w:t xml:space="preserve">Attempt 3+: Attorney files motion for alternative service (publication/posting)</w:t>
      </w:r>
    </w:p>
    <w:p>
      <w:pPr>
        <w:pStyle w:val="ListParagraph"/>
        <w:numPr>
          <w:ilvl w:val="0"/>
          <w:numId w:val="2"/>
        </w:numPr>
        <w:spacing w:before="40" w:after="40"/>
      </w:pPr>
      <w:r>
        <w:rPr>
          <w:rFonts w:ascii="Arial" w:cs="Arial" w:eastAsia="Arial" w:hAnsi="Arial"/>
          <w:color w:val="333333"/>
          <w:sz w:val="21"/>
          <w:szCs w:val="21"/>
        </w:rPr>
        <w:t xml:space="preserve">If NCP evades service: Attorney documents and court may enter default judgment</w:t>
      </w:r>
    </w:p>
    <w:p>
      <w:pPr>
        <w:spacing w:before="0" w:after="100"/>
      </w:pPr>
      <w:r>
        <w:t xml:space="preserve"/>
      </w:r>
    </w:p>
    <w:p>
      <w:pPr>
        <w:pStyle w:val="Heading3"/>
        <w:spacing w:before="200" w:after="80"/>
      </w:pPr>
      <w:r>
        <w:rPr>
          <w:rFonts w:ascii="Arial" w:cs="Arial" w:eastAsia="Arial" w:hAnsi="Arial"/>
          <w:b/>
          <w:bCs/>
          <w:color w:val="1246A0"/>
          <w:sz w:val="22"/>
          <w:szCs w:val="22"/>
        </w:rPr>
        <w:t xml:space="preserve">NCP Response After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0A1628" w:sz="4"/>
              <w:left w:val="single" w:color="0A1628" w:sz="4"/>
              <w:bottom w:val="single" w:color="0A1628" w:sz="4"/>
              <w:right w:val="single" w:color="0A1628" w:sz="4"/>
            </w:tcBorders>
            <w:shd w:fill="0A1628" w:val="clear"/>
            <w:tcMar>
              <w:top w:type="dxa" w:w="80"/>
              <w:left w:type="dxa" w:w="120"/>
              <w:bottom w:type="dxa" w:w="80"/>
              <w:right w:type="dxa" w:w="120"/>
            </w:tcMar>
          </w:tcPr>
          <w:p>
            <w:pPr>
              <w:spacing w:before="0" w:after="0"/>
              <w:jc w:val="left"/>
            </w:pPr>
            <w:r>
              <w:rPr>
                <w:rFonts w:ascii="Arial" w:cs="Arial" w:eastAsia="Arial" w:hAnsi="Arial"/>
                <w:b/>
                <w:bCs/>
                <w:color w:val="FFFFFF"/>
                <w:sz w:val="19"/>
                <w:szCs w:val="19"/>
              </w:rPr>
              <w:t xml:space="preserve">NCP Response</w:t>
            </w:r>
          </w:p>
        </w:tc>
        <w:tc>
          <w:tcPr>
            <w:tcW w:type="dxa" w:w="7160"/>
            <w:tcBorders>
              <w:top w:val="single" w:color="0A1628" w:sz="4"/>
              <w:left w:val="single" w:color="0A1628" w:sz="4"/>
              <w:bottom w:val="single" w:color="0A1628" w:sz="4"/>
              <w:right w:val="single" w:color="0A1628" w:sz="4"/>
            </w:tcBorders>
            <w:shd w:fill="0A1628" w:val="clear"/>
            <w:tcMar>
              <w:top w:type="dxa" w:w="80"/>
              <w:left w:type="dxa" w:w="120"/>
              <w:bottom w:type="dxa" w:w="80"/>
              <w:right w:type="dxa" w:w="120"/>
            </w:tcMar>
          </w:tcPr>
          <w:p>
            <w:pPr>
              <w:spacing w:before="0" w:after="0"/>
              <w:jc w:val="left"/>
            </w:pPr>
            <w:r>
              <w:rPr>
                <w:rFonts w:ascii="Arial" w:cs="Arial" w:eastAsia="Arial" w:hAnsi="Arial"/>
                <w:b/>
                <w:bCs/>
                <w:color w:val="FFFFFF"/>
                <w:sz w:val="19"/>
                <w:szCs w:val="19"/>
              </w:rPr>
              <w:t xml:space="preserve">Next Action</w:t>
            </w:r>
          </w:p>
        </w:tc>
      </w:tr>
      <w:tr>
        <w:tc>
          <w:tcPr>
            <w:tcW w:type="dxa" w:w="2200"/>
            <w:tcBorders>
              <w:top w:val="single" w:color="CBD5E1" w:sz="4"/>
              <w:left w:val="single" w:color="CBD5E1" w:sz="4"/>
              <w:bottom w:val="single" w:color="CBD5E1" w:sz="4"/>
              <w:right w:val="single" w:color="CBD5E1" w:sz="4"/>
            </w:tcBorders>
            <w:shd w:fill="FFFFFF"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Answer Filed — Consent</w:t>
            </w:r>
          </w:p>
        </w:tc>
        <w:tc>
          <w:tcPr>
            <w:tcW w:type="dxa" w:w="7160"/>
            <w:tcBorders>
              <w:top w:val="single" w:color="CBD5E1" w:sz="4"/>
              <w:left w:val="single" w:color="CBD5E1" w:sz="4"/>
              <w:bottom w:val="single" w:color="CBD5E1" w:sz="4"/>
              <w:right w:val="single" w:color="CBD5E1" w:sz="4"/>
            </w:tcBorders>
            <w:shd w:fill="FFFFFF"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Attorney prepares consent order; proceed to Case Review</w:t>
            </w:r>
          </w:p>
        </w:tc>
      </w:tr>
      <w:tr>
        <w:tc>
          <w:tcPr>
            <w:tcW w:type="dxa" w:w="2200"/>
            <w:tcBorders>
              <w:top w:val="single" w:color="CBD5E1" w:sz="4"/>
              <w:left w:val="single" w:color="CBD5E1" w:sz="4"/>
              <w:bottom w:val="single" w:color="CBD5E1" w:sz="4"/>
              <w:right w:val="single" w:color="CBD5E1" w:sz="4"/>
            </w:tcBorders>
            <w:shd w:fill="F1F4F8"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No Response (Default)</w:t>
            </w:r>
          </w:p>
        </w:tc>
        <w:tc>
          <w:tcPr>
            <w:tcW w:type="dxa" w:w="7160"/>
            <w:tcBorders>
              <w:top w:val="single" w:color="CBD5E1" w:sz="4"/>
              <w:left w:val="single" w:color="CBD5E1" w:sz="4"/>
              <w:bottom w:val="single" w:color="CBD5E1" w:sz="4"/>
              <w:right w:val="single" w:color="CBD5E1" w:sz="4"/>
            </w:tcBorders>
            <w:shd w:fill="F1F4F8"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Default judgment entered after 30-day window; proceed to Case Review</w:t>
            </w:r>
          </w:p>
        </w:tc>
      </w:tr>
      <w:tr>
        <w:tc>
          <w:tcPr>
            <w:tcW w:type="dxa" w:w="2200"/>
            <w:tcBorders>
              <w:top w:val="single" w:color="CBD5E1" w:sz="4"/>
              <w:left w:val="single" w:color="CBD5E1" w:sz="4"/>
              <w:bottom w:val="single" w:color="CBD5E1" w:sz="4"/>
              <w:right w:val="single" w:color="CBD5E1" w:sz="4"/>
            </w:tcBorders>
            <w:shd w:fill="FFFFFF"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Contest Filed</w:t>
            </w:r>
          </w:p>
        </w:tc>
        <w:tc>
          <w:tcPr>
            <w:tcW w:type="dxa" w:w="7160"/>
            <w:tcBorders>
              <w:top w:val="single" w:color="CBD5E1" w:sz="4"/>
              <w:left w:val="single" w:color="CBD5E1" w:sz="4"/>
              <w:bottom w:val="single" w:color="CBD5E1" w:sz="4"/>
              <w:right w:val="single" w:color="CBD5E1" w:sz="4"/>
            </w:tcBorders>
            <w:shd w:fill="FFFFFF"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Case scheduled for court hearing; contested order process begins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D28D9" w:sz="4"/>
              <w:left w:val="single" w:color="6D28D9" w:sz="12"/>
              <w:bottom w:val="single" w:color="6D28D9" w:sz="4"/>
              <w:right w:val="single" w:color="6D28D9" w:sz="4"/>
            </w:tcBorders>
            <w:shd w:fill="EDE9FE" w:val="clear"/>
            <w:tcMar>
              <w:top w:type="dxa" w:w="100"/>
              <w:left w:type="dxa" w:w="180"/>
              <w:bottom w:type="dxa" w:w="100"/>
              <w:right w:type="dxa" w:w="160"/>
            </w:tcMar>
          </w:tcPr>
          <w:p>
            <w:pPr>
              <w:spacing w:before="0" w:after="0"/>
            </w:pPr>
            <w:r>
              <w:rPr>
                <w:rFonts w:ascii="Arial" w:cs="Arial" w:eastAsia="Arial" w:hAnsi="Arial"/>
                <w:color w:val="333333"/>
                <w:sz w:val="21"/>
                <w:szCs w:val="21"/>
              </w:rPr>
              <w:t xml:space="preserve">DATA OUTPUT FROM SCREEN 7: Service method used, Date served, Process server name, Affidavit of Service document ID, NCP Response type, NCP Response Deadline date, Default Judgment Eligible flag.</w:t>
            </w:r>
          </w:p>
        </w:tc>
      </w:tr>
    </w:tbl>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C2410C" w:val="clear"/>
            <w:tcMar>
              <w:top w:type="dxa" w:w="100"/>
              <w:left w:type="dxa" w:w="160"/>
              <w:bottom w:type="dxa" w:w="100"/>
              <w:right w:type="dxa" w:w="160"/>
            </w:tcMar>
          </w:tcPr>
          <w:p>
            <w:pPr>
              <w:spacing w:before="0" w:after="0"/>
            </w:pPr>
            <w:r>
              <w:rPr>
                <w:rFonts w:ascii="Arial" w:cs="Arial" w:eastAsia="Arial" w:hAnsi="Arial"/>
                <w:b/>
                <w:bCs/>
                <w:color w:val="FFFFFF"/>
                <w:sz w:val="22"/>
                <w:szCs w:val="22"/>
              </w:rPr>
              <w:t xml:space="preserve">PHASE 8 — CASE REVIEW &amp; FINALIZATION   (Screen 8 · Supervisor)</w:t>
            </w:r>
          </w:p>
        </w:tc>
      </w:tr>
    </w:tbl>
    <w:p>
      <w:pPr>
        <w:spacing w:before="0" w:after="100"/>
      </w:pPr>
      <w:r>
        <w:t xml:space="preserve"/>
      </w:r>
    </w:p>
    <w:p>
      <w:pPr>
        <w:spacing w:before="60" w:after="120"/>
      </w:pPr>
      <w:r>
        <w:rPr>
          <w:rFonts w:ascii="Arial" w:cs="Arial" w:eastAsia="Arial" w:hAnsi="Arial"/>
          <w:b w:val="false"/>
          <w:bCs w:val="false"/>
          <w:i w:val="false"/>
          <w:iCs w:val="false"/>
          <w:color w:val="333333"/>
          <w:sz w:val="22"/>
          <w:szCs w:val="22"/>
        </w:rPr>
        <w:t xml:space="preserve">The Supervisor conducts a final quality review of the entire Establishment process before closing the module and transferring to Enforcement.</w:t>
      </w:r>
    </w:p>
    <w:p>
      <w:pPr>
        <w:spacing w:before="0" w:after="100"/>
      </w:pPr>
      <w:r>
        <w:t xml:space="preserve"/>
      </w:r>
    </w:p>
    <w:p>
      <w:pPr>
        <w:pStyle w:val="Heading3"/>
        <w:spacing w:before="200" w:after="80"/>
      </w:pPr>
      <w:r>
        <w:rPr>
          <w:rFonts w:ascii="Arial" w:cs="Arial" w:eastAsia="Arial" w:hAnsi="Arial"/>
          <w:b/>
          <w:bCs/>
          <w:color w:val="1246A0"/>
          <w:sz w:val="22"/>
          <w:szCs w:val="22"/>
        </w:rPr>
        <w:t xml:space="preserve">Supervisor Checklist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2000"/>
        <w:gridCol w:w="2360"/>
      </w:tblGrid>
      <w:tr>
        <w:trPr>
          <w:tblHeader/>
        </w:trPr>
        <w:tc>
          <w:tcPr>
            <w:tcW w:type="dxa" w:w="5000"/>
            <w:tcBorders>
              <w:top w:val="single" w:color="0A1628" w:sz="4"/>
              <w:left w:val="single" w:color="0A1628" w:sz="4"/>
              <w:bottom w:val="single" w:color="0A1628" w:sz="4"/>
              <w:right w:val="single" w:color="0A1628" w:sz="4"/>
            </w:tcBorders>
            <w:shd w:fill="0A1628" w:val="clear"/>
            <w:tcMar>
              <w:top w:type="dxa" w:w="80"/>
              <w:left w:type="dxa" w:w="120"/>
              <w:bottom w:type="dxa" w:w="80"/>
              <w:right w:type="dxa" w:w="120"/>
            </w:tcMar>
          </w:tcPr>
          <w:p>
            <w:pPr>
              <w:spacing w:before="0" w:after="0"/>
              <w:jc w:val="left"/>
            </w:pPr>
            <w:r>
              <w:rPr>
                <w:rFonts w:ascii="Arial" w:cs="Arial" w:eastAsia="Arial" w:hAnsi="Arial"/>
                <w:b/>
                <w:bCs/>
                <w:color w:val="FFFFFF"/>
                <w:sz w:val="19"/>
                <w:szCs w:val="19"/>
              </w:rPr>
              <w:t xml:space="preserve">Checklist Item</w:t>
            </w:r>
          </w:p>
        </w:tc>
        <w:tc>
          <w:tcPr>
            <w:tcW w:type="dxa" w:w="2000"/>
            <w:tcBorders>
              <w:top w:val="single" w:color="0A1628" w:sz="4"/>
              <w:left w:val="single" w:color="0A1628" w:sz="4"/>
              <w:bottom w:val="single" w:color="0A1628" w:sz="4"/>
              <w:right w:val="single" w:color="0A1628" w:sz="4"/>
            </w:tcBorders>
            <w:shd w:fill="0A1628" w:val="clear"/>
            <w:tcMar>
              <w:top w:type="dxa" w:w="80"/>
              <w:left w:type="dxa" w:w="120"/>
              <w:bottom w:type="dxa" w:w="80"/>
              <w:right w:type="dxa" w:w="120"/>
            </w:tcMar>
          </w:tcPr>
          <w:p>
            <w:pPr>
              <w:spacing w:before="0" w:after="0"/>
              <w:jc w:val="left"/>
            </w:pPr>
            <w:r>
              <w:rPr>
                <w:rFonts w:ascii="Arial" w:cs="Arial" w:eastAsia="Arial" w:hAnsi="Arial"/>
                <w:b/>
                <w:bCs/>
                <w:color w:val="FFFFFF"/>
                <w:sz w:val="19"/>
                <w:szCs w:val="19"/>
              </w:rPr>
              <w:t xml:space="preserve">Validated By</w:t>
            </w:r>
          </w:p>
        </w:tc>
        <w:tc>
          <w:tcPr>
            <w:tcW w:type="dxa" w:w="2360"/>
            <w:tcBorders>
              <w:top w:val="single" w:color="0A1628" w:sz="4"/>
              <w:left w:val="single" w:color="0A1628" w:sz="4"/>
              <w:bottom w:val="single" w:color="0A1628" w:sz="4"/>
              <w:right w:val="single" w:color="0A1628" w:sz="4"/>
            </w:tcBorders>
            <w:shd w:fill="0A1628" w:val="clear"/>
            <w:tcMar>
              <w:top w:type="dxa" w:w="80"/>
              <w:left w:type="dxa" w:w="120"/>
              <w:bottom w:type="dxa" w:w="80"/>
              <w:right w:type="dxa" w:w="120"/>
            </w:tcMar>
          </w:tcPr>
          <w:p>
            <w:pPr>
              <w:spacing w:before="0" w:after="0"/>
              <w:jc w:val="left"/>
            </w:pPr>
            <w:r>
              <w:rPr>
                <w:rFonts w:ascii="Arial" w:cs="Arial" w:eastAsia="Arial" w:hAnsi="Arial"/>
                <w:b/>
                <w:bCs/>
                <w:color w:val="FFFFFF"/>
                <w:sz w:val="19"/>
                <w:szCs w:val="19"/>
              </w:rPr>
              <w:t xml:space="preserve">Status</w:t>
            </w:r>
          </w:p>
        </w:tc>
      </w:tr>
      <w:tr>
        <w:tc>
          <w:tcPr>
            <w:tcW w:type="dxa" w:w="5000"/>
            <w:tcBorders>
              <w:top w:val="single" w:color="CBD5E1" w:sz="4"/>
              <w:left w:val="single" w:color="CBD5E1" w:sz="4"/>
              <w:bottom w:val="single" w:color="CBD5E1" w:sz="4"/>
              <w:right w:val="single" w:color="CBD5E1" w:sz="4"/>
            </w:tcBorders>
            <w:shd w:fill="FFFFFF"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Paternity established and legal father confirmed</w:t>
            </w:r>
          </w:p>
        </w:tc>
        <w:tc>
          <w:tcPr>
            <w:tcW w:type="dxa" w:w="2000"/>
            <w:tcBorders>
              <w:top w:val="single" w:color="CBD5E1" w:sz="4"/>
              <w:left w:val="single" w:color="CBD5E1" w:sz="4"/>
              <w:bottom w:val="single" w:color="CBD5E1" w:sz="4"/>
              <w:right w:val="single" w:color="CBD5E1" w:sz="4"/>
            </w:tcBorders>
            <w:shd w:fill="FFFFFF"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System</w:t>
            </w:r>
          </w:p>
        </w:tc>
        <w:tc>
          <w:tcPr>
            <w:tcW w:type="dxa" w:w="2360"/>
            <w:tcBorders>
              <w:top w:val="single" w:color="CBD5E1" w:sz="4"/>
              <w:left w:val="single" w:color="CBD5E1" w:sz="4"/>
              <w:bottom w:val="single" w:color="CBD5E1" w:sz="4"/>
              <w:right w:val="single" w:color="CBD5E1" w:sz="4"/>
            </w:tcBorders>
            <w:shd w:fill="FFFFFF"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Auto-checked</w:t>
            </w:r>
          </w:p>
        </w:tc>
      </w:tr>
      <w:tr>
        <w:tc>
          <w:tcPr>
            <w:tcW w:type="dxa" w:w="5000"/>
            <w:tcBorders>
              <w:top w:val="single" w:color="CBD5E1" w:sz="4"/>
              <w:left w:val="single" w:color="CBD5E1" w:sz="4"/>
              <w:bottom w:val="single" w:color="CBD5E1" w:sz="4"/>
              <w:right w:val="single" w:color="CBD5E1" w:sz="4"/>
            </w:tcBorders>
            <w:shd w:fill="F1F4F8"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NCP located and address confirmed</w:t>
            </w:r>
          </w:p>
        </w:tc>
        <w:tc>
          <w:tcPr>
            <w:tcW w:type="dxa" w:w="2000"/>
            <w:tcBorders>
              <w:top w:val="single" w:color="CBD5E1" w:sz="4"/>
              <w:left w:val="single" w:color="CBD5E1" w:sz="4"/>
              <w:bottom w:val="single" w:color="CBD5E1" w:sz="4"/>
              <w:right w:val="single" w:color="CBD5E1" w:sz="4"/>
            </w:tcBorders>
            <w:shd w:fill="F1F4F8"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System</w:t>
            </w:r>
          </w:p>
        </w:tc>
        <w:tc>
          <w:tcPr>
            <w:tcW w:type="dxa" w:w="2360"/>
            <w:tcBorders>
              <w:top w:val="single" w:color="CBD5E1" w:sz="4"/>
              <w:left w:val="single" w:color="CBD5E1" w:sz="4"/>
              <w:bottom w:val="single" w:color="CBD5E1" w:sz="4"/>
              <w:right w:val="single" w:color="CBD5E1" w:sz="4"/>
            </w:tcBorders>
            <w:shd w:fill="F1F4F8"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Auto-checked</w:t>
            </w:r>
          </w:p>
        </w:tc>
      </w:tr>
      <w:tr>
        <w:tc>
          <w:tcPr>
            <w:tcW w:type="dxa" w:w="5000"/>
            <w:tcBorders>
              <w:top w:val="single" w:color="CBD5E1" w:sz="4"/>
              <w:left w:val="single" w:color="CBD5E1" w:sz="4"/>
              <w:bottom w:val="single" w:color="CBD5E1" w:sz="4"/>
              <w:right w:val="single" w:color="CBD5E1" w:sz="4"/>
            </w:tcBorders>
            <w:shd w:fill="FFFFFF"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CP Financial Information complete and verified</w:t>
            </w:r>
          </w:p>
        </w:tc>
        <w:tc>
          <w:tcPr>
            <w:tcW w:type="dxa" w:w="2000"/>
            <w:tcBorders>
              <w:top w:val="single" w:color="CBD5E1" w:sz="4"/>
              <w:left w:val="single" w:color="CBD5E1" w:sz="4"/>
              <w:bottom w:val="single" w:color="CBD5E1" w:sz="4"/>
              <w:right w:val="single" w:color="CBD5E1" w:sz="4"/>
            </w:tcBorders>
            <w:shd w:fill="FFFFFF"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System</w:t>
            </w:r>
          </w:p>
        </w:tc>
        <w:tc>
          <w:tcPr>
            <w:tcW w:type="dxa" w:w="2360"/>
            <w:tcBorders>
              <w:top w:val="single" w:color="CBD5E1" w:sz="4"/>
              <w:left w:val="single" w:color="CBD5E1" w:sz="4"/>
              <w:bottom w:val="single" w:color="CBD5E1" w:sz="4"/>
              <w:right w:val="single" w:color="CBD5E1" w:sz="4"/>
            </w:tcBorders>
            <w:shd w:fill="FFFFFF"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Auto-checked</w:t>
            </w:r>
          </w:p>
        </w:tc>
      </w:tr>
      <w:tr>
        <w:tc>
          <w:tcPr>
            <w:tcW w:type="dxa" w:w="5000"/>
            <w:tcBorders>
              <w:top w:val="single" w:color="CBD5E1" w:sz="4"/>
              <w:left w:val="single" w:color="CBD5E1" w:sz="4"/>
              <w:bottom w:val="single" w:color="CBD5E1" w:sz="4"/>
              <w:right w:val="single" w:color="CBD5E1" w:sz="4"/>
            </w:tcBorders>
            <w:shd w:fill="F1F4F8"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NCP Financial Information complete and verified</w:t>
            </w:r>
          </w:p>
        </w:tc>
        <w:tc>
          <w:tcPr>
            <w:tcW w:type="dxa" w:w="2000"/>
            <w:tcBorders>
              <w:top w:val="single" w:color="CBD5E1" w:sz="4"/>
              <w:left w:val="single" w:color="CBD5E1" w:sz="4"/>
              <w:bottom w:val="single" w:color="CBD5E1" w:sz="4"/>
              <w:right w:val="single" w:color="CBD5E1" w:sz="4"/>
            </w:tcBorders>
            <w:shd w:fill="F1F4F8"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System</w:t>
            </w:r>
          </w:p>
        </w:tc>
        <w:tc>
          <w:tcPr>
            <w:tcW w:type="dxa" w:w="2360"/>
            <w:tcBorders>
              <w:top w:val="single" w:color="CBD5E1" w:sz="4"/>
              <w:left w:val="single" w:color="CBD5E1" w:sz="4"/>
              <w:bottom w:val="single" w:color="CBD5E1" w:sz="4"/>
              <w:right w:val="single" w:color="CBD5E1" w:sz="4"/>
            </w:tcBorders>
            <w:shd w:fill="F1F4F8"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Auto-checked</w:t>
            </w:r>
          </w:p>
        </w:tc>
      </w:tr>
      <w:tr>
        <w:tc>
          <w:tcPr>
            <w:tcW w:type="dxa" w:w="5000"/>
            <w:tcBorders>
              <w:top w:val="single" w:color="CBD5E1" w:sz="4"/>
              <w:left w:val="single" w:color="CBD5E1" w:sz="4"/>
              <w:bottom w:val="single" w:color="CBD5E1" w:sz="4"/>
              <w:right w:val="single" w:color="CBD5E1" w:sz="4"/>
            </w:tcBorders>
            <w:shd w:fill="FFFFFF"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Support calculation completed per MD Guidelines</w:t>
            </w:r>
          </w:p>
        </w:tc>
        <w:tc>
          <w:tcPr>
            <w:tcW w:type="dxa" w:w="2000"/>
            <w:tcBorders>
              <w:top w:val="single" w:color="CBD5E1" w:sz="4"/>
              <w:left w:val="single" w:color="CBD5E1" w:sz="4"/>
              <w:bottom w:val="single" w:color="CBD5E1" w:sz="4"/>
              <w:right w:val="single" w:color="CBD5E1" w:sz="4"/>
            </w:tcBorders>
            <w:shd w:fill="FFFFFF"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System</w:t>
            </w:r>
          </w:p>
        </w:tc>
        <w:tc>
          <w:tcPr>
            <w:tcW w:type="dxa" w:w="2360"/>
            <w:tcBorders>
              <w:top w:val="single" w:color="CBD5E1" w:sz="4"/>
              <w:left w:val="single" w:color="CBD5E1" w:sz="4"/>
              <w:bottom w:val="single" w:color="CBD5E1" w:sz="4"/>
              <w:right w:val="single" w:color="CBD5E1" w:sz="4"/>
            </w:tcBorders>
            <w:shd w:fill="FFFFFF"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Auto-checked</w:t>
            </w:r>
          </w:p>
        </w:tc>
      </w:tr>
      <w:tr>
        <w:tc>
          <w:tcPr>
            <w:tcW w:type="dxa" w:w="5000"/>
            <w:tcBorders>
              <w:top w:val="single" w:color="CBD5E1" w:sz="4"/>
              <w:left w:val="single" w:color="CBD5E1" w:sz="4"/>
              <w:bottom w:val="single" w:color="CBD5E1" w:sz="4"/>
              <w:right w:val="single" w:color="CBD5E1" w:sz="4"/>
            </w:tcBorders>
            <w:shd w:fill="F1F4F8"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Court Order entered with correct order number</w:t>
            </w:r>
          </w:p>
        </w:tc>
        <w:tc>
          <w:tcPr>
            <w:tcW w:type="dxa" w:w="2000"/>
            <w:tcBorders>
              <w:top w:val="single" w:color="CBD5E1" w:sz="4"/>
              <w:left w:val="single" w:color="CBD5E1" w:sz="4"/>
              <w:bottom w:val="single" w:color="CBD5E1" w:sz="4"/>
              <w:right w:val="single" w:color="CBD5E1" w:sz="4"/>
            </w:tcBorders>
            <w:shd w:fill="F1F4F8"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System</w:t>
            </w:r>
          </w:p>
        </w:tc>
        <w:tc>
          <w:tcPr>
            <w:tcW w:type="dxa" w:w="2360"/>
            <w:tcBorders>
              <w:top w:val="single" w:color="CBD5E1" w:sz="4"/>
              <w:left w:val="single" w:color="CBD5E1" w:sz="4"/>
              <w:bottom w:val="single" w:color="CBD5E1" w:sz="4"/>
              <w:right w:val="single" w:color="CBD5E1" w:sz="4"/>
            </w:tcBorders>
            <w:shd w:fill="F1F4F8"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Auto-checked</w:t>
            </w:r>
          </w:p>
        </w:tc>
      </w:tr>
      <w:tr>
        <w:tc>
          <w:tcPr>
            <w:tcW w:type="dxa" w:w="5000"/>
            <w:tcBorders>
              <w:top w:val="single" w:color="CBD5E1" w:sz="4"/>
              <w:left w:val="single" w:color="CBD5E1" w:sz="4"/>
              <w:bottom w:val="single" w:color="CBD5E1" w:sz="4"/>
              <w:right w:val="single" w:color="CBD5E1" w:sz="4"/>
            </w:tcBorders>
            <w:shd w:fill="FFFFFF"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IWO issued to NCP employer</w:t>
            </w:r>
          </w:p>
        </w:tc>
        <w:tc>
          <w:tcPr>
            <w:tcW w:type="dxa" w:w="2000"/>
            <w:tcBorders>
              <w:top w:val="single" w:color="CBD5E1" w:sz="4"/>
              <w:left w:val="single" w:color="CBD5E1" w:sz="4"/>
              <w:bottom w:val="single" w:color="CBD5E1" w:sz="4"/>
              <w:right w:val="single" w:color="CBD5E1" w:sz="4"/>
            </w:tcBorders>
            <w:shd w:fill="FFFFFF"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System</w:t>
            </w:r>
          </w:p>
        </w:tc>
        <w:tc>
          <w:tcPr>
            <w:tcW w:type="dxa" w:w="2360"/>
            <w:tcBorders>
              <w:top w:val="single" w:color="CBD5E1" w:sz="4"/>
              <w:left w:val="single" w:color="CBD5E1" w:sz="4"/>
              <w:bottom w:val="single" w:color="CBD5E1" w:sz="4"/>
              <w:right w:val="single" w:color="CBD5E1" w:sz="4"/>
            </w:tcBorders>
            <w:shd w:fill="FFFFFF"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Auto-checked</w:t>
            </w:r>
          </w:p>
        </w:tc>
      </w:tr>
      <w:tr>
        <w:tc>
          <w:tcPr>
            <w:tcW w:type="dxa" w:w="5000"/>
            <w:tcBorders>
              <w:top w:val="single" w:color="CBD5E1" w:sz="4"/>
              <w:left w:val="single" w:color="CBD5E1" w:sz="4"/>
              <w:bottom w:val="single" w:color="CBD5E1" w:sz="4"/>
              <w:right w:val="single" w:color="CBD5E1" w:sz="4"/>
            </w:tcBorders>
            <w:shd w:fill="F1F4F8"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Service of Process complete or alt. service ordered</w:t>
            </w:r>
          </w:p>
        </w:tc>
        <w:tc>
          <w:tcPr>
            <w:tcW w:type="dxa" w:w="2000"/>
            <w:tcBorders>
              <w:top w:val="single" w:color="CBD5E1" w:sz="4"/>
              <w:left w:val="single" w:color="CBD5E1" w:sz="4"/>
              <w:bottom w:val="single" w:color="CBD5E1" w:sz="4"/>
              <w:right w:val="single" w:color="CBD5E1" w:sz="4"/>
            </w:tcBorders>
            <w:shd w:fill="F1F4F8"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Supervisor</w:t>
            </w:r>
          </w:p>
        </w:tc>
        <w:tc>
          <w:tcPr>
            <w:tcW w:type="dxa" w:w="2360"/>
            <w:tcBorders>
              <w:top w:val="single" w:color="CBD5E1" w:sz="4"/>
              <w:left w:val="single" w:color="CBD5E1" w:sz="4"/>
              <w:bottom w:val="single" w:color="CBD5E1" w:sz="4"/>
              <w:right w:val="single" w:color="CBD5E1" w:sz="4"/>
            </w:tcBorders>
            <w:shd w:fill="F1F4F8"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Manual review</w:t>
            </w:r>
          </w:p>
        </w:tc>
      </w:tr>
      <w:tr>
        <w:tc>
          <w:tcPr>
            <w:tcW w:type="dxa" w:w="5000"/>
            <w:tcBorders>
              <w:top w:val="single" w:color="CBD5E1" w:sz="4"/>
              <w:left w:val="single" w:color="CBD5E1" w:sz="4"/>
              <w:bottom w:val="single" w:color="CBD5E1" w:sz="4"/>
              <w:right w:val="single" w:color="CBD5E1" w:sz="4"/>
            </w:tcBorders>
            <w:shd w:fill="FFFFFF"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Federal Case Registry (FCR) updated</w:t>
            </w:r>
          </w:p>
        </w:tc>
        <w:tc>
          <w:tcPr>
            <w:tcW w:type="dxa" w:w="2000"/>
            <w:tcBorders>
              <w:top w:val="single" w:color="CBD5E1" w:sz="4"/>
              <w:left w:val="single" w:color="CBD5E1" w:sz="4"/>
              <w:bottom w:val="single" w:color="CBD5E1" w:sz="4"/>
              <w:right w:val="single" w:color="CBD5E1" w:sz="4"/>
            </w:tcBorders>
            <w:shd w:fill="FFFFFF"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System</w:t>
            </w:r>
          </w:p>
        </w:tc>
        <w:tc>
          <w:tcPr>
            <w:tcW w:type="dxa" w:w="2360"/>
            <w:tcBorders>
              <w:top w:val="single" w:color="CBD5E1" w:sz="4"/>
              <w:left w:val="single" w:color="CBD5E1" w:sz="4"/>
              <w:bottom w:val="single" w:color="CBD5E1" w:sz="4"/>
              <w:right w:val="single" w:color="CBD5E1" w:sz="4"/>
            </w:tcBorders>
            <w:shd w:fill="FFFFFF"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Auto-checked</w:t>
            </w:r>
          </w:p>
        </w:tc>
      </w:tr>
      <w:tr>
        <w:tc>
          <w:tcPr>
            <w:tcW w:type="dxa" w:w="5000"/>
            <w:tcBorders>
              <w:top w:val="single" w:color="CBD5E1" w:sz="4"/>
              <w:left w:val="single" w:color="CBD5E1" w:sz="4"/>
              <w:bottom w:val="single" w:color="CBD5E1" w:sz="4"/>
              <w:right w:val="single" w:color="CBD5E1" w:sz="4"/>
            </w:tcBorders>
            <w:shd w:fill="F1F4F8"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Maryland State Case Registry (SCR) updated</w:t>
            </w:r>
          </w:p>
        </w:tc>
        <w:tc>
          <w:tcPr>
            <w:tcW w:type="dxa" w:w="2000"/>
            <w:tcBorders>
              <w:top w:val="single" w:color="CBD5E1" w:sz="4"/>
              <w:left w:val="single" w:color="CBD5E1" w:sz="4"/>
              <w:bottom w:val="single" w:color="CBD5E1" w:sz="4"/>
              <w:right w:val="single" w:color="CBD5E1" w:sz="4"/>
            </w:tcBorders>
            <w:shd w:fill="F1F4F8"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System</w:t>
            </w:r>
          </w:p>
        </w:tc>
        <w:tc>
          <w:tcPr>
            <w:tcW w:type="dxa" w:w="2360"/>
            <w:tcBorders>
              <w:top w:val="single" w:color="CBD5E1" w:sz="4"/>
              <w:left w:val="single" w:color="CBD5E1" w:sz="4"/>
              <w:bottom w:val="single" w:color="CBD5E1" w:sz="4"/>
              <w:right w:val="single" w:color="CBD5E1" w:sz="4"/>
            </w:tcBorders>
            <w:shd w:fill="F1F4F8"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Auto-checked</w:t>
            </w:r>
          </w:p>
        </w:tc>
      </w:tr>
      <w:tr>
        <w:tc>
          <w:tcPr>
            <w:tcW w:type="dxa" w:w="5000"/>
            <w:tcBorders>
              <w:top w:val="single" w:color="CBD5E1" w:sz="4"/>
              <w:left w:val="single" w:color="CBD5E1" w:sz="4"/>
              <w:bottom w:val="single" w:color="CBD5E1" w:sz="4"/>
              <w:right w:val="single" w:color="CBD5E1" w:sz="4"/>
            </w:tcBorders>
            <w:shd w:fill="FFFFFF"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Supervisor sign-off and QA review complete</w:t>
            </w:r>
          </w:p>
        </w:tc>
        <w:tc>
          <w:tcPr>
            <w:tcW w:type="dxa" w:w="2000"/>
            <w:tcBorders>
              <w:top w:val="single" w:color="CBD5E1" w:sz="4"/>
              <w:left w:val="single" w:color="CBD5E1" w:sz="4"/>
              <w:bottom w:val="single" w:color="CBD5E1" w:sz="4"/>
              <w:right w:val="single" w:color="CBD5E1" w:sz="4"/>
            </w:tcBorders>
            <w:shd w:fill="FFFFFF"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Supervisor</w:t>
            </w:r>
          </w:p>
        </w:tc>
        <w:tc>
          <w:tcPr>
            <w:tcW w:type="dxa" w:w="2360"/>
            <w:tcBorders>
              <w:top w:val="single" w:color="CBD5E1" w:sz="4"/>
              <w:left w:val="single" w:color="CBD5E1" w:sz="4"/>
              <w:bottom w:val="single" w:color="CBD5E1" w:sz="4"/>
              <w:right w:val="single" w:color="CBD5E1" w:sz="4"/>
            </w:tcBorders>
            <w:shd w:fill="FFFFFF"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Required</w:t>
            </w:r>
          </w:p>
        </w:tc>
      </w:tr>
    </w:tbl>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2410C" w:sz="4"/>
              <w:left w:val="single" w:color="C2410C" w:sz="12"/>
              <w:bottom w:val="single" w:color="C2410C" w:sz="4"/>
              <w:right w:val="single" w:color="C2410C" w:sz="4"/>
            </w:tcBorders>
            <w:shd w:fill="FFE4D9" w:val="clear"/>
            <w:tcMar>
              <w:top w:type="dxa" w:w="100"/>
              <w:left w:type="dxa" w:w="180"/>
              <w:bottom w:type="dxa" w:w="100"/>
              <w:right w:type="dxa" w:w="160"/>
            </w:tcMar>
          </w:tcPr>
          <w:p>
            <w:pPr>
              <w:spacing w:before="0" w:after="0"/>
            </w:pPr>
            <w:r>
              <w:rPr>
                <w:rFonts w:ascii="Arial" w:cs="Arial" w:eastAsia="Arial" w:hAnsi="Arial"/>
                <w:color w:val="333333"/>
                <w:sz w:val="21"/>
                <w:szCs w:val="21"/>
              </w:rPr>
              <w:t xml:space="preserve">DATA OUTPUT FROM SCREEN 8: Establishment Completion Date, Final Case Status (Active — Order Established), Supervisor Sign-Off, Case transferred to Enforcement Module automatically.</w:t>
            </w:r>
          </w:p>
        </w:tc>
      </w:tr>
    </w:tbl>
    <w:p>
      <w:r>
        <w:br w:type="page"/>
      </w:r>
    </w:p>
    <w:p>
      <w:pPr>
        <w:pStyle w:val="Heading1"/>
        <w:pBdr>
          <w:bottom w:val="single" w:color="003087" w:sz="6" w:space="6"/>
        </w:pBdr>
        <w:spacing w:before="360" w:after="180"/>
      </w:pPr>
      <w:r>
        <w:rPr>
          <w:rFonts w:ascii="Arial" w:cs="Arial" w:eastAsia="Arial" w:hAnsi="Arial"/>
          <w:b/>
          <w:bCs/>
          <w:color w:val="003087"/>
          <w:sz w:val="28"/>
          <w:szCs w:val="28"/>
        </w:rPr>
        <w:t xml:space="preserve">4. Data Flow — Screen-by-Screen</w:t>
      </w:r>
    </w:p>
    <w:p>
      <w:pPr>
        <w:spacing w:before="60" w:after="120"/>
      </w:pPr>
      <w:r>
        <w:rPr>
          <w:rFonts w:ascii="Arial" w:cs="Arial" w:eastAsia="Arial" w:hAnsi="Arial"/>
          <w:b w:val="false"/>
          <w:bCs w:val="false"/>
          <w:i w:val="false"/>
          <w:iCs w:val="false"/>
          <w:color w:val="333333"/>
          <w:sz w:val="22"/>
          <w:szCs w:val="22"/>
        </w:rPr>
        <w:t xml:space="preserve">The following table documents the exact data inputs and outputs for each screen in the Establishment Module, and the database entities affected.</w:t>
      </w:r>
    </w:p>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600"/>
        <w:gridCol w:w="1600"/>
        <w:gridCol w:w="2130"/>
        <w:gridCol w:w="3130"/>
      </w:tblGrid>
      <w:tr>
        <w:trPr>
          <w:tblHeader/>
        </w:trPr>
        <w:tc>
          <w:tcPr>
            <w:tcW w:type="dxa" w:w="900"/>
            <w:tcBorders>
              <w:top w:val="single" w:color="0A1628" w:sz="4"/>
              <w:left w:val="single" w:color="0A1628" w:sz="4"/>
              <w:bottom w:val="single" w:color="0A1628" w:sz="4"/>
              <w:right w:val="single" w:color="0A1628" w:sz="4"/>
            </w:tcBorders>
            <w:shd w:fill="0A1628" w:val="clear"/>
            <w:tcMar>
              <w:top w:type="dxa" w:w="80"/>
              <w:left w:type="dxa" w:w="120"/>
              <w:bottom w:type="dxa" w:w="80"/>
              <w:right w:type="dxa" w:w="120"/>
            </w:tcMar>
          </w:tcPr>
          <w:p>
            <w:pPr>
              <w:spacing w:before="0" w:after="0"/>
              <w:jc w:val="left"/>
            </w:pPr>
            <w:r>
              <w:rPr>
                <w:rFonts w:ascii="Arial" w:cs="Arial" w:eastAsia="Arial" w:hAnsi="Arial"/>
                <w:b/>
                <w:bCs/>
                <w:color w:val="FFFFFF"/>
                <w:sz w:val="19"/>
                <w:szCs w:val="19"/>
              </w:rPr>
              <w:t xml:space="preserve">Scr.</w:t>
            </w:r>
          </w:p>
        </w:tc>
        <w:tc>
          <w:tcPr>
            <w:tcW w:type="dxa" w:w="1600"/>
            <w:tcBorders>
              <w:top w:val="single" w:color="0A1628" w:sz="4"/>
              <w:left w:val="single" w:color="0A1628" w:sz="4"/>
              <w:bottom w:val="single" w:color="0A1628" w:sz="4"/>
              <w:right w:val="single" w:color="0A1628" w:sz="4"/>
            </w:tcBorders>
            <w:shd w:fill="0A1628" w:val="clear"/>
            <w:tcMar>
              <w:top w:type="dxa" w:w="80"/>
              <w:left w:type="dxa" w:w="120"/>
              <w:bottom w:type="dxa" w:w="80"/>
              <w:right w:type="dxa" w:w="120"/>
            </w:tcMar>
          </w:tcPr>
          <w:p>
            <w:pPr>
              <w:spacing w:before="0" w:after="0"/>
              <w:jc w:val="left"/>
            </w:pPr>
            <w:r>
              <w:rPr>
                <w:rFonts w:ascii="Arial" w:cs="Arial" w:eastAsia="Arial" w:hAnsi="Arial"/>
                <w:b/>
                <w:bCs/>
                <w:color w:val="FFFFFF"/>
                <w:sz w:val="19"/>
                <w:szCs w:val="19"/>
              </w:rPr>
              <w:t xml:space="preserve">Screen Name</w:t>
            </w:r>
          </w:p>
        </w:tc>
        <w:tc>
          <w:tcPr>
            <w:tcW w:type="dxa" w:w="1600"/>
            <w:tcBorders>
              <w:top w:val="single" w:color="0A1628" w:sz="4"/>
              <w:left w:val="single" w:color="0A1628" w:sz="4"/>
              <w:bottom w:val="single" w:color="0A1628" w:sz="4"/>
              <w:right w:val="single" w:color="0A1628" w:sz="4"/>
            </w:tcBorders>
            <w:shd w:fill="0A1628" w:val="clear"/>
            <w:tcMar>
              <w:top w:type="dxa" w:w="80"/>
              <w:left w:type="dxa" w:w="120"/>
              <w:bottom w:type="dxa" w:w="80"/>
              <w:right w:type="dxa" w:w="120"/>
            </w:tcMar>
          </w:tcPr>
          <w:p>
            <w:pPr>
              <w:spacing w:before="0" w:after="0"/>
              <w:jc w:val="left"/>
            </w:pPr>
            <w:r>
              <w:rPr>
                <w:rFonts w:ascii="Arial" w:cs="Arial" w:eastAsia="Arial" w:hAnsi="Arial"/>
                <w:b/>
                <w:bCs/>
                <w:color w:val="FFFFFF"/>
                <w:sz w:val="19"/>
                <w:szCs w:val="19"/>
              </w:rPr>
              <w:t xml:space="preserve">Role</w:t>
            </w:r>
          </w:p>
        </w:tc>
        <w:tc>
          <w:tcPr>
            <w:tcW w:type="dxa" w:w="2130"/>
            <w:tcBorders>
              <w:top w:val="single" w:color="0A1628" w:sz="4"/>
              <w:left w:val="single" w:color="0A1628" w:sz="4"/>
              <w:bottom w:val="single" w:color="0A1628" w:sz="4"/>
              <w:right w:val="single" w:color="0A1628" w:sz="4"/>
            </w:tcBorders>
            <w:shd w:fill="0A1628" w:val="clear"/>
            <w:tcMar>
              <w:top w:type="dxa" w:w="80"/>
              <w:left w:type="dxa" w:w="120"/>
              <w:bottom w:type="dxa" w:w="80"/>
              <w:right w:type="dxa" w:w="120"/>
            </w:tcMar>
          </w:tcPr>
          <w:p>
            <w:pPr>
              <w:spacing w:before="0" w:after="0"/>
              <w:jc w:val="left"/>
            </w:pPr>
            <w:r>
              <w:rPr>
                <w:rFonts w:ascii="Arial" w:cs="Arial" w:eastAsia="Arial" w:hAnsi="Arial"/>
                <w:b/>
                <w:bCs/>
                <w:color w:val="FFFFFF"/>
                <w:sz w:val="19"/>
                <w:szCs w:val="19"/>
              </w:rPr>
              <w:t xml:space="preserve">Data Input</w:t>
            </w:r>
          </w:p>
        </w:tc>
        <w:tc>
          <w:tcPr>
            <w:tcW w:type="dxa" w:w="3130"/>
            <w:tcBorders>
              <w:top w:val="single" w:color="0A1628" w:sz="4"/>
              <w:left w:val="single" w:color="0A1628" w:sz="4"/>
              <w:bottom w:val="single" w:color="0A1628" w:sz="4"/>
              <w:right w:val="single" w:color="0A1628" w:sz="4"/>
            </w:tcBorders>
            <w:shd w:fill="0A1628" w:val="clear"/>
            <w:tcMar>
              <w:top w:type="dxa" w:w="80"/>
              <w:left w:type="dxa" w:w="120"/>
              <w:bottom w:type="dxa" w:w="80"/>
              <w:right w:type="dxa" w:w="120"/>
            </w:tcMar>
          </w:tcPr>
          <w:p>
            <w:pPr>
              <w:spacing w:before="0" w:after="0"/>
              <w:jc w:val="left"/>
            </w:pPr>
            <w:r>
              <w:rPr>
                <w:rFonts w:ascii="Arial" w:cs="Arial" w:eastAsia="Arial" w:hAnsi="Arial"/>
                <w:b/>
                <w:bCs/>
                <w:color w:val="FFFFFF"/>
                <w:sz w:val="19"/>
                <w:szCs w:val="19"/>
              </w:rPr>
              <w:t xml:space="preserve">Data Output / DB Entities Updated</w:t>
            </w:r>
          </w:p>
        </w:tc>
      </w:tr>
      <w:tr>
        <w:tc>
          <w:tcPr>
            <w:tcW w:type="dxa" w:w="900"/>
            <w:tcBorders>
              <w:top w:val="single" w:color="CBD5E1" w:sz="4"/>
              <w:left w:val="single" w:color="CBD5E1" w:sz="4"/>
              <w:bottom w:val="single" w:color="CBD5E1" w:sz="4"/>
              <w:right w:val="single" w:color="CBD5E1" w:sz="4"/>
            </w:tcBorders>
            <w:shd w:fill="FFFFFF"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1</w:t>
            </w:r>
          </w:p>
        </w:tc>
        <w:tc>
          <w:tcPr>
            <w:tcW w:type="dxa" w:w="1600"/>
            <w:tcBorders>
              <w:top w:val="single" w:color="CBD5E1" w:sz="4"/>
              <w:left w:val="single" w:color="CBD5E1" w:sz="4"/>
              <w:bottom w:val="single" w:color="CBD5E1" w:sz="4"/>
              <w:right w:val="single" w:color="CBD5E1" w:sz="4"/>
            </w:tcBorders>
            <w:shd w:fill="FFFFFF"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Paternity Check</w:t>
            </w:r>
          </w:p>
        </w:tc>
        <w:tc>
          <w:tcPr>
            <w:tcW w:type="dxa" w:w="1600"/>
            <w:tcBorders>
              <w:top w:val="single" w:color="CBD5E1" w:sz="4"/>
              <w:left w:val="single" w:color="CBD5E1" w:sz="4"/>
              <w:bottom w:val="single" w:color="CBD5E1" w:sz="4"/>
              <w:right w:val="single" w:color="CBD5E1" w:sz="4"/>
            </w:tcBorders>
            <w:shd w:fill="FFFFFF"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IV-D Attorney</w:t>
            </w:r>
          </w:p>
        </w:tc>
        <w:tc>
          <w:tcPr>
            <w:tcW w:type="dxa" w:w="2130"/>
            <w:tcBorders>
              <w:top w:val="single" w:color="CBD5E1" w:sz="4"/>
              <w:left w:val="single" w:color="CBD5E1" w:sz="4"/>
              <w:bottom w:val="single" w:color="CBD5E1" w:sz="4"/>
              <w:right w:val="single" w:color="CBD5E1" w:sz="4"/>
            </w:tcBorders>
            <w:shd w:fill="FFFFFF"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AOP details, DNA lab results, court order ref</w:t>
            </w:r>
          </w:p>
        </w:tc>
        <w:tc>
          <w:tcPr>
            <w:tcW w:type="dxa" w:w="3130"/>
            <w:tcBorders>
              <w:top w:val="single" w:color="CBD5E1" w:sz="4"/>
              <w:left w:val="single" w:color="CBD5E1" w:sz="4"/>
              <w:bottom w:val="single" w:color="CBD5E1" w:sz="4"/>
              <w:right w:val="single" w:color="CBD5E1" w:sz="4"/>
            </w:tcBorders>
            <w:shd w:fill="FFFFFF"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PATERNITY_RECORD: established=Y, method, legal_father_id, est_date</w:t>
            </w:r>
          </w:p>
        </w:tc>
      </w:tr>
      <w:tr>
        <w:tc>
          <w:tcPr>
            <w:tcW w:type="dxa" w:w="900"/>
            <w:tcBorders>
              <w:top w:val="single" w:color="CBD5E1" w:sz="4"/>
              <w:left w:val="single" w:color="CBD5E1" w:sz="4"/>
              <w:bottom w:val="single" w:color="CBD5E1" w:sz="4"/>
              <w:right w:val="single" w:color="CBD5E1" w:sz="4"/>
            </w:tcBorders>
            <w:shd w:fill="F1F4F8"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2</w:t>
            </w:r>
          </w:p>
        </w:tc>
        <w:tc>
          <w:tcPr>
            <w:tcW w:type="dxa" w:w="1600"/>
            <w:tcBorders>
              <w:top w:val="single" w:color="CBD5E1" w:sz="4"/>
              <w:left w:val="single" w:color="CBD5E1" w:sz="4"/>
              <w:bottom w:val="single" w:color="CBD5E1" w:sz="4"/>
              <w:right w:val="single" w:color="CBD5E1" w:sz="4"/>
            </w:tcBorders>
            <w:shd w:fill="F1F4F8"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Locate Parent</w:t>
            </w:r>
          </w:p>
        </w:tc>
        <w:tc>
          <w:tcPr>
            <w:tcW w:type="dxa" w:w="1600"/>
            <w:tcBorders>
              <w:top w:val="single" w:color="CBD5E1" w:sz="4"/>
              <w:left w:val="single" w:color="CBD5E1" w:sz="4"/>
              <w:bottom w:val="single" w:color="CBD5E1" w:sz="4"/>
              <w:right w:val="single" w:color="CBD5E1" w:sz="4"/>
            </w:tcBorders>
            <w:shd w:fill="F1F4F8"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Case Worker</w:t>
            </w:r>
          </w:p>
        </w:tc>
        <w:tc>
          <w:tcPr>
            <w:tcW w:type="dxa" w:w="2130"/>
            <w:tcBorders>
              <w:top w:val="single" w:color="CBD5E1" w:sz="4"/>
              <w:left w:val="single" w:color="CBD5E1" w:sz="4"/>
              <w:bottom w:val="single" w:color="CBD5E1" w:sz="4"/>
              <w:right w:val="single" w:color="CBD5E1" w:sz="4"/>
            </w:tcBorders>
            <w:shd w:fill="F1F4F8"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NDNH response, DMV result, IRS data, employer info</w:t>
            </w:r>
          </w:p>
        </w:tc>
        <w:tc>
          <w:tcPr>
            <w:tcW w:type="dxa" w:w="3130"/>
            <w:tcBorders>
              <w:top w:val="single" w:color="CBD5E1" w:sz="4"/>
              <w:left w:val="single" w:color="CBD5E1" w:sz="4"/>
              <w:bottom w:val="single" w:color="CBD5E1" w:sz="4"/>
              <w:right w:val="single" w:color="CBD5E1" w:sz="4"/>
            </w:tcBorders>
            <w:shd w:fill="F1F4F8"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NCP_PROFILE: address, employer, EIN; LOCATE_LOG: source, date, result</w:t>
            </w:r>
          </w:p>
        </w:tc>
      </w:tr>
      <w:tr>
        <w:tc>
          <w:tcPr>
            <w:tcW w:type="dxa" w:w="900"/>
            <w:tcBorders>
              <w:top w:val="single" w:color="CBD5E1" w:sz="4"/>
              <w:left w:val="single" w:color="CBD5E1" w:sz="4"/>
              <w:bottom w:val="single" w:color="CBD5E1" w:sz="4"/>
              <w:right w:val="single" w:color="CBD5E1" w:sz="4"/>
            </w:tcBorders>
            <w:shd w:fill="FFFFFF"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3</w:t>
            </w:r>
          </w:p>
        </w:tc>
        <w:tc>
          <w:tcPr>
            <w:tcW w:type="dxa" w:w="1600"/>
            <w:tcBorders>
              <w:top w:val="single" w:color="CBD5E1" w:sz="4"/>
              <w:left w:val="single" w:color="CBD5E1" w:sz="4"/>
              <w:bottom w:val="single" w:color="CBD5E1" w:sz="4"/>
              <w:right w:val="single" w:color="CBD5E1" w:sz="4"/>
            </w:tcBorders>
            <w:shd w:fill="FFFFFF"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Financial — CP</w:t>
            </w:r>
          </w:p>
        </w:tc>
        <w:tc>
          <w:tcPr>
            <w:tcW w:type="dxa" w:w="1600"/>
            <w:tcBorders>
              <w:top w:val="single" w:color="CBD5E1" w:sz="4"/>
              <w:left w:val="single" w:color="CBD5E1" w:sz="4"/>
              <w:bottom w:val="single" w:color="CBD5E1" w:sz="4"/>
              <w:right w:val="single" w:color="CBD5E1" w:sz="4"/>
            </w:tcBorders>
            <w:shd w:fill="FFFFFF"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IV-D Attorney</w:t>
            </w:r>
          </w:p>
        </w:tc>
        <w:tc>
          <w:tcPr>
            <w:tcW w:type="dxa" w:w="2130"/>
            <w:tcBorders>
              <w:top w:val="single" w:color="CBD5E1" w:sz="4"/>
              <w:left w:val="single" w:color="CBD5E1" w:sz="4"/>
              <w:bottom w:val="single" w:color="CBD5E1" w:sz="4"/>
              <w:right w:val="single" w:color="CBD5E1" w:sz="4"/>
            </w:tcBorders>
            <w:shd w:fill="FFFFFF"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CP income, deductions, child care, health ins.</w:t>
            </w:r>
          </w:p>
        </w:tc>
        <w:tc>
          <w:tcPr>
            <w:tcW w:type="dxa" w:w="3130"/>
            <w:tcBorders>
              <w:top w:val="single" w:color="CBD5E1" w:sz="4"/>
              <w:left w:val="single" w:color="CBD5E1" w:sz="4"/>
              <w:bottom w:val="single" w:color="CBD5E1" w:sz="4"/>
              <w:right w:val="single" w:color="CBD5E1" w:sz="4"/>
            </w:tcBorders>
            <w:shd w:fill="FFFFFF"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FINANCIAL_INFO_CP: gross, net, deductions, child_expenses</w:t>
            </w:r>
          </w:p>
        </w:tc>
      </w:tr>
      <w:tr>
        <w:tc>
          <w:tcPr>
            <w:tcW w:type="dxa" w:w="900"/>
            <w:tcBorders>
              <w:top w:val="single" w:color="CBD5E1" w:sz="4"/>
              <w:left w:val="single" w:color="CBD5E1" w:sz="4"/>
              <w:bottom w:val="single" w:color="CBD5E1" w:sz="4"/>
              <w:right w:val="single" w:color="CBD5E1" w:sz="4"/>
            </w:tcBorders>
            <w:shd w:fill="F1F4F8"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4</w:t>
            </w:r>
          </w:p>
        </w:tc>
        <w:tc>
          <w:tcPr>
            <w:tcW w:type="dxa" w:w="1600"/>
            <w:tcBorders>
              <w:top w:val="single" w:color="CBD5E1" w:sz="4"/>
              <w:left w:val="single" w:color="CBD5E1" w:sz="4"/>
              <w:bottom w:val="single" w:color="CBD5E1" w:sz="4"/>
              <w:right w:val="single" w:color="CBD5E1" w:sz="4"/>
            </w:tcBorders>
            <w:shd w:fill="F1F4F8"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Financial — NCP</w:t>
            </w:r>
          </w:p>
        </w:tc>
        <w:tc>
          <w:tcPr>
            <w:tcW w:type="dxa" w:w="1600"/>
            <w:tcBorders>
              <w:top w:val="single" w:color="CBD5E1" w:sz="4"/>
              <w:left w:val="single" w:color="CBD5E1" w:sz="4"/>
              <w:bottom w:val="single" w:color="CBD5E1" w:sz="4"/>
              <w:right w:val="single" w:color="CBD5E1" w:sz="4"/>
            </w:tcBorders>
            <w:shd w:fill="F1F4F8"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IV-D Attorney</w:t>
            </w:r>
          </w:p>
        </w:tc>
        <w:tc>
          <w:tcPr>
            <w:tcW w:type="dxa" w:w="2130"/>
            <w:tcBorders>
              <w:top w:val="single" w:color="CBD5E1" w:sz="4"/>
              <w:left w:val="single" w:color="CBD5E1" w:sz="4"/>
              <w:bottom w:val="single" w:color="CBD5E1" w:sz="4"/>
              <w:right w:val="single" w:color="CBD5E1" w:sz="4"/>
            </w:tcBorders>
            <w:shd w:fill="F1F4F8"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NCP income, deductions, existing orders</w:t>
            </w:r>
          </w:p>
        </w:tc>
        <w:tc>
          <w:tcPr>
            <w:tcW w:type="dxa" w:w="3130"/>
            <w:tcBorders>
              <w:top w:val="single" w:color="CBD5E1" w:sz="4"/>
              <w:left w:val="single" w:color="CBD5E1" w:sz="4"/>
              <w:bottom w:val="single" w:color="CBD5E1" w:sz="4"/>
              <w:right w:val="single" w:color="CBD5E1" w:sz="4"/>
            </w:tcBorders>
            <w:shd w:fill="F1F4F8"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FINANCIAL_INFO_NCP: gross, net, deductions, existing_orders</w:t>
            </w:r>
          </w:p>
        </w:tc>
      </w:tr>
      <w:tr>
        <w:tc>
          <w:tcPr>
            <w:tcW w:type="dxa" w:w="900"/>
            <w:tcBorders>
              <w:top w:val="single" w:color="CBD5E1" w:sz="4"/>
              <w:left w:val="single" w:color="CBD5E1" w:sz="4"/>
              <w:bottom w:val="single" w:color="CBD5E1" w:sz="4"/>
              <w:right w:val="single" w:color="CBD5E1" w:sz="4"/>
            </w:tcBorders>
            <w:shd w:fill="FFFFFF"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5</w:t>
            </w:r>
          </w:p>
        </w:tc>
        <w:tc>
          <w:tcPr>
            <w:tcW w:type="dxa" w:w="1600"/>
            <w:tcBorders>
              <w:top w:val="single" w:color="CBD5E1" w:sz="4"/>
              <w:left w:val="single" w:color="CBD5E1" w:sz="4"/>
              <w:bottom w:val="single" w:color="CBD5E1" w:sz="4"/>
              <w:right w:val="single" w:color="CBD5E1" w:sz="4"/>
            </w:tcBorders>
            <w:shd w:fill="FFFFFF"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Calculation</w:t>
            </w:r>
          </w:p>
        </w:tc>
        <w:tc>
          <w:tcPr>
            <w:tcW w:type="dxa" w:w="1600"/>
            <w:tcBorders>
              <w:top w:val="single" w:color="CBD5E1" w:sz="4"/>
              <w:left w:val="single" w:color="CBD5E1" w:sz="4"/>
              <w:bottom w:val="single" w:color="CBD5E1" w:sz="4"/>
              <w:right w:val="single" w:color="CBD5E1" w:sz="4"/>
            </w:tcBorders>
            <w:shd w:fill="FFFFFF"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System Auto</w:t>
            </w:r>
          </w:p>
        </w:tc>
        <w:tc>
          <w:tcPr>
            <w:tcW w:type="dxa" w:w="2130"/>
            <w:tcBorders>
              <w:top w:val="single" w:color="CBD5E1" w:sz="4"/>
              <w:left w:val="single" w:color="CBD5E1" w:sz="4"/>
              <w:bottom w:val="single" w:color="CBD5E1" w:sz="4"/>
              <w:right w:val="single" w:color="CBD5E1" w:sz="4"/>
            </w:tcBorders>
            <w:shd w:fill="FFFFFF"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CP/NCP net incomes, MD Guidelines table, child count</w:t>
            </w:r>
          </w:p>
        </w:tc>
        <w:tc>
          <w:tcPr>
            <w:tcW w:type="dxa" w:w="3130"/>
            <w:tcBorders>
              <w:top w:val="single" w:color="CBD5E1" w:sz="4"/>
              <w:left w:val="single" w:color="CBD5E1" w:sz="4"/>
              <w:bottom w:val="single" w:color="CBD5E1" w:sz="4"/>
              <w:right w:val="single" w:color="CBD5E1" w:sz="4"/>
            </w:tcBorders>
            <w:shd w:fill="FFFFFF"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SUPPORT_CALC: combined_income, ncp_share_pct, basic_obligation, total_obligation, retroactive_amt</w:t>
            </w:r>
          </w:p>
        </w:tc>
      </w:tr>
      <w:tr>
        <w:tc>
          <w:tcPr>
            <w:tcW w:type="dxa" w:w="900"/>
            <w:tcBorders>
              <w:top w:val="single" w:color="CBD5E1" w:sz="4"/>
              <w:left w:val="single" w:color="CBD5E1" w:sz="4"/>
              <w:bottom w:val="single" w:color="CBD5E1" w:sz="4"/>
              <w:right w:val="single" w:color="CBD5E1" w:sz="4"/>
            </w:tcBorders>
            <w:shd w:fill="F1F4F8"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6</w:t>
            </w:r>
          </w:p>
        </w:tc>
        <w:tc>
          <w:tcPr>
            <w:tcW w:type="dxa" w:w="1600"/>
            <w:tcBorders>
              <w:top w:val="single" w:color="CBD5E1" w:sz="4"/>
              <w:left w:val="single" w:color="CBD5E1" w:sz="4"/>
              <w:bottom w:val="single" w:color="CBD5E1" w:sz="4"/>
              <w:right w:val="single" w:color="CBD5E1" w:sz="4"/>
            </w:tcBorders>
            <w:shd w:fill="F1F4F8"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Order Establishment</w:t>
            </w:r>
          </w:p>
        </w:tc>
        <w:tc>
          <w:tcPr>
            <w:tcW w:type="dxa" w:w="1600"/>
            <w:tcBorders>
              <w:top w:val="single" w:color="CBD5E1" w:sz="4"/>
              <w:left w:val="single" w:color="CBD5E1" w:sz="4"/>
              <w:bottom w:val="single" w:color="CBD5E1" w:sz="4"/>
              <w:right w:val="single" w:color="CBD5E1" w:sz="4"/>
            </w:tcBorders>
            <w:shd w:fill="F1F4F8"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Atty + Court</w:t>
            </w:r>
          </w:p>
        </w:tc>
        <w:tc>
          <w:tcPr>
            <w:tcW w:type="dxa" w:w="2130"/>
            <w:tcBorders>
              <w:top w:val="single" w:color="CBD5E1" w:sz="4"/>
              <w:left w:val="single" w:color="CBD5E1" w:sz="4"/>
              <w:bottom w:val="single" w:color="CBD5E1" w:sz="4"/>
              <w:right w:val="single" w:color="CBD5E1" w:sz="4"/>
            </w:tcBorders>
            <w:shd w:fill="F1F4F8"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Order #, type, obligations, IWO fields, employer</w:t>
            </w:r>
          </w:p>
        </w:tc>
        <w:tc>
          <w:tcPr>
            <w:tcW w:type="dxa" w:w="3130"/>
            <w:tcBorders>
              <w:top w:val="single" w:color="CBD5E1" w:sz="4"/>
              <w:left w:val="single" w:color="CBD5E1" w:sz="4"/>
              <w:bottom w:val="single" w:color="CBD5E1" w:sz="4"/>
              <w:right w:val="single" w:color="CBD5E1" w:sz="4"/>
            </w:tcBorders>
            <w:shd w:fill="F1F4F8"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COURT_ORDER: order_no, date, amount, type; IWO_RECORD: employer, withhold_amt, SDU_acct</w:t>
            </w:r>
          </w:p>
        </w:tc>
      </w:tr>
      <w:tr>
        <w:tc>
          <w:tcPr>
            <w:tcW w:type="dxa" w:w="900"/>
            <w:tcBorders>
              <w:top w:val="single" w:color="CBD5E1" w:sz="4"/>
              <w:left w:val="single" w:color="CBD5E1" w:sz="4"/>
              <w:bottom w:val="single" w:color="CBD5E1" w:sz="4"/>
              <w:right w:val="single" w:color="CBD5E1" w:sz="4"/>
            </w:tcBorders>
            <w:shd w:fill="FFFFFF"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7</w:t>
            </w:r>
          </w:p>
        </w:tc>
        <w:tc>
          <w:tcPr>
            <w:tcW w:type="dxa" w:w="1600"/>
            <w:tcBorders>
              <w:top w:val="single" w:color="CBD5E1" w:sz="4"/>
              <w:left w:val="single" w:color="CBD5E1" w:sz="4"/>
              <w:bottom w:val="single" w:color="CBD5E1" w:sz="4"/>
              <w:right w:val="single" w:color="CBD5E1" w:sz="4"/>
            </w:tcBorders>
            <w:shd w:fill="FFFFFF"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Service of Process</w:t>
            </w:r>
          </w:p>
        </w:tc>
        <w:tc>
          <w:tcPr>
            <w:tcW w:type="dxa" w:w="1600"/>
            <w:tcBorders>
              <w:top w:val="single" w:color="CBD5E1" w:sz="4"/>
              <w:left w:val="single" w:color="CBD5E1" w:sz="4"/>
              <w:bottom w:val="single" w:color="CBD5E1" w:sz="4"/>
              <w:right w:val="single" w:color="CBD5E1" w:sz="4"/>
            </w:tcBorders>
            <w:shd w:fill="FFFFFF"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IV-D Attorney</w:t>
            </w:r>
          </w:p>
        </w:tc>
        <w:tc>
          <w:tcPr>
            <w:tcW w:type="dxa" w:w="2130"/>
            <w:tcBorders>
              <w:top w:val="single" w:color="CBD5E1" w:sz="4"/>
              <w:left w:val="single" w:color="CBD5E1" w:sz="4"/>
              <w:bottom w:val="single" w:color="CBD5E1" w:sz="4"/>
              <w:right w:val="single" w:color="CBD5E1" w:sz="4"/>
            </w:tcBorders>
            <w:shd w:fill="FFFFFF"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Attempt date, method, address, server name, result</w:t>
            </w:r>
          </w:p>
        </w:tc>
        <w:tc>
          <w:tcPr>
            <w:tcW w:type="dxa" w:w="3130"/>
            <w:tcBorders>
              <w:top w:val="single" w:color="CBD5E1" w:sz="4"/>
              <w:left w:val="single" w:color="CBD5E1" w:sz="4"/>
              <w:bottom w:val="single" w:color="CBD5E1" w:sz="4"/>
              <w:right w:val="single" w:color="CBD5E1" w:sz="4"/>
            </w:tcBorders>
            <w:shd w:fill="FFFFFF"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SERVICE_LOG: attempt#, method, result, affidavit_id; CASE: ncp_response_type</w:t>
            </w:r>
          </w:p>
        </w:tc>
      </w:tr>
      <w:tr>
        <w:tc>
          <w:tcPr>
            <w:tcW w:type="dxa" w:w="900"/>
            <w:tcBorders>
              <w:top w:val="single" w:color="CBD5E1" w:sz="4"/>
              <w:left w:val="single" w:color="CBD5E1" w:sz="4"/>
              <w:bottom w:val="single" w:color="CBD5E1" w:sz="4"/>
              <w:right w:val="single" w:color="CBD5E1" w:sz="4"/>
            </w:tcBorders>
            <w:shd w:fill="F1F4F8"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8</w:t>
            </w:r>
          </w:p>
        </w:tc>
        <w:tc>
          <w:tcPr>
            <w:tcW w:type="dxa" w:w="1600"/>
            <w:tcBorders>
              <w:top w:val="single" w:color="CBD5E1" w:sz="4"/>
              <w:left w:val="single" w:color="CBD5E1" w:sz="4"/>
              <w:bottom w:val="single" w:color="CBD5E1" w:sz="4"/>
              <w:right w:val="single" w:color="CBD5E1" w:sz="4"/>
            </w:tcBorders>
            <w:shd w:fill="F1F4F8"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Case Review</w:t>
            </w:r>
          </w:p>
        </w:tc>
        <w:tc>
          <w:tcPr>
            <w:tcW w:type="dxa" w:w="1600"/>
            <w:tcBorders>
              <w:top w:val="single" w:color="CBD5E1" w:sz="4"/>
              <w:left w:val="single" w:color="CBD5E1" w:sz="4"/>
              <w:bottom w:val="single" w:color="CBD5E1" w:sz="4"/>
              <w:right w:val="single" w:color="CBD5E1" w:sz="4"/>
            </w:tcBorders>
            <w:shd w:fill="F1F4F8"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Supervisor</w:t>
            </w:r>
          </w:p>
        </w:tc>
        <w:tc>
          <w:tcPr>
            <w:tcW w:type="dxa" w:w="2130"/>
            <w:tcBorders>
              <w:top w:val="single" w:color="CBD5E1" w:sz="4"/>
              <w:left w:val="single" w:color="CBD5E1" w:sz="4"/>
              <w:bottom w:val="single" w:color="CBD5E1" w:sz="4"/>
              <w:right w:val="single" w:color="CBD5E1" w:sz="4"/>
            </w:tcBorders>
            <w:shd w:fill="F1F4F8"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Checklist items, sign-off, case status</w:t>
            </w:r>
          </w:p>
        </w:tc>
        <w:tc>
          <w:tcPr>
            <w:tcW w:type="dxa" w:w="3130"/>
            <w:tcBorders>
              <w:top w:val="single" w:color="CBD5E1" w:sz="4"/>
              <w:left w:val="single" w:color="CBD5E1" w:sz="4"/>
              <w:bottom w:val="single" w:color="CBD5E1" w:sz="4"/>
              <w:right w:val="single" w:color="CBD5E1" w:sz="4"/>
            </w:tcBorders>
            <w:shd w:fill="F1F4F8"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CASE: status=Active_Order_Established, est_complete_date; AUTO TRIGGER: Enforcement referral</w:t>
            </w:r>
          </w:p>
        </w:tc>
      </w:tr>
    </w:tbl>
    <w:p>
      <w:pPr>
        <w:spacing w:before="0" w:after="100"/>
      </w:pPr>
      <w:r>
        <w:t xml:space="preserve"/>
      </w:r>
    </w:p>
    <w:p>
      <w:pPr>
        <w:pStyle w:val="Heading2"/>
        <w:spacing w:before="280" w:after="120"/>
      </w:pPr>
      <w:r>
        <w:rPr>
          <w:rFonts w:ascii="Arial" w:cs="Arial" w:eastAsia="Arial" w:hAnsi="Arial"/>
          <w:b/>
          <w:bCs/>
          <w:color w:val="0A1628"/>
          <w:sz w:val="24"/>
          <w:szCs w:val="24"/>
        </w:rPr>
        <w:t xml:space="preserve">4.1 Key Data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9991A" w:sz="4"/>
              <w:left w:val="single" w:color="C9991A" w:sz="12"/>
              <w:bottom w:val="single" w:color="C9991A" w:sz="4"/>
              <w:right w:val="single" w:color="C9991A" w:sz="4"/>
            </w:tcBorders>
            <w:shd w:fill="FFF8E1" w:val="clear"/>
            <w:tcMar>
              <w:top w:type="dxa" w:w="100"/>
              <w:left w:type="dxa" w:w="180"/>
              <w:bottom w:type="dxa" w:w="100"/>
              <w:right w:type="dxa" w:w="160"/>
            </w:tcMar>
          </w:tcPr>
          <w:p>
            <w:pPr>
              <w:spacing w:before="0" w:after="0"/>
            </w:pPr>
            <w:r>
              <w:rPr>
                <w:rFonts w:ascii="Arial" w:cs="Arial" w:eastAsia="Arial" w:hAnsi="Arial"/>
                <w:color w:val="333333"/>
                <w:sz w:val="21"/>
                <w:szCs w:val="21"/>
              </w:rPr>
              <w:t xml:space="preserve">Screen 5 (Calculation) REQUIRES both Screen 3 and Screen 4 to be COMPLETE before it can execute. The system will block the attorney from submitting Screen 5 until both financial screens are saved and validated.</w:t>
            </w:r>
          </w:p>
        </w:tc>
      </w:tr>
    </w:tbl>
    <w:p>
      <w:pPr>
        <w:spacing w:before="0" w:after="100"/>
      </w:pPr>
      <w:r>
        <w:t xml:space="preserve"/>
      </w:r>
    </w:p>
    <w:p>
      <w:pPr>
        <w:pStyle w:val="Heading2"/>
        <w:spacing w:before="280" w:after="120"/>
      </w:pPr>
      <w:r>
        <w:rPr>
          <w:rFonts w:ascii="Arial" w:cs="Arial" w:eastAsia="Arial" w:hAnsi="Arial"/>
          <w:b/>
          <w:bCs/>
          <w:color w:val="0A1628"/>
          <w:sz w:val="24"/>
          <w:szCs w:val="24"/>
        </w:rPr>
        <w:t xml:space="preserve">4.2 Federal Reporting Data Flows</w:t>
      </w:r>
    </w:p>
    <w:p>
      <w:pPr>
        <w:pStyle w:val="ListParagraph"/>
        <w:numPr>
          <w:ilvl w:val="0"/>
          <w:numId w:val="2"/>
        </w:numPr>
        <w:spacing w:before="40" w:after="40"/>
      </w:pPr>
      <w:r>
        <w:rPr>
          <w:rFonts w:ascii="Arial" w:cs="Arial" w:eastAsia="Arial" w:hAnsi="Arial"/>
          <w:color w:val="333333"/>
          <w:sz w:val="21"/>
          <w:szCs w:val="21"/>
        </w:rPr>
        <w:t xml:space="preserve">Federal Case Registry (FCR): Updated at order establishment (Screen 6) with case number, order date, and NCP SSN.</w:t>
      </w:r>
    </w:p>
    <w:p>
      <w:pPr>
        <w:pStyle w:val="ListParagraph"/>
        <w:numPr>
          <w:ilvl w:val="0"/>
          <w:numId w:val="2"/>
        </w:numPr>
        <w:spacing w:before="40" w:after="40"/>
      </w:pPr>
      <w:r>
        <w:rPr>
          <w:rFonts w:ascii="Arial" w:cs="Arial" w:eastAsia="Arial" w:hAnsi="Arial"/>
          <w:color w:val="333333"/>
          <w:sz w:val="21"/>
          <w:szCs w:val="21"/>
        </w:rPr>
        <w:t xml:space="preserve">National Directory of New Hires (NDNH): Queried in Screen 2 for locate; also updated when NCP employment changes.</w:t>
      </w:r>
    </w:p>
    <w:p>
      <w:pPr>
        <w:pStyle w:val="ListParagraph"/>
        <w:numPr>
          <w:ilvl w:val="0"/>
          <w:numId w:val="2"/>
        </w:numPr>
        <w:spacing w:before="40" w:after="40"/>
      </w:pPr>
      <w:r>
        <w:rPr>
          <w:rFonts w:ascii="Arial" w:cs="Arial" w:eastAsia="Arial" w:hAnsi="Arial"/>
          <w:color w:val="333333"/>
          <w:sz w:val="21"/>
          <w:szCs w:val="21"/>
        </w:rPr>
        <w:t xml:space="preserve">State Case Registry (SCR): Updated at case finalization (Screen 8) with full order details.</w:t>
      </w:r>
    </w:p>
    <w:p>
      <w:pPr>
        <w:pStyle w:val="ListParagraph"/>
        <w:numPr>
          <w:ilvl w:val="0"/>
          <w:numId w:val="2"/>
        </w:numPr>
        <w:spacing w:before="40" w:after="40"/>
      </w:pPr>
      <w:r>
        <w:rPr>
          <w:rFonts w:ascii="Arial" w:cs="Arial" w:eastAsia="Arial" w:hAnsi="Arial"/>
          <w:color w:val="333333"/>
          <w:sz w:val="21"/>
          <w:szCs w:val="21"/>
        </w:rPr>
        <w:t xml:space="preserve">State Disbursement Unit (SDU): Receives IWO details from Screen 6 and begins accepting payments from employer.</w:t>
      </w:r>
    </w:p>
    <w:p>
      <w:r>
        <w:br w:type="page"/>
      </w:r>
    </w:p>
    <w:p>
      <w:pPr>
        <w:pStyle w:val="Heading1"/>
        <w:pBdr>
          <w:bottom w:val="single" w:color="003087" w:sz="6" w:space="6"/>
        </w:pBdr>
        <w:spacing w:before="360" w:after="180"/>
      </w:pPr>
      <w:r>
        <w:rPr>
          <w:rFonts w:ascii="Arial" w:cs="Arial" w:eastAsia="Arial" w:hAnsi="Arial"/>
          <w:b/>
          <w:bCs/>
          <w:color w:val="003087"/>
          <w:sz w:val="28"/>
          <w:szCs w:val="28"/>
        </w:rPr>
        <w:t xml:space="preserve">5. Workflow Decision Points</w:t>
      </w:r>
    </w:p>
    <w:p>
      <w:pPr>
        <w:spacing w:before="60" w:after="120"/>
      </w:pPr>
      <w:r>
        <w:rPr>
          <w:rFonts w:ascii="Arial" w:cs="Arial" w:eastAsia="Arial" w:hAnsi="Arial"/>
          <w:b w:val="false"/>
          <w:bCs w:val="false"/>
          <w:i w:val="false"/>
          <w:iCs w:val="false"/>
          <w:color w:val="333333"/>
          <w:sz w:val="22"/>
          <w:szCs w:val="22"/>
        </w:rPr>
        <w:t xml:space="preserve">The following are all decision gates within the Establishment Module that can change the workflow path.</w:t>
      </w:r>
    </w:p>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2000"/>
        <w:gridCol w:w="2400"/>
        <w:gridCol w:w="2380"/>
        <w:gridCol w:w="2380"/>
      </w:tblGrid>
      <w:tr>
        <w:trPr>
          <w:tblHeader/>
        </w:trPr>
        <w:tc>
          <w:tcPr>
            <w:tcW w:type="dxa" w:w="200"/>
            <w:tcBorders>
              <w:top w:val="single" w:color="0A1628" w:sz="4"/>
              <w:left w:val="single" w:color="0A1628" w:sz="4"/>
              <w:bottom w:val="single" w:color="0A1628" w:sz="4"/>
              <w:right w:val="single" w:color="0A1628" w:sz="4"/>
            </w:tcBorders>
            <w:shd w:fill="0A1628" w:val="clear"/>
            <w:tcMar>
              <w:top w:type="dxa" w:w="80"/>
              <w:left w:type="dxa" w:w="120"/>
              <w:bottom w:type="dxa" w:w="80"/>
              <w:right w:type="dxa" w:w="120"/>
            </w:tcMar>
          </w:tcPr>
          <w:p>
            <w:pPr>
              <w:spacing w:before="0" w:after="0"/>
              <w:jc w:val="left"/>
            </w:pPr>
            <w:r>
              <w:rPr>
                <w:rFonts w:ascii="Arial" w:cs="Arial" w:eastAsia="Arial" w:hAnsi="Arial"/>
                <w:b/>
                <w:bCs/>
                <w:color w:val="FFFFFF"/>
                <w:sz w:val="19"/>
                <w:szCs w:val="19"/>
              </w:rPr>
              <w:t xml:space="preserve">#</w:t>
            </w:r>
          </w:p>
        </w:tc>
        <w:tc>
          <w:tcPr>
            <w:tcW w:type="dxa" w:w="2000"/>
            <w:tcBorders>
              <w:top w:val="single" w:color="0A1628" w:sz="4"/>
              <w:left w:val="single" w:color="0A1628" w:sz="4"/>
              <w:bottom w:val="single" w:color="0A1628" w:sz="4"/>
              <w:right w:val="single" w:color="0A1628" w:sz="4"/>
            </w:tcBorders>
            <w:shd w:fill="0A1628" w:val="clear"/>
            <w:tcMar>
              <w:top w:type="dxa" w:w="80"/>
              <w:left w:type="dxa" w:w="120"/>
              <w:bottom w:type="dxa" w:w="80"/>
              <w:right w:type="dxa" w:w="120"/>
            </w:tcMar>
          </w:tcPr>
          <w:p>
            <w:pPr>
              <w:spacing w:before="0" w:after="0"/>
              <w:jc w:val="left"/>
            </w:pPr>
            <w:r>
              <w:rPr>
                <w:rFonts w:ascii="Arial" w:cs="Arial" w:eastAsia="Arial" w:hAnsi="Arial"/>
                <w:b/>
                <w:bCs/>
                <w:color w:val="FFFFFF"/>
                <w:sz w:val="19"/>
                <w:szCs w:val="19"/>
              </w:rPr>
              <w:t xml:space="preserve">Decision Point</w:t>
            </w:r>
          </w:p>
        </w:tc>
        <w:tc>
          <w:tcPr>
            <w:tcW w:type="dxa" w:w="2400"/>
            <w:tcBorders>
              <w:top w:val="single" w:color="0A1628" w:sz="4"/>
              <w:left w:val="single" w:color="0A1628" w:sz="4"/>
              <w:bottom w:val="single" w:color="0A1628" w:sz="4"/>
              <w:right w:val="single" w:color="0A1628" w:sz="4"/>
            </w:tcBorders>
            <w:shd w:fill="0A1628" w:val="clear"/>
            <w:tcMar>
              <w:top w:type="dxa" w:w="80"/>
              <w:left w:type="dxa" w:w="120"/>
              <w:bottom w:type="dxa" w:w="80"/>
              <w:right w:type="dxa" w:w="120"/>
            </w:tcMar>
          </w:tcPr>
          <w:p>
            <w:pPr>
              <w:spacing w:before="0" w:after="0"/>
              <w:jc w:val="left"/>
            </w:pPr>
            <w:r>
              <w:rPr>
                <w:rFonts w:ascii="Arial" w:cs="Arial" w:eastAsia="Arial" w:hAnsi="Arial"/>
                <w:b/>
                <w:bCs/>
                <w:color w:val="FFFFFF"/>
                <w:sz w:val="19"/>
                <w:szCs w:val="19"/>
              </w:rPr>
              <w:t xml:space="preserve">Condition</w:t>
            </w:r>
          </w:p>
        </w:tc>
        <w:tc>
          <w:tcPr>
            <w:tcW w:type="dxa" w:w="2380"/>
            <w:tcBorders>
              <w:top w:val="single" w:color="0A1628" w:sz="4"/>
              <w:left w:val="single" w:color="0A1628" w:sz="4"/>
              <w:bottom w:val="single" w:color="0A1628" w:sz="4"/>
              <w:right w:val="single" w:color="0A1628" w:sz="4"/>
            </w:tcBorders>
            <w:shd w:fill="0A1628" w:val="clear"/>
            <w:tcMar>
              <w:top w:type="dxa" w:w="80"/>
              <w:left w:type="dxa" w:w="120"/>
              <w:bottom w:type="dxa" w:w="80"/>
              <w:right w:type="dxa" w:w="120"/>
            </w:tcMar>
          </w:tcPr>
          <w:p>
            <w:pPr>
              <w:spacing w:before="0" w:after="0"/>
              <w:jc w:val="left"/>
            </w:pPr>
            <w:r>
              <w:rPr>
                <w:rFonts w:ascii="Arial" w:cs="Arial" w:eastAsia="Arial" w:hAnsi="Arial"/>
                <w:b/>
                <w:bCs/>
                <w:color w:val="FFFFFF"/>
                <w:sz w:val="19"/>
                <w:szCs w:val="19"/>
              </w:rPr>
              <w:t xml:space="preserve">Path A (Yes / True)</w:t>
            </w:r>
          </w:p>
        </w:tc>
        <w:tc>
          <w:tcPr>
            <w:tcW w:type="dxa" w:w="2380"/>
            <w:tcBorders>
              <w:top w:val="single" w:color="0A1628" w:sz="4"/>
              <w:left w:val="single" w:color="0A1628" w:sz="4"/>
              <w:bottom w:val="single" w:color="0A1628" w:sz="4"/>
              <w:right w:val="single" w:color="0A1628" w:sz="4"/>
            </w:tcBorders>
            <w:shd w:fill="0A1628" w:val="clear"/>
            <w:tcMar>
              <w:top w:type="dxa" w:w="80"/>
              <w:left w:type="dxa" w:w="120"/>
              <w:bottom w:type="dxa" w:w="80"/>
              <w:right w:type="dxa" w:w="120"/>
            </w:tcMar>
          </w:tcPr>
          <w:p>
            <w:pPr>
              <w:spacing w:before="0" w:after="0"/>
              <w:jc w:val="left"/>
            </w:pPr>
            <w:r>
              <w:rPr>
                <w:rFonts w:ascii="Arial" w:cs="Arial" w:eastAsia="Arial" w:hAnsi="Arial"/>
                <w:b/>
                <w:bCs/>
                <w:color w:val="FFFFFF"/>
                <w:sz w:val="19"/>
                <w:szCs w:val="19"/>
              </w:rPr>
              <w:t xml:space="preserve">Path B (No / False / Other)</w:t>
            </w:r>
          </w:p>
        </w:tc>
      </w:tr>
      <w:tr>
        <w:tc>
          <w:tcPr>
            <w:tcW w:type="dxa" w:w="200"/>
            <w:tcBorders>
              <w:top w:val="single" w:color="CBD5E1" w:sz="4"/>
              <w:left w:val="single" w:color="CBD5E1" w:sz="4"/>
              <w:bottom w:val="single" w:color="CBD5E1" w:sz="4"/>
              <w:right w:val="single" w:color="CBD5E1" w:sz="4"/>
            </w:tcBorders>
            <w:shd w:fill="FFFFFF"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D1</w:t>
            </w:r>
          </w:p>
        </w:tc>
        <w:tc>
          <w:tcPr>
            <w:tcW w:type="dxa" w:w="2000"/>
            <w:tcBorders>
              <w:top w:val="single" w:color="CBD5E1" w:sz="4"/>
              <w:left w:val="single" w:color="CBD5E1" w:sz="4"/>
              <w:bottom w:val="single" w:color="CBD5E1" w:sz="4"/>
              <w:right w:val="single" w:color="CBD5E1" w:sz="4"/>
            </w:tcBorders>
            <w:shd w:fill="FFFFFF"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Paternity Status</w:t>
            </w:r>
          </w:p>
        </w:tc>
        <w:tc>
          <w:tcPr>
            <w:tcW w:type="dxa" w:w="2400"/>
            <w:tcBorders>
              <w:top w:val="single" w:color="CBD5E1" w:sz="4"/>
              <w:left w:val="single" w:color="CBD5E1" w:sz="4"/>
              <w:bottom w:val="single" w:color="CBD5E1" w:sz="4"/>
              <w:right w:val="single" w:color="CBD5E1" w:sz="4"/>
            </w:tcBorders>
            <w:shd w:fill="FFFFFF"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Is paternity already established?</w:t>
            </w:r>
          </w:p>
        </w:tc>
        <w:tc>
          <w:tcPr>
            <w:tcW w:type="dxa" w:w="2380"/>
            <w:tcBorders>
              <w:top w:val="single" w:color="CBD5E1" w:sz="4"/>
              <w:left w:val="single" w:color="CBD5E1" w:sz="4"/>
              <w:bottom w:val="single" w:color="CBD5E1" w:sz="4"/>
              <w:right w:val="single" w:color="CBD5E1" w:sz="4"/>
            </w:tcBorders>
            <w:shd w:fill="FFFFFF"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Skip DNA/AOP → Financial Info (Scr 3)</w:t>
            </w:r>
          </w:p>
        </w:tc>
        <w:tc>
          <w:tcPr>
            <w:tcW w:type="dxa" w:w="2380"/>
            <w:tcBorders>
              <w:top w:val="single" w:color="CBD5E1" w:sz="4"/>
              <w:left w:val="single" w:color="CBD5E1" w:sz="4"/>
              <w:bottom w:val="single" w:color="CBD5E1" w:sz="4"/>
              <w:right w:val="single" w:color="CBD5E1" w:sz="4"/>
            </w:tcBorders>
            <w:shd w:fill="FFFFFF"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Begin establishment pathway (AOP / DNA / Default)</w:t>
            </w:r>
          </w:p>
        </w:tc>
      </w:tr>
      <w:tr>
        <w:tc>
          <w:tcPr>
            <w:tcW w:type="dxa" w:w="200"/>
            <w:tcBorders>
              <w:top w:val="single" w:color="CBD5E1" w:sz="4"/>
              <w:left w:val="single" w:color="CBD5E1" w:sz="4"/>
              <w:bottom w:val="single" w:color="CBD5E1" w:sz="4"/>
              <w:right w:val="single" w:color="CBD5E1" w:sz="4"/>
            </w:tcBorders>
            <w:shd w:fill="F1F4F8"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D2</w:t>
            </w:r>
          </w:p>
        </w:tc>
        <w:tc>
          <w:tcPr>
            <w:tcW w:type="dxa" w:w="2000"/>
            <w:tcBorders>
              <w:top w:val="single" w:color="CBD5E1" w:sz="4"/>
              <w:left w:val="single" w:color="CBD5E1" w:sz="4"/>
              <w:bottom w:val="single" w:color="CBD5E1" w:sz="4"/>
              <w:right w:val="single" w:color="CBD5E1" w:sz="4"/>
            </w:tcBorders>
            <w:shd w:fill="F1F4F8"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NCP Location</w:t>
            </w:r>
          </w:p>
        </w:tc>
        <w:tc>
          <w:tcPr>
            <w:tcW w:type="dxa" w:w="2400"/>
            <w:tcBorders>
              <w:top w:val="single" w:color="CBD5E1" w:sz="4"/>
              <w:left w:val="single" w:color="CBD5E1" w:sz="4"/>
              <w:bottom w:val="single" w:color="CBD5E1" w:sz="4"/>
              <w:right w:val="single" w:color="CBD5E1" w:sz="4"/>
            </w:tcBorders>
            <w:shd w:fill="F1F4F8"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Is NCP address/employer known?</w:t>
            </w:r>
          </w:p>
        </w:tc>
        <w:tc>
          <w:tcPr>
            <w:tcW w:type="dxa" w:w="2380"/>
            <w:tcBorders>
              <w:top w:val="single" w:color="CBD5E1" w:sz="4"/>
              <w:left w:val="single" w:color="CBD5E1" w:sz="4"/>
              <w:bottom w:val="single" w:color="CBD5E1" w:sz="4"/>
              <w:right w:val="single" w:color="CBD5E1" w:sz="4"/>
            </w:tcBorders>
            <w:shd w:fill="F1F4F8"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Proceed to Paternity / Financial Info</w:t>
            </w:r>
          </w:p>
        </w:tc>
        <w:tc>
          <w:tcPr>
            <w:tcW w:type="dxa" w:w="2380"/>
            <w:tcBorders>
              <w:top w:val="single" w:color="CBD5E1" w:sz="4"/>
              <w:left w:val="single" w:color="CBD5E1" w:sz="4"/>
              <w:bottom w:val="single" w:color="CBD5E1" w:sz="4"/>
              <w:right w:val="single" w:color="CBD5E1" w:sz="4"/>
            </w:tcBorders>
            <w:shd w:fill="F1F4F8"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Trigger Locate Parent (Scr 2) first</w:t>
            </w:r>
          </w:p>
        </w:tc>
      </w:tr>
      <w:tr>
        <w:tc>
          <w:tcPr>
            <w:tcW w:type="dxa" w:w="200"/>
            <w:tcBorders>
              <w:top w:val="single" w:color="CBD5E1" w:sz="4"/>
              <w:left w:val="single" w:color="CBD5E1" w:sz="4"/>
              <w:bottom w:val="single" w:color="CBD5E1" w:sz="4"/>
              <w:right w:val="single" w:color="CBD5E1" w:sz="4"/>
            </w:tcBorders>
            <w:shd w:fill="FFFFFF"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D3</w:t>
            </w:r>
          </w:p>
        </w:tc>
        <w:tc>
          <w:tcPr>
            <w:tcW w:type="dxa" w:w="2000"/>
            <w:tcBorders>
              <w:top w:val="single" w:color="CBD5E1" w:sz="4"/>
              <w:left w:val="single" w:color="CBD5E1" w:sz="4"/>
              <w:bottom w:val="single" w:color="CBD5E1" w:sz="4"/>
              <w:right w:val="single" w:color="CBD5E1" w:sz="4"/>
            </w:tcBorders>
            <w:shd w:fill="FFFFFF"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DNA Test Result</w:t>
            </w:r>
          </w:p>
        </w:tc>
        <w:tc>
          <w:tcPr>
            <w:tcW w:type="dxa" w:w="2400"/>
            <w:tcBorders>
              <w:top w:val="single" w:color="CBD5E1" w:sz="4"/>
              <w:left w:val="single" w:color="CBD5E1" w:sz="4"/>
              <w:bottom w:val="single" w:color="CBD5E1" w:sz="4"/>
              <w:right w:val="single" w:color="CBD5E1" w:sz="4"/>
            </w:tcBorders>
            <w:shd w:fill="FFFFFF"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Probability &gt;= 99%?</w:t>
            </w:r>
          </w:p>
        </w:tc>
        <w:tc>
          <w:tcPr>
            <w:tcW w:type="dxa" w:w="2380"/>
            <w:tcBorders>
              <w:top w:val="single" w:color="CBD5E1" w:sz="4"/>
              <w:left w:val="single" w:color="CBD5E1" w:sz="4"/>
              <w:bottom w:val="single" w:color="CBD5E1" w:sz="4"/>
              <w:right w:val="single" w:color="CBD5E1" w:sz="4"/>
            </w:tcBorders>
            <w:shd w:fill="FFFFFF"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Paternity confirmed → continue</w:t>
            </w:r>
          </w:p>
        </w:tc>
        <w:tc>
          <w:tcPr>
            <w:tcW w:type="dxa" w:w="2380"/>
            <w:tcBorders>
              <w:top w:val="single" w:color="CBD5E1" w:sz="4"/>
              <w:left w:val="single" w:color="CBD5E1" w:sz="4"/>
              <w:bottom w:val="single" w:color="CBD5E1" w:sz="4"/>
              <w:right w:val="single" w:color="CBD5E1" w:sz="4"/>
            </w:tcBorders>
            <w:shd w:fill="FFFFFF"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Negative / Inconclusive → second test or court</w:t>
            </w:r>
          </w:p>
        </w:tc>
      </w:tr>
      <w:tr>
        <w:tc>
          <w:tcPr>
            <w:tcW w:type="dxa" w:w="200"/>
            <w:tcBorders>
              <w:top w:val="single" w:color="CBD5E1" w:sz="4"/>
              <w:left w:val="single" w:color="CBD5E1" w:sz="4"/>
              <w:bottom w:val="single" w:color="CBD5E1" w:sz="4"/>
              <w:right w:val="single" w:color="CBD5E1" w:sz="4"/>
            </w:tcBorders>
            <w:shd w:fill="F1F4F8"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D4</w:t>
            </w:r>
          </w:p>
        </w:tc>
        <w:tc>
          <w:tcPr>
            <w:tcW w:type="dxa" w:w="2000"/>
            <w:tcBorders>
              <w:top w:val="single" w:color="CBD5E1" w:sz="4"/>
              <w:left w:val="single" w:color="CBD5E1" w:sz="4"/>
              <w:bottom w:val="single" w:color="CBD5E1" w:sz="4"/>
              <w:right w:val="single" w:color="CBD5E1" w:sz="4"/>
            </w:tcBorders>
            <w:shd w:fill="F1F4F8"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NCP Refused DNA</w:t>
            </w:r>
          </w:p>
        </w:tc>
        <w:tc>
          <w:tcPr>
            <w:tcW w:type="dxa" w:w="2400"/>
            <w:tcBorders>
              <w:top w:val="single" w:color="CBD5E1" w:sz="4"/>
              <w:left w:val="single" w:color="CBD5E1" w:sz="4"/>
              <w:bottom w:val="single" w:color="CBD5E1" w:sz="4"/>
              <w:right w:val="single" w:color="CBD5E1" w:sz="4"/>
            </w:tcBorders>
            <w:shd w:fill="F1F4F8"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Did NCP refuse genetic testing?</w:t>
            </w:r>
          </w:p>
        </w:tc>
        <w:tc>
          <w:tcPr>
            <w:tcW w:type="dxa" w:w="2380"/>
            <w:tcBorders>
              <w:top w:val="single" w:color="CBD5E1" w:sz="4"/>
              <w:left w:val="single" w:color="CBD5E1" w:sz="4"/>
              <w:bottom w:val="single" w:color="CBD5E1" w:sz="4"/>
              <w:right w:val="single" w:color="CBD5E1" w:sz="4"/>
            </w:tcBorders>
            <w:shd w:fill="F1F4F8"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File for Default Judgment</w:t>
            </w:r>
          </w:p>
        </w:tc>
        <w:tc>
          <w:tcPr>
            <w:tcW w:type="dxa" w:w="2380"/>
            <w:tcBorders>
              <w:top w:val="single" w:color="CBD5E1" w:sz="4"/>
              <w:left w:val="single" w:color="CBD5E1" w:sz="4"/>
              <w:bottom w:val="single" w:color="CBD5E1" w:sz="4"/>
              <w:right w:val="single" w:color="CBD5E1" w:sz="4"/>
            </w:tcBorders>
            <w:shd w:fill="F1F4F8"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Proceed with test</w:t>
            </w:r>
          </w:p>
        </w:tc>
      </w:tr>
      <w:tr>
        <w:tc>
          <w:tcPr>
            <w:tcW w:type="dxa" w:w="200"/>
            <w:tcBorders>
              <w:top w:val="single" w:color="CBD5E1" w:sz="4"/>
              <w:left w:val="single" w:color="CBD5E1" w:sz="4"/>
              <w:bottom w:val="single" w:color="CBD5E1" w:sz="4"/>
              <w:right w:val="single" w:color="CBD5E1" w:sz="4"/>
            </w:tcBorders>
            <w:shd w:fill="FFFFFF"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D5</w:t>
            </w:r>
          </w:p>
        </w:tc>
        <w:tc>
          <w:tcPr>
            <w:tcW w:type="dxa" w:w="2000"/>
            <w:tcBorders>
              <w:top w:val="single" w:color="CBD5E1" w:sz="4"/>
              <w:left w:val="single" w:color="CBD5E1" w:sz="4"/>
              <w:bottom w:val="single" w:color="CBD5E1" w:sz="4"/>
              <w:right w:val="single" w:color="CBD5E1" w:sz="4"/>
            </w:tcBorders>
            <w:shd w:fill="FFFFFF"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Deviation Request</w:t>
            </w:r>
          </w:p>
        </w:tc>
        <w:tc>
          <w:tcPr>
            <w:tcW w:type="dxa" w:w="2400"/>
            <w:tcBorders>
              <w:top w:val="single" w:color="CBD5E1" w:sz="4"/>
              <w:left w:val="single" w:color="CBD5E1" w:sz="4"/>
              <w:bottom w:val="single" w:color="CBD5E1" w:sz="4"/>
              <w:right w:val="single" w:color="CBD5E1" w:sz="4"/>
            </w:tcBorders>
            <w:shd w:fill="FFFFFF"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Is deviation from guidelines requested?</w:t>
            </w:r>
          </w:p>
        </w:tc>
        <w:tc>
          <w:tcPr>
            <w:tcW w:type="dxa" w:w="2380"/>
            <w:tcBorders>
              <w:top w:val="single" w:color="CBD5E1" w:sz="4"/>
              <w:left w:val="single" w:color="CBD5E1" w:sz="4"/>
              <w:bottom w:val="single" w:color="CBD5E1" w:sz="4"/>
              <w:right w:val="single" w:color="CBD5E1" w:sz="4"/>
            </w:tcBorders>
            <w:shd w:fill="FFFFFF"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Attorney documents reason, requires judge approval</w:t>
            </w:r>
          </w:p>
        </w:tc>
        <w:tc>
          <w:tcPr>
            <w:tcW w:type="dxa" w:w="2380"/>
            <w:tcBorders>
              <w:top w:val="single" w:color="CBD5E1" w:sz="4"/>
              <w:left w:val="single" w:color="CBD5E1" w:sz="4"/>
              <w:bottom w:val="single" w:color="CBD5E1" w:sz="4"/>
              <w:right w:val="single" w:color="CBD5E1" w:sz="4"/>
            </w:tcBorders>
            <w:shd w:fill="FFFFFF"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Use guideline-calculated amount directly</w:t>
            </w:r>
          </w:p>
        </w:tc>
      </w:tr>
      <w:tr>
        <w:tc>
          <w:tcPr>
            <w:tcW w:type="dxa" w:w="200"/>
            <w:tcBorders>
              <w:top w:val="single" w:color="CBD5E1" w:sz="4"/>
              <w:left w:val="single" w:color="CBD5E1" w:sz="4"/>
              <w:bottom w:val="single" w:color="CBD5E1" w:sz="4"/>
              <w:right w:val="single" w:color="CBD5E1" w:sz="4"/>
            </w:tcBorders>
            <w:shd w:fill="F1F4F8"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D6</w:t>
            </w:r>
          </w:p>
        </w:tc>
        <w:tc>
          <w:tcPr>
            <w:tcW w:type="dxa" w:w="2000"/>
            <w:tcBorders>
              <w:top w:val="single" w:color="CBD5E1" w:sz="4"/>
              <w:left w:val="single" w:color="CBD5E1" w:sz="4"/>
              <w:bottom w:val="single" w:color="CBD5E1" w:sz="4"/>
              <w:right w:val="single" w:color="CBD5E1" w:sz="4"/>
            </w:tcBorders>
            <w:shd w:fill="F1F4F8"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Order Type</w:t>
            </w:r>
          </w:p>
        </w:tc>
        <w:tc>
          <w:tcPr>
            <w:tcW w:type="dxa" w:w="2400"/>
            <w:tcBorders>
              <w:top w:val="single" w:color="CBD5E1" w:sz="4"/>
              <w:left w:val="single" w:color="CBD5E1" w:sz="4"/>
              <w:bottom w:val="single" w:color="CBD5E1" w:sz="4"/>
              <w:right w:val="single" w:color="CBD5E1" w:sz="4"/>
            </w:tcBorders>
            <w:shd w:fill="F1F4F8"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What type of support order?</w:t>
            </w:r>
          </w:p>
        </w:tc>
        <w:tc>
          <w:tcPr>
            <w:tcW w:type="dxa" w:w="2380"/>
            <w:tcBorders>
              <w:top w:val="single" w:color="CBD5E1" w:sz="4"/>
              <w:left w:val="single" w:color="CBD5E1" w:sz="4"/>
              <w:bottom w:val="single" w:color="CBD5E1" w:sz="4"/>
              <w:right w:val="single" w:color="CBD5E1" w:sz="4"/>
            </w:tcBorders>
            <w:shd w:fill="F1F4F8"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Consent: parties agree, fast track | Default: NCP no-show</w:t>
            </w:r>
          </w:p>
        </w:tc>
        <w:tc>
          <w:tcPr>
            <w:tcW w:type="dxa" w:w="2380"/>
            <w:tcBorders>
              <w:top w:val="single" w:color="CBD5E1" w:sz="4"/>
              <w:left w:val="single" w:color="CBD5E1" w:sz="4"/>
              <w:bottom w:val="single" w:color="CBD5E1" w:sz="4"/>
              <w:right w:val="single" w:color="CBD5E1" w:sz="4"/>
            </w:tcBorders>
            <w:shd w:fill="F1F4F8"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Contested: schedule hearing — adds timeline</w:t>
            </w:r>
          </w:p>
        </w:tc>
      </w:tr>
      <w:tr>
        <w:tc>
          <w:tcPr>
            <w:tcW w:type="dxa" w:w="200"/>
            <w:tcBorders>
              <w:top w:val="single" w:color="CBD5E1" w:sz="4"/>
              <w:left w:val="single" w:color="CBD5E1" w:sz="4"/>
              <w:bottom w:val="single" w:color="CBD5E1" w:sz="4"/>
              <w:right w:val="single" w:color="CBD5E1" w:sz="4"/>
            </w:tcBorders>
            <w:shd w:fill="FFFFFF"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D7</w:t>
            </w:r>
          </w:p>
        </w:tc>
        <w:tc>
          <w:tcPr>
            <w:tcW w:type="dxa" w:w="2000"/>
            <w:tcBorders>
              <w:top w:val="single" w:color="CBD5E1" w:sz="4"/>
              <w:left w:val="single" w:color="CBD5E1" w:sz="4"/>
              <w:bottom w:val="single" w:color="CBD5E1" w:sz="4"/>
              <w:right w:val="single" w:color="CBD5E1" w:sz="4"/>
            </w:tcBorders>
            <w:shd w:fill="FFFFFF"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Parenting Time</w:t>
            </w:r>
          </w:p>
        </w:tc>
        <w:tc>
          <w:tcPr>
            <w:tcW w:type="dxa" w:w="2400"/>
            <w:tcBorders>
              <w:top w:val="single" w:color="CBD5E1" w:sz="4"/>
              <w:left w:val="single" w:color="CBD5E1" w:sz="4"/>
              <w:bottom w:val="single" w:color="CBD5E1" w:sz="4"/>
              <w:right w:val="single" w:color="CBD5E1" w:sz="4"/>
            </w:tcBorders>
            <w:shd w:fill="FFFFFF"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Does NCP have &gt;= 128 overnights/year?</w:t>
            </w:r>
          </w:p>
        </w:tc>
        <w:tc>
          <w:tcPr>
            <w:tcW w:type="dxa" w:w="2380"/>
            <w:tcBorders>
              <w:top w:val="single" w:color="CBD5E1" w:sz="4"/>
              <w:left w:val="single" w:color="CBD5E1" w:sz="4"/>
              <w:bottom w:val="single" w:color="CBD5E1" w:sz="4"/>
              <w:right w:val="single" w:color="CBD5E1" w:sz="4"/>
            </w:tcBorders>
            <w:shd w:fill="FFFFFF"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Apply parenting time adjustment (reduces obligation)</w:t>
            </w:r>
          </w:p>
        </w:tc>
        <w:tc>
          <w:tcPr>
            <w:tcW w:type="dxa" w:w="2380"/>
            <w:tcBorders>
              <w:top w:val="single" w:color="CBD5E1" w:sz="4"/>
              <w:left w:val="single" w:color="CBD5E1" w:sz="4"/>
              <w:bottom w:val="single" w:color="CBD5E1" w:sz="4"/>
              <w:right w:val="single" w:color="CBD5E1" w:sz="4"/>
            </w:tcBorders>
            <w:shd w:fill="FFFFFF"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No adjustment — use full calculated amount</w:t>
            </w:r>
          </w:p>
        </w:tc>
      </w:tr>
      <w:tr>
        <w:tc>
          <w:tcPr>
            <w:tcW w:type="dxa" w:w="200"/>
            <w:tcBorders>
              <w:top w:val="single" w:color="CBD5E1" w:sz="4"/>
              <w:left w:val="single" w:color="CBD5E1" w:sz="4"/>
              <w:bottom w:val="single" w:color="CBD5E1" w:sz="4"/>
              <w:right w:val="single" w:color="CBD5E1" w:sz="4"/>
            </w:tcBorders>
            <w:shd w:fill="F1F4F8"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D8</w:t>
            </w:r>
          </w:p>
        </w:tc>
        <w:tc>
          <w:tcPr>
            <w:tcW w:type="dxa" w:w="2000"/>
            <w:tcBorders>
              <w:top w:val="single" w:color="CBD5E1" w:sz="4"/>
              <w:left w:val="single" w:color="CBD5E1" w:sz="4"/>
              <w:bottom w:val="single" w:color="CBD5E1" w:sz="4"/>
              <w:right w:val="single" w:color="CBD5E1" w:sz="4"/>
            </w:tcBorders>
            <w:shd w:fill="F1F4F8"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Service Success</w:t>
            </w:r>
          </w:p>
        </w:tc>
        <w:tc>
          <w:tcPr>
            <w:tcW w:type="dxa" w:w="2400"/>
            <w:tcBorders>
              <w:top w:val="single" w:color="CBD5E1" w:sz="4"/>
              <w:left w:val="single" w:color="CBD5E1" w:sz="4"/>
              <w:bottom w:val="single" w:color="CBD5E1" w:sz="4"/>
              <w:right w:val="single" w:color="CBD5E1" w:sz="4"/>
            </w:tcBorders>
            <w:shd w:fill="F1F4F8"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Was NCP successfully served?</w:t>
            </w:r>
          </w:p>
        </w:tc>
        <w:tc>
          <w:tcPr>
            <w:tcW w:type="dxa" w:w="2380"/>
            <w:tcBorders>
              <w:top w:val="single" w:color="CBD5E1" w:sz="4"/>
              <w:left w:val="single" w:color="CBD5E1" w:sz="4"/>
              <w:bottom w:val="single" w:color="CBD5E1" w:sz="4"/>
              <w:right w:val="single" w:color="CBD5E1" w:sz="4"/>
            </w:tcBorders>
            <w:shd w:fill="F1F4F8"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30-day response window begins</w:t>
            </w:r>
          </w:p>
        </w:tc>
        <w:tc>
          <w:tcPr>
            <w:tcW w:type="dxa" w:w="2380"/>
            <w:tcBorders>
              <w:top w:val="single" w:color="CBD5E1" w:sz="4"/>
              <w:left w:val="single" w:color="CBD5E1" w:sz="4"/>
              <w:bottom w:val="single" w:color="CBD5E1" w:sz="4"/>
              <w:right w:val="single" w:color="CBD5E1" w:sz="4"/>
            </w:tcBorders>
            <w:shd w:fill="F1F4F8"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Alt. service motion filed; publication or posting</w:t>
            </w:r>
          </w:p>
        </w:tc>
      </w:tr>
      <w:tr>
        <w:tc>
          <w:tcPr>
            <w:tcW w:type="dxa" w:w="200"/>
            <w:tcBorders>
              <w:top w:val="single" w:color="CBD5E1" w:sz="4"/>
              <w:left w:val="single" w:color="CBD5E1" w:sz="4"/>
              <w:bottom w:val="single" w:color="CBD5E1" w:sz="4"/>
              <w:right w:val="single" w:color="CBD5E1" w:sz="4"/>
            </w:tcBorders>
            <w:shd w:fill="FFFFFF"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D9</w:t>
            </w:r>
          </w:p>
        </w:tc>
        <w:tc>
          <w:tcPr>
            <w:tcW w:type="dxa" w:w="2000"/>
            <w:tcBorders>
              <w:top w:val="single" w:color="CBD5E1" w:sz="4"/>
              <w:left w:val="single" w:color="CBD5E1" w:sz="4"/>
              <w:bottom w:val="single" w:color="CBD5E1" w:sz="4"/>
              <w:right w:val="single" w:color="CBD5E1" w:sz="4"/>
            </w:tcBorders>
            <w:shd w:fill="FFFFFF"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NCP Response</w:t>
            </w:r>
          </w:p>
        </w:tc>
        <w:tc>
          <w:tcPr>
            <w:tcW w:type="dxa" w:w="2400"/>
            <w:tcBorders>
              <w:top w:val="single" w:color="CBD5E1" w:sz="4"/>
              <w:left w:val="single" w:color="CBD5E1" w:sz="4"/>
              <w:bottom w:val="single" w:color="CBD5E1" w:sz="4"/>
              <w:right w:val="single" w:color="CBD5E1" w:sz="4"/>
            </w:tcBorders>
            <w:shd w:fill="FFFFFF"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Did NCP respond within 30 days?</w:t>
            </w:r>
          </w:p>
        </w:tc>
        <w:tc>
          <w:tcPr>
            <w:tcW w:type="dxa" w:w="2380"/>
            <w:tcBorders>
              <w:top w:val="single" w:color="CBD5E1" w:sz="4"/>
              <w:left w:val="single" w:color="CBD5E1" w:sz="4"/>
              <w:bottom w:val="single" w:color="CBD5E1" w:sz="4"/>
              <w:right w:val="single" w:color="CBD5E1" w:sz="4"/>
            </w:tcBorders>
            <w:shd w:fill="FFFFFF"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Consent or Contest path</w:t>
            </w:r>
          </w:p>
        </w:tc>
        <w:tc>
          <w:tcPr>
            <w:tcW w:type="dxa" w:w="2380"/>
            <w:tcBorders>
              <w:top w:val="single" w:color="CBD5E1" w:sz="4"/>
              <w:left w:val="single" w:color="CBD5E1" w:sz="4"/>
              <w:bottom w:val="single" w:color="CBD5E1" w:sz="4"/>
              <w:right w:val="single" w:color="CBD5E1" w:sz="4"/>
            </w:tcBorders>
            <w:shd w:fill="FFFFFF"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No response → Default Order entry</w:t>
            </w:r>
          </w:p>
        </w:tc>
      </w:tr>
      <w:tr>
        <w:tc>
          <w:tcPr>
            <w:tcW w:type="dxa" w:w="200"/>
            <w:tcBorders>
              <w:top w:val="single" w:color="CBD5E1" w:sz="4"/>
              <w:left w:val="single" w:color="CBD5E1" w:sz="4"/>
              <w:bottom w:val="single" w:color="CBD5E1" w:sz="4"/>
              <w:right w:val="single" w:color="CBD5E1" w:sz="4"/>
            </w:tcBorders>
            <w:shd w:fill="F1F4F8"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D10</w:t>
            </w:r>
          </w:p>
        </w:tc>
        <w:tc>
          <w:tcPr>
            <w:tcW w:type="dxa" w:w="2000"/>
            <w:tcBorders>
              <w:top w:val="single" w:color="CBD5E1" w:sz="4"/>
              <w:left w:val="single" w:color="CBD5E1" w:sz="4"/>
              <w:bottom w:val="single" w:color="CBD5E1" w:sz="4"/>
              <w:right w:val="single" w:color="CBD5E1" w:sz="4"/>
            </w:tcBorders>
            <w:shd w:fill="F1F4F8"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Supervisor Sign-Off</w:t>
            </w:r>
          </w:p>
        </w:tc>
        <w:tc>
          <w:tcPr>
            <w:tcW w:type="dxa" w:w="2400"/>
            <w:tcBorders>
              <w:top w:val="single" w:color="CBD5E1" w:sz="4"/>
              <w:left w:val="single" w:color="CBD5E1" w:sz="4"/>
              <w:bottom w:val="single" w:color="CBD5E1" w:sz="4"/>
              <w:right w:val="single" w:color="CBD5E1" w:sz="4"/>
            </w:tcBorders>
            <w:shd w:fill="F1F4F8"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Does supervisor approve the checklist?</w:t>
            </w:r>
          </w:p>
        </w:tc>
        <w:tc>
          <w:tcPr>
            <w:tcW w:type="dxa" w:w="2380"/>
            <w:tcBorders>
              <w:top w:val="single" w:color="CBD5E1" w:sz="4"/>
              <w:left w:val="single" w:color="CBD5E1" w:sz="4"/>
              <w:bottom w:val="single" w:color="CBD5E1" w:sz="4"/>
              <w:right w:val="single" w:color="CBD5E1" w:sz="4"/>
            </w:tcBorders>
            <w:shd w:fill="F1F4F8"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Case closed → Enforcement transfer triggered</w:t>
            </w:r>
          </w:p>
        </w:tc>
        <w:tc>
          <w:tcPr>
            <w:tcW w:type="dxa" w:w="2380"/>
            <w:tcBorders>
              <w:top w:val="single" w:color="CBD5E1" w:sz="4"/>
              <w:left w:val="single" w:color="CBD5E1" w:sz="4"/>
              <w:bottom w:val="single" w:color="CBD5E1" w:sz="4"/>
              <w:right w:val="single" w:color="CBD5E1" w:sz="4"/>
            </w:tcBorders>
            <w:shd w:fill="F1F4F8"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Return for correction — caseworker notified</w:t>
            </w:r>
          </w:p>
        </w:tc>
      </w:tr>
    </w:tbl>
    <w:p>
      <w:r>
        <w:br w:type="page"/>
      </w:r>
    </w:p>
    <w:p>
      <w:pPr>
        <w:pStyle w:val="Heading1"/>
        <w:pBdr>
          <w:bottom w:val="single" w:color="003087" w:sz="6" w:space="6"/>
        </w:pBdr>
        <w:spacing w:before="360" w:after="180"/>
      </w:pPr>
      <w:r>
        <w:rPr>
          <w:rFonts w:ascii="Arial" w:cs="Arial" w:eastAsia="Arial" w:hAnsi="Arial"/>
          <w:b/>
          <w:bCs/>
          <w:color w:val="003087"/>
          <w:sz w:val="28"/>
          <w:szCs w:val="28"/>
        </w:rPr>
        <w:t xml:space="preserve">6. Process Timeline &amp; SLA Targets</w:t>
      </w:r>
    </w:p>
    <w:p>
      <w:pPr>
        <w:spacing w:before="60" w:after="120"/>
      </w:pPr>
      <w:r>
        <w:rPr>
          <w:rFonts w:ascii="Arial" w:cs="Arial" w:eastAsia="Arial" w:hAnsi="Arial"/>
          <w:b w:val="false"/>
          <w:bCs w:val="false"/>
          <w:i w:val="false"/>
          <w:iCs w:val="false"/>
          <w:color w:val="333333"/>
          <w:sz w:val="22"/>
          <w:szCs w:val="22"/>
        </w:rPr>
        <w:t xml:space="preserve">The following are the standard processing timelines for the Establishment Module, aligned with Title IV-D federal performance requirements.</w:t>
      </w:r>
    </w:p>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000"/>
        <w:gridCol w:w="2960"/>
      </w:tblGrid>
      <w:tr>
        <w:trPr>
          <w:tblHeader/>
        </w:trPr>
        <w:tc>
          <w:tcPr>
            <w:tcW w:type="dxa" w:w="2200"/>
            <w:tcBorders>
              <w:top w:val="single" w:color="0A1628" w:sz="4"/>
              <w:left w:val="single" w:color="0A1628" w:sz="4"/>
              <w:bottom w:val="single" w:color="0A1628" w:sz="4"/>
              <w:right w:val="single" w:color="0A1628" w:sz="4"/>
            </w:tcBorders>
            <w:shd w:fill="0A1628" w:val="clear"/>
            <w:tcMar>
              <w:top w:type="dxa" w:w="80"/>
              <w:left w:type="dxa" w:w="120"/>
              <w:bottom w:type="dxa" w:w="80"/>
              <w:right w:type="dxa" w:w="120"/>
            </w:tcMar>
          </w:tcPr>
          <w:p>
            <w:pPr>
              <w:spacing w:before="0" w:after="0"/>
              <w:jc w:val="left"/>
            </w:pPr>
            <w:r>
              <w:rPr>
                <w:rFonts w:ascii="Arial" w:cs="Arial" w:eastAsia="Arial" w:hAnsi="Arial"/>
                <w:b/>
                <w:bCs/>
                <w:color w:val="FFFFFF"/>
                <w:sz w:val="19"/>
                <w:szCs w:val="19"/>
              </w:rPr>
              <w:t xml:space="preserve">Activity</w:t>
            </w:r>
          </w:p>
        </w:tc>
        <w:tc>
          <w:tcPr>
            <w:tcW w:type="dxa" w:w="2200"/>
            <w:tcBorders>
              <w:top w:val="single" w:color="0A1628" w:sz="4"/>
              <w:left w:val="single" w:color="0A1628" w:sz="4"/>
              <w:bottom w:val="single" w:color="0A1628" w:sz="4"/>
              <w:right w:val="single" w:color="0A1628" w:sz="4"/>
            </w:tcBorders>
            <w:shd w:fill="0A1628" w:val="clear"/>
            <w:tcMar>
              <w:top w:type="dxa" w:w="80"/>
              <w:left w:type="dxa" w:w="120"/>
              <w:bottom w:type="dxa" w:w="80"/>
              <w:right w:type="dxa" w:w="120"/>
            </w:tcMar>
          </w:tcPr>
          <w:p>
            <w:pPr>
              <w:spacing w:before="0" w:after="0"/>
              <w:jc w:val="left"/>
            </w:pPr>
            <w:r>
              <w:rPr>
                <w:rFonts w:ascii="Arial" w:cs="Arial" w:eastAsia="Arial" w:hAnsi="Arial"/>
                <w:b/>
                <w:bCs/>
                <w:color w:val="FFFFFF"/>
                <w:sz w:val="19"/>
                <w:szCs w:val="19"/>
              </w:rPr>
              <w:t xml:space="preserve">Start Date</w:t>
            </w:r>
          </w:p>
        </w:tc>
        <w:tc>
          <w:tcPr>
            <w:tcW w:type="dxa" w:w="2000"/>
            <w:tcBorders>
              <w:top w:val="single" w:color="0A1628" w:sz="4"/>
              <w:left w:val="single" w:color="0A1628" w:sz="4"/>
              <w:bottom w:val="single" w:color="0A1628" w:sz="4"/>
              <w:right w:val="single" w:color="0A1628" w:sz="4"/>
            </w:tcBorders>
            <w:shd w:fill="0A1628" w:val="clear"/>
            <w:tcMar>
              <w:top w:type="dxa" w:w="80"/>
              <w:left w:type="dxa" w:w="120"/>
              <w:bottom w:type="dxa" w:w="80"/>
              <w:right w:type="dxa" w:w="120"/>
            </w:tcMar>
          </w:tcPr>
          <w:p>
            <w:pPr>
              <w:spacing w:before="0" w:after="0"/>
              <w:jc w:val="left"/>
            </w:pPr>
            <w:r>
              <w:rPr>
                <w:rFonts w:ascii="Arial" w:cs="Arial" w:eastAsia="Arial" w:hAnsi="Arial"/>
                <w:b/>
                <w:bCs/>
                <w:color w:val="FFFFFF"/>
                <w:sz w:val="19"/>
                <w:szCs w:val="19"/>
              </w:rPr>
              <w:t xml:space="preserve">Target Duration</w:t>
            </w:r>
          </w:p>
        </w:tc>
        <w:tc>
          <w:tcPr>
            <w:tcW w:type="dxa" w:w="2960"/>
            <w:tcBorders>
              <w:top w:val="single" w:color="0A1628" w:sz="4"/>
              <w:left w:val="single" w:color="0A1628" w:sz="4"/>
              <w:bottom w:val="single" w:color="0A1628" w:sz="4"/>
              <w:right w:val="single" w:color="0A1628" w:sz="4"/>
            </w:tcBorders>
            <w:shd w:fill="0A1628" w:val="clear"/>
            <w:tcMar>
              <w:top w:type="dxa" w:w="80"/>
              <w:left w:type="dxa" w:w="120"/>
              <w:bottom w:type="dxa" w:w="80"/>
              <w:right w:type="dxa" w:w="120"/>
            </w:tcMar>
          </w:tcPr>
          <w:p>
            <w:pPr>
              <w:spacing w:before="0" w:after="0"/>
              <w:jc w:val="left"/>
            </w:pPr>
            <w:r>
              <w:rPr>
                <w:rFonts w:ascii="Arial" w:cs="Arial" w:eastAsia="Arial" w:hAnsi="Arial"/>
                <w:b/>
                <w:bCs/>
                <w:color w:val="FFFFFF"/>
                <w:sz w:val="19"/>
                <w:szCs w:val="19"/>
              </w:rPr>
              <w:t xml:space="preserve">Federal/State Requirement</w:t>
            </w:r>
          </w:p>
        </w:tc>
      </w:tr>
      <w:tr>
        <w:tc>
          <w:tcPr>
            <w:tcW w:type="dxa" w:w="2200"/>
            <w:tcBorders>
              <w:top w:val="single" w:color="CBD5E1" w:sz="4"/>
              <w:left w:val="single" w:color="CBD5E1" w:sz="4"/>
              <w:bottom w:val="single" w:color="CBD5E1" w:sz="4"/>
              <w:right w:val="single" w:color="CBD5E1" w:sz="4"/>
            </w:tcBorders>
            <w:shd w:fill="FFFFFF"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Paternity establishment action</w:t>
            </w:r>
          </w:p>
        </w:tc>
        <w:tc>
          <w:tcPr>
            <w:tcW w:type="dxa" w:w="2200"/>
            <w:tcBorders>
              <w:top w:val="single" w:color="CBD5E1" w:sz="4"/>
              <w:left w:val="single" w:color="CBD5E1" w:sz="4"/>
              <w:bottom w:val="single" w:color="CBD5E1" w:sz="4"/>
              <w:right w:val="single" w:color="CBD5E1" w:sz="4"/>
            </w:tcBorders>
            <w:shd w:fill="FFFFFF"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Case Management complete</w:t>
            </w:r>
          </w:p>
        </w:tc>
        <w:tc>
          <w:tcPr>
            <w:tcW w:type="dxa" w:w="2000"/>
            <w:tcBorders>
              <w:top w:val="single" w:color="CBD5E1" w:sz="4"/>
              <w:left w:val="single" w:color="CBD5E1" w:sz="4"/>
              <w:bottom w:val="single" w:color="CBD5E1" w:sz="4"/>
              <w:right w:val="single" w:color="CBD5E1" w:sz="4"/>
            </w:tcBorders>
            <w:shd w:fill="FFFFFF"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Within 30 days</w:t>
            </w:r>
          </w:p>
        </w:tc>
        <w:tc>
          <w:tcPr>
            <w:tcW w:type="dxa" w:w="2960"/>
            <w:tcBorders>
              <w:top w:val="single" w:color="CBD5E1" w:sz="4"/>
              <w:left w:val="single" w:color="CBD5E1" w:sz="4"/>
              <w:bottom w:val="single" w:color="CBD5E1" w:sz="4"/>
              <w:right w:val="single" w:color="CBD5E1" w:sz="4"/>
            </w:tcBorders>
            <w:shd w:fill="FFFFFF"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IV-D performance measure</w:t>
            </w:r>
          </w:p>
        </w:tc>
      </w:tr>
      <w:tr>
        <w:tc>
          <w:tcPr>
            <w:tcW w:type="dxa" w:w="2200"/>
            <w:tcBorders>
              <w:top w:val="single" w:color="CBD5E1" w:sz="4"/>
              <w:left w:val="single" w:color="CBD5E1" w:sz="4"/>
              <w:bottom w:val="single" w:color="CBD5E1" w:sz="4"/>
              <w:right w:val="single" w:color="CBD5E1" w:sz="4"/>
            </w:tcBorders>
            <w:shd w:fill="F1F4F8"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DNA testing completion</w:t>
            </w:r>
          </w:p>
        </w:tc>
        <w:tc>
          <w:tcPr>
            <w:tcW w:type="dxa" w:w="2200"/>
            <w:tcBorders>
              <w:top w:val="single" w:color="CBD5E1" w:sz="4"/>
              <w:left w:val="single" w:color="CBD5E1" w:sz="4"/>
              <w:bottom w:val="single" w:color="CBD5E1" w:sz="4"/>
              <w:right w:val="single" w:color="CBD5E1" w:sz="4"/>
            </w:tcBorders>
            <w:shd w:fill="F1F4F8"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Court order for testing</w:t>
            </w:r>
          </w:p>
        </w:tc>
        <w:tc>
          <w:tcPr>
            <w:tcW w:type="dxa" w:w="2000"/>
            <w:tcBorders>
              <w:top w:val="single" w:color="CBD5E1" w:sz="4"/>
              <w:left w:val="single" w:color="CBD5E1" w:sz="4"/>
              <w:bottom w:val="single" w:color="CBD5E1" w:sz="4"/>
              <w:right w:val="single" w:color="CBD5E1" w:sz="4"/>
            </w:tcBorders>
            <w:shd w:fill="F1F4F8"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21–30 days</w:t>
            </w:r>
          </w:p>
        </w:tc>
        <w:tc>
          <w:tcPr>
            <w:tcW w:type="dxa" w:w="2960"/>
            <w:tcBorders>
              <w:top w:val="single" w:color="CBD5E1" w:sz="4"/>
              <w:left w:val="single" w:color="CBD5E1" w:sz="4"/>
              <w:bottom w:val="single" w:color="CBD5E1" w:sz="4"/>
              <w:right w:val="single" w:color="CBD5E1" w:sz="4"/>
            </w:tcBorders>
            <w:shd w:fill="F1F4F8"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Lab processing time</w:t>
            </w:r>
          </w:p>
        </w:tc>
      </w:tr>
      <w:tr>
        <w:tc>
          <w:tcPr>
            <w:tcW w:type="dxa" w:w="2200"/>
            <w:tcBorders>
              <w:top w:val="single" w:color="CBD5E1" w:sz="4"/>
              <w:left w:val="single" w:color="CBD5E1" w:sz="4"/>
              <w:bottom w:val="single" w:color="CBD5E1" w:sz="4"/>
              <w:right w:val="single" w:color="CBD5E1" w:sz="4"/>
            </w:tcBorders>
            <w:shd w:fill="FFFFFF"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Financial info collection</w:t>
            </w:r>
          </w:p>
        </w:tc>
        <w:tc>
          <w:tcPr>
            <w:tcW w:type="dxa" w:w="2200"/>
            <w:tcBorders>
              <w:top w:val="single" w:color="CBD5E1" w:sz="4"/>
              <w:left w:val="single" w:color="CBD5E1" w:sz="4"/>
              <w:bottom w:val="single" w:color="CBD5E1" w:sz="4"/>
              <w:right w:val="single" w:color="CBD5E1" w:sz="4"/>
            </w:tcBorders>
            <w:shd w:fill="FFFFFF"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Paternity established</w:t>
            </w:r>
          </w:p>
        </w:tc>
        <w:tc>
          <w:tcPr>
            <w:tcW w:type="dxa" w:w="2000"/>
            <w:tcBorders>
              <w:top w:val="single" w:color="CBD5E1" w:sz="4"/>
              <w:left w:val="single" w:color="CBD5E1" w:sz="4"/>
              <w:bottom w:val="single" w:color="CBD5E1" w:sz="4"/>
              <w:right w:val="single" w:color="CBD5E1" w:sz="4"/>
            </w:tcBorders>
            <w:shd w:fill="FFFFFF"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Within 20 days</w:t>
            </w:r>
          </w:p>
        </w:tc>
        <w:tc>
          <w:tcPr>
            <w:tcW w:type="dxa" w:w="2960"/>
            <w:tcBorders>
              <w:top w:val="single" w:color="CBD5E1" w:sz="4"/>
              <w:left w:val="single" w:color="CBD5E1" w:sz="4"/>
              <w:bottom w:val="single" w:color="CBD5E1" w:sz="4"/>
              <w:right w:val="single" w:color="CBD5E1" w:sz="4"/>
            </w:tcBorders>
            <w:shd w:fill="FFFFFF"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CSEA policy</w:t>
            </w:r>
          </w:p>
        </w:tc>
      </w:tr>
      <w:tr>
        <w:tc>
          <w:tcPr>
            <w:tcW w:type="dxa" w:w="2200"/>
            <w:tcBorders>
              <w:top w:val="single" w:color="CBD5E1" w:sz="4"/>
              <w:left w:val="single" w:color="CBD5E1" w:sz="4"/>
              <w:bottom w:val="single" w:color="CBD5E1" w:sz="4"/>
              <w:right w:val="single" w:color="CBD5E1" w:sz="4"/>
            </w:tcBorders>
            <w:shd w:fill="F1F4F8"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Support order entry</w:t>
            </w:r>
          </w:p>
        </w:tc>
        <w:tc>
          <w:tcPr>
            <w:tcW w:type="dxa" w:w="2200"/>
            <w:tcBorders>
              <w:top w:val="single" w:color="CBD5E1" w:sz="4"/>
              <w:left w:val="single" w:color="CBD5E1" w:sz="4"/>
              <w:bottom w:val="single" w:color="CBD5E1" w:sz="4"/>
              <w:right w:val="single" w:color="CBD5E1" w:sz="4"/>
            </w:tcBorders>
            <w:shd w:fill="F1F4F8"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Financial info complete</w:t>
            </w:r>
          </w:p>
        </w:tc>
        <w:tc>
          <w:tcPr>
            <w:tcW w:type="dxa" w:w="2000"/>
            <w:tcBorders>
              <w:top w:val="single" w:color="CBD5E1" w:sz="4"/>
              <w:left w:val="single" w:color="CBD5E1" w:sz="4"/>
              <w:bottom w:val="single" w:color="CBD5E1" w:sz="4"/>
              <w:right w:val="single" w:color="CBD5E1" w:sz="4"/>
            </w:tcBorders>
            <w:shd w:fill="F1F4F8"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Within 10 days</w:t>
            </w:r>
          </w:p>
        </w:tc>
        <w:tc>
          <w:tcPr>
            <w:tcW w:type="dxa" w:w="2960"/>
            <w:tcBorders>
              <w:top w:val="single" w:color="CBD5E1" w:sz="4"/>
              <w:left w:val="single" w:color="CBD5E1" w:sz="4"/>
              <w:bottom w:val="single" w:color="CBD5E1" w:sz="4"/>
              <w:right w:val="single" w:color="CBD5E1" w:sz="4"/>
            </w:tcBorders>
            <w:shd w:fill="F1F4F8"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CSEA policy</w:t>
            </w:r>
          </w:p>
        </w:tc>
      </w:tr>
      <w:tr>
        <w:tc>
          <w:tcPr>
            <w:tcW w:type="dxa" w:w="2200"/>
            <w:tcBorders>
              <w:top w:val="single" w:color="CBD5E1" w:sz="4"/>
              <w:left w:val="single" w:color="CBD5E1" w:sz="4"/>
              <w:bottom w:val="single" w:color="CBD5E1" w:sz="4"/>
              <w:right w:val="single" w:color="CBD5E1" w:sz="4"/>
            </w:tcBorders>
            <w:shd w:fill="FFFFFF"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IWO sent to employer</w:t>
            </w:r>
          </w:p>
        </w:tc>
        <w:tc>
          <w:tcPr>
            <w:tcW w:type="dxa" w:w="2200"/>
            <w:tcBorders>
              <w:top w:val="single" w:color="CBD5E1" w:sz="4"/>
              <w:left w:val="single" w:color="CBD5E1" w:sz="4"/>
              <w:bottom w:val="single" w:color="CBD5E1" w:sz="4"/>
              <w:right w:val="single" w:color="CBD5E1" w:sz="4"/>
            </w:tcBorders>
            <w:shd w:fill="FFFFFF"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Order entered</w:t>
            </w:r>
          </w:p>
        </w:tc>
        <w:tc>
          <w:tcPr>
            <w:tcW w:type="dxa" w:w="2000"/>
            <w:tcBorders>
              <w:top w:val="single" w:color="CBD5E1" w:sz="4"/>
              <w:left w:val="single" w:color="CBD5E1" w:sz="4"/>
              <w:bottom w:val="single" w:color="CBD5E1" w:sz="4"/>
              <w:right w:val="single" w:color="CBD5E1" w:sz="4"/>
            </w:tcBorders>
            <w:shd w:fill="FFFFFF"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Within 2 business days</w:t>
            </w:r>
          </w:p>
        </w:tc>
        <w:tc>
          <w:tcPr>
            <w:tcW w:type="dxa" w:w="2960"/>
            <w:tcBorders>
              <w:top w:val="single" w:color="CBD5E1" w:sz="4"/>
              <w:left w:val="single" w:color="CBD5E1" w:sz="4"/>
              <w:bottom w:val="single" w:color="CBD5E1" w:sz="4"/>
              <w:right w:val="single" w:color="CBD5E1" w:sz="4"/>
            </w:tcBorders>
            <w:shd w:fill="FFFFFF"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FL §10-120</w:t>
            </w:r>
          </w:p>
        </w:tc>
      </w:tr>
      <w:tr>
        <w:tc>
          <w:tcPr>
            <w:tcW w:type="dxa" w:w="2200"/>
            <w:tcBorders>
              <w:top w:val="single" w:color="CBD5E1" w:sz="4"/>
              <w:left w:val="single" w:color="CBD5E1" w:sz="4"/>
              <w:bottom w:val="single" w:color="CBD5E1" w:sz="4"/>
              <w:right w:val="single" w:color="CBD5E1" w:sz="4"/>
            </w:tcBorders>
            <w:shd w:fill="F1F4F8"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Service of process — 1st attempt</w:t>
            </w:r>
          </w:p>
        </w:tc>
        <w:tc>
          <w:tcPr>
            <w:tcW w:type="dxa" w:w="2200"/>
            <w:tcBorders>
              <w:top w:val="single" w:color="CBD5E1" w:sz="4"/>
              <w:left w:val="single" w:color="CBD5E1" w:sz="4"/>
              <w:bottom w:val="single" w:color="CBD5E1" w:sz="4"/>
              <w:right w:val="single" w:color="CBD5E1" w:sz="4"/>
            </w:tcBorders>
            <w:shd w:fill="F1F4F8"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Order entered</w:t>
            </w:r>
          </w:p>
        </w:tc>
        <w:tc>
          <w:tcPr>
            <w:tcW w:type="dxa" w:w="2000"/>
            <w:tcBorders>
              <w:top w:val="single" w:color="CBD5E1" w:sz="4"/>
              <w:left w:val="single" w:color="CBD5E1" w:sz="4"/>
              <w:bottom w:val="single" w:color="CBD5E1" w:sz="4"/>
              <w:right w:val="single" w:color="CBD5E1" w:sz="4"/>
            </w:tcBorders>
            <w:shd w:fill="F1F4F8"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Within 5 business days</w:t>
            </w:r>
          </w:p>
        </w:tc>
        <w:tc>
          <w:tcPr>
            <w:tcW w:type="dxa" w:w="2960"/>
            <w:tcBorders>
              <w:top w:val="single" w:color="CBD5E1" w:sz="4"/>
              <w:left w:val="single" w:color="CBD5E1" w:sz="4"/>
              <w:bottom w:val="single" w:color="CBD5E1" w:sz="4"/>
              <w:right w:val="single" w:color="CBD5E1" w:sz="4"/>
            </w:tcBorders>
            <w:shd w:fill="F1F4F8"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CSEA policy</w:t>
            </w:r>
          </w:p>
        </w:tc>
      </w:tr>
      <w:tr>
        <w:tc>
          <w:tcPr>
            <w:tcW w:type="dxa" w:w="2200"/>
            <w:tcBorders>
              <w:top w:val="single" w:color="CBD5E1" w:sz="4"/>
              <w:left w:val="single" w:color="CBD5E1" w:sz="4"/>
              <w:bottom w:val="single" w:color="CBD5E1" w:sz="4"/>
              <w:right w:val="single" w:color="CBD5E1" w:sz="4"/>
            </w:tcBorders>
            <w:shd w:fill="FFFFFF"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NCP response window</w:t>
            </w:r>
          </w:p>
        </w:tc>
        <w:tc>
          <w:tcPr>
            <w:tcW w:type="dxa" w:w="2200"/>
            <w:tcBorders>
              <w:top w:val="single" w:color="CBD5E1" w:sz="4"/>
              <w:left w:val="single" w:color="CBD5E1" w:sz="4"/>
              <w:bottom w:val="single" w:color="CBD5E1" w:sz="4"/>
              <w:right w:val="single" w:color="CBD5E1" w:sz="4"/>
            </w:tcBorders>
            <w:shd w:fill="FFFFFF"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Date of confirmed service</w:t>
            </w:r>
          </w:p>
        </w:tc>
        <w:tc>
          <w:tcPr>
            <w:tcW w:type="dxa" w:w="2000"/>
            <w:tcBorders>
              <w:top w:val="single" w:color="CBD5E1" w:sz="4"/>
              <w:left w:val="single" w:color="CBD5E1" w:sz="4"/>
              <w:bottom w:val="single" w:color="CBD5E1" w:sz="4"/>
              <w:right w:val="single" w:color="CBD5E1" w:sz="4"/>
            </w:tcBorders>
            <w:shd w:fill="FFFFFF"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30 calendar days</w:t>
            </w:r>
          </w:p>
        </w:tc>
        <w:tc>
          <w:tcPr>
            <w:tcW w:type="dxa" w:w="2960"/>
            <w:tcBorders>
              <w:top w:val="single" w:color="CBD5E1" w:sz="4"/>
              <w:left w:val="single" w:color="CBD5E1" w:sz="4"/>
              <w:bottom w:val="single" w:color="CBD5E1" w:sz="4"/>
              <w:right w:val="single" w:color="CBD5E1" w:sz="4"/>
            </w:tcBorders>
            <w:shd w:fill="FFFFFF"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Maryland Rules of Procedure</w:t>
            </w:r>
          </w:p>
        </w:tc>
      </w:tr>
      <w:tr>
        <w:tc>
          <w:tcPr>
            <w:tcW w:type="dxa" w:w="2200"/>
            <w:tcBorders>
              <w:top w:val="single" w:color="CBD5E1" w:sz="4"/>
              <w:left w:val="single" w:color="CBD5E1" w:sz="4"/>
              <w:bottom w:val="single" w:color="CBD5E1" w:sz="4"/>
              <w:right w:val="single" w:color="CBD5E1" w:sz="4"/>
            </w:tcBorders>
            <w:shd w:fill="F1F4F8"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Total Establishment (consent)</w:t>
            </w:r>
          </w:p>
        </w:tc>
        <w:tc>
          <w:tcPr>
            <w:tcW w:type="dxa" w:w="2200"/>
            <w:tcBorders>
              <w:top w:val="single" w:color="CBD5E1" w:sz="4"/>
              <w:left w:val="single" w:color="CBD5E1" w:sz="4"/>
              <w:bottom w:val="single" w:color="CBD5E1" w:sz="4"/>
              <w:right w:val="single" w:color="CBD5E1" w:sz="4"/>
            </w:tcBorders>
            <w:shd w:fill="F1F4F8"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Case Management complete</w:t>
            </w:r>
          </w:p>
        </w:tc>
        <w:tc>
          <w:tcPr>
            <w:tcW w:type="dxa" w:w="2000"/>
            <w:tcBorders>
              <w:top w:val="single" w:color="CBD5E1" w:sz="4"/>
              <w:left w:val="single" w:color="CBD5E1" w:sz="4"/>
              <w:bottom w:val="single" w:color="CBD5E1" w:sz="4"/>
              <w:right w:val="single" w:color="CBD5E1" w:sz="4"/>
            </w:tcBorders>
            <w:shd w:fill="F1F4F8"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45–60 days</w:t>
            </w:r>
          </w:p>
        </w:tc>
        <w:tc>
          <w:tcPr>
            <w:tcW w:type="dxa" w:w="2960"/>
            <w:tcBorders>
              <w:top w:val="single" w:color="CBD5E1" w:sz="4"/>
              <w:left w:val="single" w:color="CBD5E1" w:sz="4"/>
              <w:bottom w:val="single" w:color="CBD5E1" w:sz="4"/>
              <w:right w:val="single" w:color="CBD5E1" w:sz="4"/>
            </w:tcBorders>
            <w:shd w:fill="F1F4F8"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IV-D benchmark (uncontested)</w:t>
            </w:r>
          </w:p>
        </w:tc>
      </w:tr>
      <w:tr>
        <w:tc>
          <w:tcPr>
            <w:tcW w:type="dxa" w:w="2200"/>
            <w:tcBorders>
              <w:top w:val="single" w:color="CBD5E1" w:sz="4"/>
              <w:left w:val="single" w:color="CBD5E1" w:sz="4"/>
              <w:bottom w:val="single" w:color="CBD5E1" w:sz="4"/>
              <w:right w:val="single" w:color="CBD5E1" w:sz="4"/>
            </w:tcBorders>
            <w:shd w:fill="FFFFFF"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Total Establishment (contested)</w:t>
            </w:r>
          </w:p>
        </w:tc>
        <w:tc>
          <w:tcPr>
            <w:tcW w:type="dxa" w:w="2200"/>
            <w:tcBorders>
              <w:top w:val="single" w:color="CBD5E1" w:sz="4"/>
              <w:left w:val="single" w:color="CBD5E1" w:sz="4"/>
              <w:bottom w:val="single" w:color="CBD5E1" w:sz="4"/>
              <w:right w:val="single" w:color="CBD5E1" w:sz="4"/>
            </w:tcBorders>
            <w:shd w:fill="FFFFFF"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Case Management complete</w:t>
            </w:r>
          </w:p>
        </w:tc>
        <w:tc>
          <w:tcPr>
            <w:tcW w:type="dxa" w:w="2000"/>
            <w:tcBorders>
              <w:top w:val="single" w:color="CBD5E1" w:sz="4"/>
              <w:left w:val="single" w:color="CBD5E1" w:sz="4"/>
              <w:bottom w:val="single" w:color="CBD5E1" w:sz="4"/>
              <w:right w:val="single" w:color="CBD5E1" w:sz="4"/>
            </w:tcBorders>
            <w:shd w:fill="FFFFFF"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90–180 days</w:t>
            </w:r>
          </w:p>
        </w:tc>
        <w:tc>
          <w:tcPr>
            <w:tcW w:type="dxa" w:w="2960"/>
            <w:tcBorders>
              <w:top w:val="single" w:color="CBD5E1" w:sz="4"/>
              <w:left w:val="single" w:color="CBD5E1" w:sz="4"/>
              <w:bottom w:val="single" w:color="CBD5E1" w:sz="4"/>
              <w:right w:val="single" w:color="CBD5E1" w:sz="4"/>
            </w:tcBorders>
            <w:shd w:fill="FFFFFF"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Depends on court scheduling</w:t>
            </w:r>
          </w:p>
        </w:tc>
      </w:tr>
      <w:tr>
        <w:tc>
          <w:tcPr>
            <w:tcW w:type="dxa" w:w="2200"/>
            <w:tcBorders>
              <w:top w:val="single" w:color="CBD5E1" w:sz="4"/>
              <w:left w:val="single" w:color="CBD5E1" w:sz="4"/>
              <w:bottom w:val="single" w:color="CBD5E1" w:sz="4"/>
              <w:right w:val="single" w:color="CBD5E1" w:sz="4"/>
            </w:tcBorders>
            <w:shd w:fill="F1F4F8"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Enforcement transfer</w:t>
            </w:r>
          </w:p>
        </w:tc>
        <w:tc>
          <w:tcPr>
            <w:tcW w:type="dxa" w:w="2200"/>
            <w:tcBorders>
              <w:top w:val="single" w:color="CBD5E1" w:sz="4"/>
              <w:left w:val="single" w:color="CBD5E1" w:sz="4"/>
              <w:bottom w:val="single" w:color="CBD5E1" w:sz="4"/>
              <w:right w:val="single" w:color="CBD5E1" w:sz="4"/>
            </w:tcBorders>
            <w:shd w:fill="F1F4F8"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Supervisor sign-off</w:t>
            </w:r>
          </w:p>
        </w:tc>
        <w:tc>
          <w:tcPr>
            <w:tcW w:type="dxa" w:w="2000"/>
            <w:tcBorders>
              <w:top w:val="single" w:color="CBD5E1" w:sz="4"/>
              <w:left w:val="single" w:color="CBD5E1" w:sz="4"/>
              <w:bottom w:val="single" w:color="CBD5E1" w:sz="4"/>
              <w:right w:val="single" w:color="CBD5E1" w:sz="4"/>
            </w:tcBorders>
            <w:shd w:fill="F1F4F8"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Automatic / same day</w:t>
            </w:r>
          </w:p>
        </w:tc>
        <w:tc>
          <w:tcPr>
            <w:tcW w:type="dxa" w:w="2960"/>
            <w:tcBorders>
              <w:top w:val="single" w:color="CBD5E1" w:sz="4"/>
              <w:left w:val="single" w:color="CBD5E1" w:sz="4"/>
              <w:bottom w:val="single" w:color="CBD5E1" w:sz="4"/>
              <w:right w:val="single" w:color="CBD5E1" w:sz="4"/>
            </w:tcBorders>
            <w:shd w:fill="F1F4F8"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System auto-trigger</w:t>
            </w:r>
          </w:p>
        </w:tc>
      </w:tr>
    </w:tbl>
    <w:p>
      <w:r>
        <w:br w:type="page"/>
      </w:r>
    </w:p>
    <w:p>
      <w:pPr>
        <w:pStyle w:val="Heading1"/>
        <w:pBdr>
          <w:bottom w:val="single" w:color="003087" w:sz="6" w:space="6"/>
        </w:pBdr>
        <w:spacing w:before="360" w:after="180"/>
      </w:pPr>
      <w:r>
        <w:rPr>
          <w:rFonts w:ascii="Arial" w:cs="Arial" w:eastAsia="Arial" w:hAnsi="Arial"/>
          <w:b/>
          <w:bCs/>
          <w:color w:val="003087"/>
          <w:sz w:val="28"/>
          <w:szCs w:val="28"/>
        </w:rPr>
        <w:t xml:space="preserve">7. Screen Field Reference Summary</w:t>
      </w:r>
    </w:p>
    <w:p>
      <w:pPr>
        <w:spacing w:before="60" w:after="120"/>
      </w:pPr>
      <w:r>
        <w:rPr>
          <w:rFonts w:ascii="Arial" w:cs="Arial" w:eastAsia="Arial" w:hAnsi="Arial"/>
          <w:b w:val="false"/>
          <w:bCs w:val="false"/>
          <w:i w:val="false"/>
          <w:iCs w:val="false"/>
          <w:color w:val="333333"/>
          <w:sz w:val="22"/>
          <w:szCs w:val="22"/>
        </w:rPr>
        <w:t xml:space="preserve">Quick reference of the most critical fields on each screen. Fields marked Required (*) must be completed before the screen can be submitted.</w:t>
      </w:r>
    </w:p>
    <w:p>
      <w:pPr>
        <w:spacing w:before="0" w:after="100"/>
      </w:pPr>
      <w:r>
        <w:t xml:space="preserve"/>
      </w:r>
    </w:p>
    <w:p>
      <w:pPr>
        <w:pStyle w:val="Heading2"/>
        <w:spacing w:before="280" w:after="120"/>
      </w:pPr>
      <w:r>
        <w:rPr>
          <w:rFonts w:ascii="Arial" w:cs="Arial" w:eastAsia="Arial" w:hAnsi="Arial"/>
          <w:b/>
          <w:bCs/>
          <w:color w:val="0A1628"/>
          <w:sz w:val="24"/>
          <w:szCs w:val="24"/>
        </w:rPr>
        <w:t xml:space="preserve">Screen 1 — Paternity Check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1400"/>
        <w:gridCol w:w="3760"/>
      </w:tblGrid>
      <w:tr>
        <w:trPr>
          <w:tblHeader/>
        </w:trPr>
        <w:tc>
          <w:tcPr>
            <w:tcW w:type="dxa" w:w="2600"/>
            <w:tcBorders>
              <w:top w:val="single" w:color="0A1628" w:sz="4"/>
              <w:left w:val="single" w:color="0A1628" w:sz="4"/>
              <w:bottom w:val="single" w:color="0A1628" w:sz="4"/>
              <w:right w:val="single" w:color="0A1628" w:sz="4"/>
            </w:tcBorders>
            <w:shd w:fill="0A1628" w:val="clear"/>
            <w:tcMar>
              <w:top w:type="dxa" w:w="80"/>
              <w:left w:type="dxa" w:w="120"/>
              <w:bottom w:type="dxa" w:w="80"/>
              <w:right w:type="dxa" w:w="120"/>
            </w:tcMar>
          </w:tcPr>
          <w:p>
            <w:pPr>
              <w:spacing w:before="0" w:after="0"/>
              <w:jc w:val="left"/>
            </w:pPr>
            <w:r>
              <w:rPr>
                <w:rFonts w:ascii="Arial" w:cs="Arial" w:eastAsia="Arial" w:hAnsi="Arial"/>
                <w:b/>
                <w:bCs/>
                <w:color w:val="FFFFFF"/>
                <w:sz w:val="19"/>
                <w:szCs w:val="19"/>
              </w:rPr>
              <w:t xml:space="preserve">Field</w:t>
            </w:r>
          </w:p>
        </w:tc>
        <w:tc>
          <w:tcPr>
            <w:tcW w:type="dxa" w:w="1600"/>
            <w:tcBorders>
              <w:top w:val="single" w:color="0A1628" w:sz="4"/>
              <w:left w:val="single" w:color="0A1628" w:sz="4"/>
              <w:bottom w:val="single" w:color="0A1628" w:sz="4"/>
              <w:right w:val="single" w:color="0A1628" w:sz="4"/>
            </w:tcBorders>
            <w:shd w:fill="0A1628" w:val="clear"/>
            <w:tcMar>
              <w:top w:type="dxa" w:w="80"/>
              <w:left w:type="dxa" w:w="120"/>
              <w:bottom w:type="dxa" w:w="80"/>
              <w:right w:type="dxa" w:w="120"/>
            </w:tcMar>
          </w:tcPr>
          <w:p>
            <w:pPr>
              <w:spacing w:before="0" w:after="0"/>
              <w:jc w:val="left"/>
            </w:pPr>
            <w:r>
              <w:rPr>
                <w:rFonts w:ascii="Arial" w:cs="Arial" w:eastAsia="Arial" w:hAnsi="Arial"/>
                <w:b/>
                <w:bCs/>
                <w:color w:val="FFFFFF"/>
                <w:sz w:val="19"/>
                <w:szCs w:val="19"/>
              </w:rPr>
              <w:t xml:space="preserve">Type</w:t>
            </w:r>
          </w:p>
        </w:tc>
        <w:tc>
          <w:tcPr>
            <w:tcW w:type="dxa" w:w="1400"/>
            <w:tcBorders>
              <w:top w:val="single" w:color="0A1628" w:sz="4"/>
              <w:left w:val="single" w:color="0A1628" w:sz="4"/>
              <w:bottom w:val="single" w:color="0A1628" w:sz="4"/>
              <w:right w:val="single" w:color="0A1628" w:sz="4"/>
            </w:tcBorders>
            <w:shd w:fill="0A1628" w:val="clear"/>
            <w:tcMar>
              <w:top w:type="dxa" w:w="80"/>
              <w:left w:type="dxa" w:w="120"/>
              <w:bottom w:type="dxa" w:w="80"/>
              <w:right w:type="dxa" w:w="120"/>
            </w:tcMar>
          </w:tcPr>
          <w:p>
            <w:pPr>
              <w:spacing w:before="0" w:after="0"/>
              <w:jc w:val="left"/>
            </w:pPr>
            <w:r>
              <w:rPr>
                <w:rFonts w:ascii="Arial" w:cs="Arial" w:eastAsia="Arial" w:hAnsi="Arial"/>
                <w:b/>
                <w:bCs/>
                <w:color w:val="FFFFFF"/>
                <w:sz w:val="19"/>
                <w:szCs w:val="19"/>
              </w:rPr>
              <w:t xml:space="preserve">Required</w:t>
            </w:r>
          </w:p>
        </w:tc>
        <w:tc>
          <w:tcPr>
            <w:tcW w:type="dxa" w:w="3760"/>
            <w:tcBorders>
              <w:top w:val="single" w:color="0A1628" w:sz="4"/>
              <w:left w:val="single" w:color="0A1628" w:sz="4"/>
              <w:bottom w:val="single" w:color="0A1628" w:sz="4"/>
              <w:right w:val="single" w:color="0A1628" w:sz="4"/>
            </w:tcBorders>
            <w:shd w:fill="0A1628" w:val="clear"/>
            <w:tcMar>
              <w:top w:type="dxa" w:w="80"/>
              <w:left w:type="dxa" w:w="120"/>
              <w:bottom w:type="dxa" w:w="80"/>
              <w:right w:type="dxa" w:w="120"/>
            </w:tcMar>
          </w:tcPr>
          <w:p>
            <w:pPr>
              <w:spacing w:before="0" w:after="0"/>
              <w:jc w:val="left"/>
            </w:pPr>
            <w:r>
              <w:rPr>
                <w:rFonts w:ascii="Arial" w:cs="Arial" w:eastAsia="Arial" w:hAnsi="Arial"/>
                <w:b/>
                <w:bCs/>
                <w:color w:val="FFFFFF"/>
                <w:sz w:val="19"/>
                <w:szCs w:val="19"/>
              </w:rPr>
              <w:t xml:space="preserve">Notes</w:t>
            </w:r>
          </w:p>
        </w:tc>
      </w:tr>
      <w:tr>
        <w:tc>
          <w:tcPr>
            <w:tcW w:type="dxa" w:w="2600"/>
            <w:tcBorders>
              <w:top w:val="single" w:color="CBD5E1" w:sz="4"/>
              <w:left w:val="single" w:color="CBD5E1" w:sz="4"/>
              <w:bottom w:val="single" w:color="CBD5E1" w:sz="4"/>
              <w:right w:val="single" w:color="CBD5E1" w:sz="4"/>
            </w:tcBorders>
            <w:shd w:fill="FFFFFF"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Paternity Already Established</w:t>
            </w:r>
          </w:p>
        </w:tc>
        <w:tc>
          <w:tcPr>
            <w:tcW w:type="dxa" w:w="1600"/>
            <w:tcBorders>
              <w:top w:val="single" w:color="CBD5E1" w:sz="4"/>
              <w:left w:val="single" w:color="CBD5E1" w:sz="4"/>
              <w:bottom w:val="single" w:color="CBD5E1" w:sz="4"/>
              <w:right w:val="single" w:color="CBD5E1" w:sz="4"/>
            </w:tcBorders>
            <w:shd w:fill="FFFFFF"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Radio</w:t>
            </w:r>
          </w:p>
        </w:tc>
        <w:tc>
          <w:tcPr>
            <w:tcW w:type="dxa" w:w="1400"/>
            <w:tcBorders>
              <w:top w:val="single" w:color="CBD5E1" w:sz="4"/>
              <w:left w:val="single" w:color="CBD5E1" w:sz="4"/>
              <w:bottom w:val="single" w:color="CBD5E1" w:sz="4"/>
              <w:right w:val="single" w:color="CBD5E1" w:sz="4"/>
            </w:tcBorders>
            <w:shd w:fill="FFFFFF"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Yes*</w:t>
            </w:r>
          </w:p>
        </w:tc>
        <w:tc>
          <w:tcPr>
            <w:tcW w:type="dxa" w:w="3760"/>
            <w:tcBorders>
              <w:top w:val="single" w:color="CBD5E1" w:sz="4"/>
              <w:left w:val="single" w:color="CBD5E1" w:sz="4"/>
              <w:bottom w:val="single" w:color="CBD5E1" w:sz="4"/>
              <w:right w:val="single" w:color="CBD5E1" w:sz="4"/>
            </w:tcBorders>
            <w:shd w:fill="FFFFFF"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Drives pathway selection</w:t>
            </w:r>
          </w:p>
        </w:tc>
      </w:tr>
      <w:tr>
        <w:tc>
          <w:tcPr>
            <w:tcW w:type="dxa" w:w="2600"/>
            <w:tcBorders>
              <w:top w:val="single" w:color="CBD5E1" w:sz="4"/>
              <w:left w:val="single" w:color="CBD5E1" w:sz="4"/>
              <w:bottom w:val="single" w:color="CBD5E1" w:sz="4"/>
              <w:right w:val="single" w:color="CBD5E1" w:sz="4"/>
            </w:tcBorders>
            <w:shd w:fill="F1F4F8"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Establishment Method</w:t>
            </w:r>
          </w:p>
        </w:tc>
        <w:tc>
          <w:tcPr>
            <w:tcW w:type="dxa" w:w="1600"/>
            <w:tcBorders>
              <w:top w:val="single" w:color="CBD5E1" w:sz="4"/>
              <w:left w:val="single" w:color="CBD5E1" w:sz="4"/>
              <w:bottom w:val="single" w:color="CBD5E1" w:sz="4"/>
              <w:right w:val="single" w:color="CBD5E1" w:sz="4"/>
            </w:tcBorders>
            <w:shd w:fill="F1F4F8"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Dropdown</w:t>
            </w:r>
          </w:p>
        </w:tc>
        <w:tc>
          <w:tcPr>
            <w:tcW w:type="dxa" w:w="1400"/>
            <w:tcBorders>
              <w:top w:val="single" w:color="CBD5E1" w:sz="4"/>
              <w:left w:val="single" w:color="CBD5E1" w:sz="4"/>
              <w:bottom w:val="single" w:color="CBD5E1" w:sz="4"/>
              <w:right w:val="single" w:color="CBD5E1" w:sz="4"/>
            </w:tcBorders>
            <w:shd w:fill="F1F4F8"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Yes*</w:t>
            </w:r>
          </w:p>
        </w:tc>
        <w:tc>
          <w:tcPr>
            <w:tcW w:type="dxa" w:w="3760"/>
            <w:tcBorders>
              <w:top w:val="single" w:color="CBD5E1" w:sz="4"/>
              <w:left w:val="single" w:color="CBD5E1" w:sz="4"/>
              <w:bottom w:val="single" w:color="CBD5E1" w:sz="4"/>
              <w:right w:val="single" w:color="CBD5E1" w:sz="4"/>
            </w:tcBorders>
            <w:shd w:fill="F1F4F8"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AOP, Court Order, DNA, Default, Presumed</w:t>
            </w:r>
          </w:p>
        </w:tc>
      </w:tr>
      <w:tr>
        <w:tc>
          <w:tcPr>
            <w:tcW w:type="dxa" w:w="2600"/>
            <w:tcBorders>
              <w:top w:val="single" w:color="CBD5E1" w:sz="4"/>
              <w:left w:val="single" w:color="CBD5E1" w:sz="4"/>
              <w:bottom w:val="single" w:color="CBD5E1" w:sz="4"/>
              <w:right w:val="single" w:color="CBD5E1" w:sz="4"/>
            </w:tcBorders>
            <w:shd w:fill="FFFFFF"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Genetic Testing Required</w:t>
            </w:r>
          </w:p>
        </w:tc>
        <w:tc>
          <w:tcPr>
            <w:tcW w:type="dxa" w:w="1600"/>
            <w:tcBorders>
              <w:top w:val="single" w:color="CBD5E1" w:sz="4"/>
              <w:left w:val="single" w:color="CBD5E1" w:sz="4"/>
              <w:bottom w:val="single" w:color="CBD5E1" w:sz="4"/>
              <w:right w:val="single" w:color="CBD5E1" w:sz="4"/>
            </w:tcBorders>
            <w:shd w:fill="FFFFFF"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Radio</w:t>
            </w:r>
          </w:p>
        </w:tc>
        <w:tc>
          <w:tcPr>
            <w:tcW w:type="dxa" w:w="1400"/>
            <w:tcBorders>
              <w:top w:val="single" w:color="CBD5E1" w:sz="4"/>
              <w:left w:val="single" w:color="CBD5E1" w:sz="4"/>
              <w:bottom w:val="single" w:color="CBD5E1" w:sz="4"/>
              <w:right w:val="single" w:color="CBD5E1" w:sz="4"/>
            </w:tcBorders>
            <w:shd w:fill="FFFFFF"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Conditional</w:t>
            </w:r>
          </w:p>
        </w:tc>
        <w:tc>
          <w:tcPr>
            <w:tcW w:type="dxa" w:w="3760"/>
            <w:tcBorders>
              <w:top w:val="single" w:color="CBD5E1" w:sz="4"/>
              <w:left w:val="single" w:color="CBD5E1" w:sz="4"/>
              <w:bottom w:val="single" w:color="CBD5E1" w:sz="4"/>
              <w:right w:val="single" w:color="CBD5E1" w:sz="4"/>
            </w:tcBorders>
            <w:shd w:fill="FFFFFF"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Required if method = DNA</w:t>
            </w:r>
          </w:p>
        </w:tc>
      </w:tr>
      <w:tr>
        <w:tc>
          <w:tcPr>
            <w:tcW w:type="dxa" w:w="2600"/>
            <w:tcBorders>
              <w:top w:val="single" w:color="CBD5E1" w:sz="4"/>
              <w:left w:val="single" w:color="CBD5E1" w:sz="4"/>
              <w:bottom w:val="single" w:color="CBD5E1" w:sz="4"/>
              <w:right w:val="single" w:color="CBD5E1" w:sz="4"/>
            </w:tcBorders>
            <w:shd w:fill="F1F4F8"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Probability of Paternity (%)</w:t>
            </w:r>
          </w:p>
        </w:tc>
        <w:tc>
          <w:tcPr>
            <w:tcW w:type="dxa" w:w="1600"/>
            <w:tcBorders>
              <w:top w:val="single" w:color="CBD5E1" w:sz="4"/>
              <w:left w:val="single" w:color="CBD5E1" w:sz="4"/>
              <w:bottom w:val="single" w:color="CBD5E1" w:sz="4"/>
              <w:right w:val="single" w:color="CBD5E1" w:sz="4"/>
            </w:tcBorders>
            <w:shd w:fill="F1F4F8"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Decimal</w:t>
            </w:r>
          </w:p>
        </w:tc>
        <w:tc>
          <w:tcPr>
            <w:tcW w:type="dxa" w:w="1400"/>
            <w:tcBorders>
              <w:top w:val="single" w:color="CBD5E1" w:sz="4"/>
              <w:left w:val="single" w:color="CBD5E1" w:sz="4"/>
              <w:bottom w:val="single" w:color="CBD5E1" w:sz="4"/>
              <w:right w:val="single" w:color="CBD5E1" w:sz="4"/>
            </w:tcBorders>
            <w:shd w:fill="F1F4F8"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Conditional</w:t>
            </w:r>
          </w:p>
        </w:tc>
        <w:tc>
          <w:tcPr>
            <w:tcW w:type="dxa" w:w="3760"/>
            <w:tcBorders>
              <w:top w:val="single" w:color="CBD5E1" w:sz="4"/>
              <w:left w:val="single" w:color="CBD5E1" w:sz="4"/>
              <w:bottom w:val="single" w:color="CBD5E1" w:sz="4"/>
              <w:right w:val="single" w:color="CBD5E1" w:sz="4"/>
            </w:tcBorders>
            <w:shd w:fill="F1F4F8"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Must be &gt;= 99% to establish</w:t>
            </w:r>
          </w:p>
        </w:tc>
      </w:tr>
      <w:tr>
        <w:tc>
          <w:tcPr>
            <w:tcW w:type="dxa" w:w="2600"/>
            <w:tcBorders>
              <w:top w:val="single" w:color="CBD5E1" w:sz="4"/>
              <w:left w:val="single" w:color="CBD5E1" w:sz="4"/>
              <w:bottom w:val="single" w:color="CBD5E1" w:sz="4"/>
              <w:right w:val="single" w:color="CBD5E1" w:sz="4"/>
            </w:tcBorders>
            <w:shd w:fill="FFFFFF"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Test Result</w:t>
            </w:r>
          </w:p>
        </w:tc>
        <w:tc>
          <w:tcPr>
            <w:tcW w:type="dxa" w:w="1600"/>
            <w:tcBorders>
              <w:top w:val="single" w:color="CBD5E1" w:sz="4"/>
              <w:left w:val="single" w:color="CBD5E1" w:sz="4"/>
              <w:bottom w:val="single" w:color="CBD5E1" w:sz="4"/>
              <w:right w:val="single" w:color="CBD5E1" w:sz="4"/>
            </w:tcBorders>
            <w:shd w:fill="FFFFFF"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Dropdown</w:t>
            </w:r>
          </w:p>
        </w:tc>
        <w:tc>
          <w:tcPr>
            <w:tcW w:type="dxa" w:w="1400"/>
            <w:tcBorders>
              <w:top w:val="single" w:color="CBD5E1" w:sz="4"/>
              <w:left w:val="single" w:color="CBD5E1" w:sz="4"/>
              <w:bottom w:val="single" w:color="CBD5E1" w:sz="4"/>
              <w:right w:val="single" w:color="CBD5E1" w:sz="4"/>
            </w:tcBorders>
            <w:shd w:fill="FFFFFF"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Conditional</w:t>
            </w:r>
          </w:p>
        </w:tc>
        <w:tc>
          <w:tcPr>
            <w:tcW w:type="dxa" w:w="3760"/>
            <w:tcBorders>
              <w:top w:val="single" w:color="CBD5E1" w:sz="4"/>
              <w:left w:val="single" w:color="CBD5E1" w:sz="4"/>
              <w:bottom w:val="single" w:color="CBD5E1" w:sz="4"/>
              <w:right w:val="single" w:color="CBD5E1" w:sz="4"/>
            </w:tcBorders>
            <w:shd w:fill="FFFFFF"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Positive / Negative / Inconclusive</w:t>
            </w:r>
          </w:p>
        </w:tc>
      </w:tr>
      <w:tr>
        <w:tc>
          <w:tcPr>
            <w:tcW w:type="dxa" w:w="2600"/>
            <w:tcBorders>
              <w:top w:val="single" w:color="CBD5E1" w:sz="4"/>
              <w:left w:val="single" w:color="CBD5E1" w:sz="4"/>
              <w:bottom w:val="single" w:color="CBD5E1" w:sz="4"/>
              <w:right w:val="single" w:color="CBD5E1" w:sz="4"/>
            </w:tcBorders>
            <w:shd w:fill="F1F4F8"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Paternity Established (outcome)</w:t>
            </w:r>
          </w:p>
        </w:tc>
        <w:tc>
          <w:tcPr>
            <w:tcW w:type="dxa" w:w="1600"/>
            <w:tcBorders>
              <w:top w:val="single" w:color="CBD5E1" w:sz="4"/>
              <w:left w:val="single" w:color="CBD5E1" w:sz="4"/>
              <w:bottom w:val="single" w:color="CBD5E1" w:sz="4"/>
              <w:right w:val="single" w:color="CBD5E1" w:sz="4"/>
            </w:tcBorders>
            <w:shd w:fill="F1F4F8"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Dropdown</w:t>
            </w:r>
          </w:p>
        </w:tc>
        <w:tc>
          <w:tcPr>
            <w:tcW w:type="dxa" w:w="1400"/>
            <w:tcBorders>
              <w:top w:val="single" w:color="CBD5E1" w:sz="4"/>
              <w:left w:val="single" w:color="CBD5E1" w:sz="4"/>
              <w:bottom w:val="single" w:color="CBD5E1" w:sz="4"/>
              <w:right w:val="single" w:color="CBD5E1" w:sz="4"/>
            </w:tcBorders>
            <w:shd w:fill="F1F4F8"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Yes*</w:t>
            </w:r>
          </w:p>
        </w:tc>
        <w:tc>
          <w:tcPr>
            <w:tcW w:type="dxa" w:w="3760"/>
            <w:tcBorders>
              <w:top w:val="single" w:color="CBD5E1" w:sz="4"/>
              <w:left w:val="single" w:color="CBD5E1" w:sz="4"/>
              <w:bottom w:val="single" w:color="CBD5E1" w:sz="4"/>
              <w:right w:val="single" w:color="CBD5E1" w:sz="4"/>
            </w:tcBorders>
            <w:shd w:fill="F1F4F8"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Yes / No / Pending / Dismissed</w:t>
            </w:r>
          </w:p>
        </w:tc>
      </w:tr>
      <w:tr>
        <w:tc>
          <w:tcPr>
            <w:tcW w:type="dxa" w:w="2600"/>
            <w:tcBorders>
              <w:top w:val="single" w:color="CBD5E1" w:sz="4"/>
              <w:left w:val="single" w:color="CBD5E1" w:sz="4"/>
              <w:bottom w:val="single" w:color="CBD5E1" w:sz="4"/>
              <w:right w:val="single" w:color="CBD5E1" w:sz="4"/>
            </w:tcBorders>
            <w:shd w:fill="FFFFFF"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Establishment Date</w:t>
            </w:r>
          </w:p>
        </w:tc>
        <w:tc>
          <w:tcPr>
            <w:tcW w:type="dxa" w:w="1600"/>
            <w:tcBorders>
              <w:top w:val="single" w:color="CBD5E1" w:sz="4"/>
              <w:left w:val="single" w:color="CBD5E1" w:sz="4"/>
              <w:bottom w:val="single" w:color="CBD5E1" w:sz="4"/>
              <w:right w:val="single" w:color="CBD5E1" w:sz="4"/>
            </w:tcBorders>
            <w:shd w:fill="FFFFFF"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Date</w:t>
            </w:r>
          </w:p>
        </w:tc>
        <w:tc>
          <w:tcPr>
            <w:tcW w:type="dxa" w:w="1400"/>
            <w:tcBorders>
              <w:top w:val="single" w:color="CBD5E1" w:sz="4"/>
              <w:left w:val="single" w:color="CBD5E1" w:sz="4"/>
              <w:bottom w:val="single" w:color="CBD5E1" w:sz="4"/>
              <w:right w:val="single" w:color="CBD5E1" w:sz="4"/>
            </w:tcBorders>
            <w:shd w:fill="FFFFFF"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Conditional</w:t>
            </w:r>
          </w:p>
        </w:tc>
        <w:tc>
          <w:tcPr>
            <w:tcW w:type="dxa" w:w="3760"/>
            <w:tcBorders>
              <w:top w:val="single" w:color="CBD5E1" w:sz="4"/>
              <w:left w:val="single" w:color="CBD5E1" w:sz="4"/>
              <w:bottom w:val="single" w:color="CBD5E1" w:sz="4"/>
              <w:right w:val="single" w:color="CBD5E1" w:sz="4"/>
            </w:tcBorders>
            <w:shd w:fill="FFFFFF"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Required when outcome = Yes</w:t>
            </w:r>
          </w:p>
        </w:tc>
      </w:tr>
    </w:tbl>
    <w:p>
      <w:pPr>
        <w:spacing w:before="0" w:after="100"/>
      </w:pPr>
      <w:r>
        <w:t xml:space="preserve"/>
      </w:r>
    </w:p>
    <w:p>
      <w:pPr>
        <w:pStyle w:val="Heading2"/>
        <w:spacing w:before="280" w:after="120"/>
      </w:pPr>
      <w:r>
        <w:rPr>
          <w:rFonts w:ascii="Arial" w:cs="Arial" w:eastAsia="Arial" w:hAnsi="Arial"/>
          <w:b/>
          <w:bCs/>
          <w:color w:val="0A1628"/>
          <w:sz w:val="24"/>
          <w:szCs w:val="24"/>
        </w:rPr>
        <w:t xml:space="preserve">Screen 2 — Locate Parent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1400"/>
        <w:gridCol w:w="3760"/>
      </w:tblGrid>
      <w:tr>
        <w:trPr>
          <w:tblHeader/>
        </w:trPr>
        <w:tc>
          <w:tcPr>
            <w:tcW w:type="dxa" w:w="2600"/>
            <w:tcBorders>
              <w:top w:val="single" w:color="0A1628" w:sz="4"/>
              <w:left w:val="single" w:color="0A1628" w:sz="4"/>
              <w:bottom w:val="single" w:color="0A1628" w:sz="4"/>
              <w:right w:val="single" w:color="0A1628" w:sz="4"/>
            </w:tcBorders>
            <w:shd w:fill="0A1628" w:val="clear"/>
            <w:tcMar>
              <w:top w:type="dxa" w:w="80"/>
              <w:left w:type="dxa" w:w="120"/>
              <w:bottom w:type="dxa" w:w="80"/>
              <w:right w:type="dxa" w:w="120"/>
            </w:tcMar>
          </w:tcPr>
          <w:p>
            <w:pPr>
              <w:spacing w:before="0" w:after="0"/>
              <w:jc w:val="left"/>
            </w:pPr>
            <w:r>
              <w:rPr>
                <w:rFonts w:ascii="Arial" w:cs="Arial" w:eastAsia="Arial" w:hAnsi="Arial"/>
                <w:b/>
                <w:bCs/>
                <w:color w:val="FFFFFF"/>
                <w:sz w:val="19"/>
                <w:szCs w:val="19"/>
              </w:rPr>
              <w:t xml:space="preserve">Field</w:t>
            </w:r>
          </w:p>
        </w:tc>
        <w:tc>
          <w:tcPr>
            <w:tcW w:type="dxa" w:w="1600"/>
            <w:tcBorders>
              <w:top w:val="single" w:color="0A1628" w:sz="4"/>
              <w:left w:val="single" w:color="0A1628" w:sz="4"/>
              <w:bottom w:val="single" w:color="0A1628" w:sz="4"/>
              <w:right w:val="single" w:color="0A1628" w:sz="4"/>
            </w:tcBorders>
            <w:shd w:fill="0A1628" w:val="clear"/>
            <w:tcMar>
              <w:top w:type="dxa" w:w="80"/>
              <w:left w:type="dxa" w:w="120"/>
              <w:bottom w:type="dxa" w:w="80"/>
              <w:right w:type="dxa" w:w="120"/>
            </w:tcMar>
          </w:tcPr>
          <w:p>
            <w:pPr>
              <w:spacing w:before="0" w:after="0"/>
              <w:jc w:val="left"/>
            </w:pPr>
            <w:r>
              <w:rPr>
                <w:rFonts w:ascii="Arial" w:cs="Arial" w:eastAsia="Arial" w:hAnsi="Arial"/>
                <w:b/>
                <w:bCs/>
                <w:color w:val="FFFFFF"/>
                <w:sz w:val="19"/>
                <w:szCs w:val="19"/>
              </w:rPr>
              <w:t xml:space="preserve">Type</w:t>
            </w:r>
          </w:p>
        </w:tc>
        <w:tc>
          <w:tcPr>
            <w:tcW w:type="dxa" w:w="1400"/>
            <w:tcBorders>
              <w:top w:val="single" w:color="0A1628" w:sz="4"/>
              <w:left w:val="single" w:color="0A1628" w:sz="4"/>
              <w:bottom w:val="single" w:color="0A1628" w:sz="4"/>
              <w:right w:val="single" w:color="0A1628" w:sz="4"/>
            </w:tcBorders>
            <w:shd w:fill="0A1628" w:val="clear"/>
            <w:tcMar>
              <w:top w:type="dxa" w:w="80"/>
              <w:left w:type="dxa" w:w="120"/>
              <w:bottom w:type="dxa" w:w="80"/>
              <w:right w:type="dxa" w:w="120"/>
            </w:tcMar>
          </w:tcPr>
          <w:p>
            <w:pPr>
              <w:spacing w:before="0" w:after="0"/>
              <w:jc w:val="left"/>
            </w:pPr>
            <w:r>
              <w:rPr>
                <w:rFonts w:ascii="Arial" w:cs="Arial" w:eastAsia="Arial" w:hAnsi="Arial"/>
                <w:b/>
                <w:bCs/>
                <w:color w:val="FFFFFF"/>
                <w:sz w:val="19"/>
                <w:szCs w:val="19"/>
              </w:rPr>
              <w:t xml:space="preserve">Required</w:t>
            </w:r>
          </w:p>
        </w:tc>
        <w:tc>
          <w:tcPr>
            <w:tcW w:type="dxa" w:w="3760"/>
            <w:tcBorders>
              <w:top w:val="single" w:color="0A1628" w:sz="4"/>
              <w:left w:val="single" w:color="0A1628" w:sz="4"/>
              <w:bottom w:val="single" w:color="0A1628" w:sz="4"/>
              <w:right w:val="single" w:color="0A1628" w:sz="4"/>
            </w:tcBorders>
            <w:shd w:fill="0A1628" w:val="clear"/>
            <w:tcMar>
              <w:top w:type="dxa" w:w="80"/>
              <w:left w:type="dxa" w:w="120"/>
              <w:bottom w:type="dxa" w:w="80"/>
              <w:right w:type="dxa" w:w="120"/>
            </w:tcMar>
          </w:tcPr>
          <w:p>
            <w:pPr>
              <w:spacing w:before="0" w:after="0"/>
              <w:jc w:val="left"/>
            </w:pPr>
            <w:r>
              <w:rPr>
                <w:rFonts w:ascii="Arial" w:cs="Arial" w:eastAsia="Arial" w:hAnsi="Arial"/>
                <w:b/>
                <w:bCs/>
                <w:color w:val="FFFFFF"/>
                <w:sz w:val="19"/>
                <w:szCs w:val="19"/>
              </w:rPr>
              <w:t xml:space="preserve">Notes</w:t>
            </w:r>
          </w:p>
        </w:tc>
      </w:tr>
      <w:tr>
        <w:tc>
          <w:tcPr>
            <w:tcW w:type="dxa" w:w="2600"/>
            <w:tcBorders>
              <w:top w:val="single" w:color="CBD5E1" w:sz="4"/>
              <w:left w:val="single" w:color="CBD5E1" w:sz="4"/>
              <w:bottom w:val="single" w:color="CBD5E1" w:sz="4"/>
              <w:right w:val="single" w:color="CBD5E1" w:sz="4"/>
            </w:tcBorders>
            <w:shd w:fill="FFFFFF"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NDNH Request Sent</w:t>
            </w:r>
          </w:p>
        </w:tc>
        <w:tc>
          <w:tcPr>
            <w:tcW w:type="dxa" w:w="1600"/>
            <w:tcBorders>
              <w:top w:val="single" w:color="CBD5E1" w:sz="4"/>
              <w:left w:val="single" w:color="CBD5E1" w:sz="4"/>
              <w:bottom w:val="single" w:color="CBD5E1" w:sz="4"/>
              <w:right w:val="single" w:color="CBD5E1" w:sz="4"/>
            </w:tcBorders>
            <w:shd w:fill="FFFFFF"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Checkbox</w:t>
            </w:r>
          </w:p>
        </w:tc>
        <w:tc>
          <w:tcPr>
            <w:tcW w:type="dxa" w:w="1400"/>
            <w:tcBorders>
              <w:top w:val="single" w:color="CBD5E1" w:sz="4"/>
              <w:left w:val="single" w:color="CBD5E1" w:sz="4"/>
              <w:bottom w:val="single" w:color="CBD5E1" w:sz="4"/>
              <w:right w:val="single" w:color="CBD5E1" w:sz="4"/>
            </w:tcBorders>
            <w:shd w:fill="FFFFFF"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Yes*</w:t>
            </w:r>
          </w:p>
        </w:tc>
        <w:tc>
          <w:tcPr>
            <w:tcW w:type="dxa" w:w="3760"/>
            <w:tcBorders>
              <w:top w:val="single" w:color="CBD5E1" w:sz="4"/>
              <w:left w:val="single" w:color="CBD5E1" w:sz="4"/>
              <w:bottom w:val="single" w:color="CBD5E1" w:sz="4"/>
              <w:right w:val="single" w:color="CBD5E1" w:sz="4"/>
            </w:tcBorders>
            <w:shd w:fill="FFFFFF"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Primary federal locate source</w:t>
            </w:r>
          </w:p>
        </w:tc>
      </w:tr>
      <w:tr>
        <w:tc>
          <w:tcPr>
            <w:tcW w:type="dxa" w:w="2600"/>
            <w:tcBorders>
              <w:top w:val="single" w:color="CBD5E1" w:sz="4"/>
              <w:left w:val="single" w:color="CBD5E1" w:sz="4"/>
              <w:bottom w:val="single" w:color="CBD5E1" w:sz="4"/>
              <w:right w:val="single" w:color="CBD5E1" w:sz="4"/>
            </w:tcBorders>
            <w:shd w:fill="F1F4F8"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NDNH / DMV / SVES Results</w:t>
            </w:r>
          </w:p>
        </w:tc>
        <w:tc>
          <w:tcPr>
            <w:tcW w:type="dxa" w:w="1600"/>
            <w:tcBorders>
              <w:top w:val="single" w:color="CBD5E1" w:sz="4"/>
              <w:left w:val="single" w:color="CBD5E1" w:sz="4"/>
              <w:bottom w:val="single" w:color="CBD5E1" w:sz="4"/>
              <w:right w:val="single" w:color="CBD5E1" w:sz="4"/>
            </w:tcBorders>
            <w:shd w:fill="F1F4F8"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Dropdown</w:t>
            </w:r>
          </w:p>
        </w:tc>
        <w:tc>
          <w:tcPr>
            <w:tcW w:type="dxa" w:w="1400"/>
            <w:tcBorders>
              <w:top w:val="single" w:color="CBD5E1" w:sz="4"/>
              <w:left w:val="single" w:color="CBD5E1" w:sz="4"/>
              <w:bottom w:val="single" w:color="CBD5E1" w:sz="4"/>
              <w:right w:val="single" w:color="CBD5E1" w:sz="4"/>
            </w:tcBorders>
            <w:shd w:fill="F1F4F8"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Yes*</w:t>
            </w:r>
          </w:p>
        </w:tc>
        <w:tc>
          <w:tcPr>
            <w:tcW w:type="dxa" w:w="3760"/>
            <w:tcBorders>
              <w:top w:val="single" w:color="CBD5E1" w:sz="4"/>
              <w:left w:val="single" w:color="CBD5E1" w:sz="4"/>
              <w:bottom w:val="single" w:color="CBD5E1" w:sz="4"/>
              <w:right w:val="single" w:color="CBD5E1" w:sz="4"/>
            </w:tcBorders>
            <w:shd w:fill="F1F4F8"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Pending / Located / Not Found</w:t>
            </w:r>
          </w:p>
        </w:tc>
      </w:tr>
      <w:tr>
        <w:tc>
          <w:tcPr>
            <w:tcW w:type="dxa" w:w="2600"/>
            <w:tcBorders>
              <w:top w:val="single" w:color="CBD5E1" w:sz="4"/>
              <w:left w:val="single" w:color="CBD5E1" w:sz="4"/>
              <w:bottom w:val="single" w:color="CBD5E1" w:sz="4"/>
              <w:right w:val="single" w:color="CBD5E1" w:sz="4"/>
            </w:tcBorders>
            <w:shd w:fill="FFFFFF"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Confirmed NCP Address</w:t>
            </w:r>
          </w:p>
        </w:tc>
        <w:tc>
          <w:tcPr>
            <w:tcW w:type="dxa" w:w="1600"/>
            <w:tcBorders>
              <w:top w:val="single" w:color="CBD5E1" w:sz="4"/>
              <w:left w:val="single" w:color="CBD5E1" w:sz="4"/>
              <w:bottom w:val="single" w:color="CBD5E1" w:sz="4"/>
              <w:right w:val="single" w:color="CBD5E1" w:sz="4"/>
            </w:tcBorders>
            <w:shd w:fill="FFFFFF"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Text</w:t>
            </w:r>
          </w:p>
        </w:tc>
        <w:tc>
          <w:tcPr>
            <w:tcW w:type="dxa" w:w="1400"/>
            <w:tcBorders>
              <w:top w:val="single" w:color="CBD5E1" w:sz="4"/>
              <w:left w:val="single" w:color="CBD5E1" w:sz="4"/>
              <w:bottom w:val="single" w:color="CBD5E1" w:sz="4"/>
              <w:right w:val="single" w:color="CBD5E1" w:sz="4"/>
            </w:tcBorders>
            <w:shd w:fill="FFFFFF"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Yes*</w:t>
            </w:r>
          </w:p>
        </w:tc>
        <w:tc>
          <w:tcPr>
            <w:tcW w:type="dxa" w:w="3760"/>
            <w:tcBorders>
              <w:top w:val="single" w:color="CBD5E1" w:sz="4"/>
              <w:left w:val="single" w:color="CBD5E1" w:sz="4"/>
              <w:bottom w:val="single" w:color="CBD5E1" w:sz="4"/>
              <w:right w:val="single" w:color="CBD5E1" w:sz="4"/>
            </w:tcBorders>
            <w:shd w:fill="FFFFFF"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Required before proceeding</w:t>
            </w:r>
          </w:p>
        </w:tc>
      </w:tr>
      <w:tr>
        <w:tc>
          <w:tcPr>
            <w:tcW w:type="dxa" w:w="2600"/>
            <w:tcBorders>
              <w:top w:val="single" w:color="CBD5E1" w:sz="4"/>
              <w:left w:val="single" w:color="CBD5E1" w:sz="4"/>
              <w:bottom w:val="single" w:color="CBD5E1" w:sz="4"/>
              <w:right w:val="single" w:color="CBD5E1" w:sz="4"/>
            </w:tcBorders>
            <w:shd w:fill="F1F4F8"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Address Source</w:t>
            </w:r>
          </w:p>
        </w:tc>
        <w:tc>
          <w:tcPr>
            <w:tcW w:type="dxa" w:w="1600"/>
            <w:tcBorders>
              <w:top w:val="single" w:color="CBD5E1" w:sz="4"/>
              <w:left w:val="single" w:color="CBD5E1" w:sz="4"/>
              <w:bottom w:val="single" w:color="CBD5E1" w:sz="4"/>
              <w:right w:val="single" w:color="CBD5E1" w:sz="4"/>
            </w:tcBorders>
            <w:shd w:fill="F1F4F8"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Dropdown</w:t>
            </w:r>
          </w:p>
        </w:tc>
        <w:tc>
          <w:tcPr>
            <w:tcW w:type="dxa" w:w="1400"/>
            <w:tcBorders>
              <w:top w:val="single" w:color="CBD5E1" w:sz="4"/>
              <w:left w:val="single" w:color="CBD5E1" w:sz="4"/>
              <w:bottom w:val="single" w:color="CBD5E1" w:sz="4"/>
              <w:right w:val="single" w:color="CBD5E1" w:sz="4"/>
            </w:tcBorders>
            <w:shd w:fill="F1F4F8"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Yes*</w:t>
            </w:r>
          </w:p>
        </w:tc>
        <w:tc>
          <w:tcPr>
            <w:tcW w:type="dxa" w:w="3760"/>
            <w:tcBorders>
              <w:top w:val="single" w:color="CBD5E1" w:sz="4"/>
              <w:left w:val="single" w:color="CBD5E1" w:sz="4"/>
              <w:bottom w:val="single" w:color="CBD5E1" w:sz="4"/>
              <w:right w:val="single" w:color="CBD5E1" w:sz="4"/>
            </w:tcBorders>
            <w:shd w:fill="F1F4F8"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NDNH, DMV, IRS, SVES, CP Provided</w:t>
            </w:r>
          </w:p>
        </w:tc>
      </w:tr>
      <w:tr>
        <w:tc>
          <w:tcPr>
            <w:tcW w:type="dxa" w:w="2600"/>
            <w:tcBorders>
              <w:top w:val="single" w:color="CBD5E1" w:sz="4"/>
              <w:left w:val="single" w:color="CBD5E1" w:sz="4"/>
              <w:bottom w:val="single" w:color="CBD5E1" w:sz="4"/>
              <w:right w:val="single" w:color="CBD5E1" w:sz="4"/>
            </w:tcBorders>
            <w:shd w:fill="FFFFFF"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Confirmed Employer</w:t>
            </w:r>
          </w:p>
        </w:tc>
        <w:tc>
          <w:tcPr>
            <w:tcW w:type="dxa" w:w="1600"/>
            <w:tcBorders>
              <w:top w:val="single" w:color="CBD5E1" w:sz="4"/>
              <w:left w:val="single" w:color="CBD5E1" w:sz="4"/>
              <w:bottom w:val="single" w:color="CBD5E1" w:sz="4"/>
              <w:right w:val="single" w:color="CBD5E1" w:sz="4"/>
            </w:tcBorders>
            <w:shd w:fill="FFFFFF"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Text</w:t>
            </w:r>
          </w:p>
        </w:tc>
        <w:tc>
          <w:tcPr>
            <w:tcW w:type="dxa" w:w="1400"/>
            <w:tcBorders>
              <w:top w:val="single" w:color="CBD5E1" w:sz="4"/>
              <w:left w:val="single" w:color="CBD5E1" w:sz="4"/>
              <w:bottom w:val="single" w:color="CBD5E1" w:sz="4"/>
              <w:right w:val="single" w:color="CBD5E1" w:sz="4"/>
            </w:tcBorders>
            <w:shd w:fill="FFFFFF"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If found</w:t>
            </w:r>
          </w:p>
        </w:tc>
        <w:tc>
          <w:tcPr>
            <w:tcW w:type="dxa" w:w="3760"/>
            <w:tcBorders>
              <w:top w:val="single" w:color="CBD5E1" w:sz="4"/>
              <w:left w:val="single" w:color="CBD5E1" w:sz="4"/>
              <w:bottom w:val="single" w:color="CBD5E1" w:sz="4"/>
              <w:right w:val="single" w:color="CBD5E1" w:sz="4"/>
            </w:tcBorders>
            <w:shd w:fill="FFFFFF"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Name and EIN from NDNH/wage match</w:t>
            </w:r>
          </w:p>
        </w:tc>
      </w:tr>
      <w:tr>
        <w:tc>
          <w:tcPr>
            <w:tcW w:type="dxa" w:w="2600"/>
            <w:tcBorders>
              <w:top w:val="single" w:color="CBD5E1" w:sz="4"/>
              <w:left w:val="single" w:color="CBD5E1" w:sz="4"/>
              <w:bottom w:val="single" w:color="CBD5E1" w:sz="4"/>
              <w:right w:val="single" w:color="CBD5E1" w:sz="4"/>
            </w:tcBorders>
            <w:shd w:fill="F1F4F8"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Locate Status</w:t>
            </w:r>
          </w:p>
        </w:tc>
        <w:tc>
          <w:tcPr>
            <w:tcW w:type="dxa" w:w="1600"/>
            <w:tcBorders>
              <w:top w:val="single" w:color="CBD5E1" w:sz="4"/>
              <w:left w:val="single" w:color="CBD5E1" w:sz="4"/>
              <w:bottom w:val="single" w:color="CBD5E1" w:sz="4"/>
              <w:right w:val="single" w:color="CBD5E1" w:sz="4"/>
            </w:tcBorders>
            <w:shd w:fill="F1F4F8"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Dropdown</w:t>
            </w:r>
          </w:p>
        </w:tc>
        <w:tc>
          <w:tcPr>
            <w:tcW w:type="dxa" w:w="1400"/>
            <w:tcBorders>
              <w:top w:val="single" w:color="CBD5E1" w:sz="4"/>
              <w:left w:val="single" w:color="CBD5E1" w:sz="4"/>
              <w:bottom w:val="single" w:color="CBD5E1" w:sz="4"/>
              <w:right w:val="single" w:color="CBD5E1" w:sz="4"/>
            </w:tcBorders>
            <w:shd w:fill="F1F4F8"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Yes*</w:t>
            </w:r>
          </w:p>
        </w:tc>
        <w:tc>
          <w:tcPr>
            <w:tcW w:type="dxa" w:w="3760"/>
            <w:tcBorders>
              <w:top w:val="single" w:color="CBD5E1" w:sz="4"/>
              <w:left w:val="single" w:color="CBD5E1" w:sz="4"/>
              <w:bottom w:val="single" w:color="CBD5E1" w:sz="4"/>
              <w:right w:val="single" w:color="CBD5E1" w:sz="4"/>
            </w:tcBorders>
            <w:shd w:fill="F1F4F8"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Located / Not Located / Escalate</w:t>
            </w:r>
          </w:p>
        </w:tc>
      </w:tr>
    </w:tbl>
    <w:p>
      <w:pPr>
        <w:spacing w:before="0" w:after="100"/>
      </w:pPr>
      <w:r>
        <w:t xml:space="preserve"/>
      </w:r>
    </w:p>
    <w:p>
      <w:pPr>
        <w:pStyle w:val="Heading2"/>
        <w:spacing w:before="280" w:after="120"/>
      </w:pPr>
      <w:r>
        <w:rPr>
          <w:rFonts w:ascii="Arial" w:cs="Arial" w:eastAsia="Arial" w:hAnsi="Arial"/>
          <w:b/>
          <w:bCs/>
          <w:color w:val="0A1628"/>
          <w:sz w:val="24"/>
          <w:szCs w:val="24"/>
        </w:rPr>
        <w:t xml:space="preserve">Screens 3 &amp; 4 — Financial Info (CP and NCP)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1400"/>
        <w:gridCol w:w="3760"/>
      </w:tblGrid>
      <w:tr>
        <w:trPr>
          <w:tblHeader/>
        </w:trPr>
        <w:tc>
          <w:tcPr>
            <w:tcW w:type="dxa" w:w="2600"/>
            <w:tcBorders>
              <w:top w:val="single" w:color="0A1628" w:sz="4"/>
              <w:left w:val="single" w:color="0A1628" w:sz="4"/>
              <w:bottom w:val="single" w:color="0A1628" w:sz="4"/>
              <w:right w:val="single" w:color="0A1628" w:sz="4"/>
            </w:tcBorders>
            <w:shd w:fill="0A1628" w:val="clear"/>
            <w:tcMar>
              <w:top w:type="dxa" w:w="80"/>
              <w:left w:type="dxa" w:w="120"/>
              <w:bottom w:type="dxa" w:w="80"/>
              <w:right w:type="dxa" w:w="120"/>
            </w:tcMar>
          </w:tcPr>
          <w:p>
            <w:pPr>
              <w:spacing w:before="0" w:after="0"/>
              <w:jc w:val="left"/>
            </w:pPr>
            <w:r>
              <w:rPr>
                <w:rFonts w:ascii="Arial" w:cs="Arial" w:eastAsia="Arial" w:hAnsi="Arial"/>
                <w:b/>
                <w:bCs/>
                <w:color w:val="FFFFFF"/>
                <w:sz w:val="19"/>
                <w:szCs w:val="19"/>
              </w:rPr>
              <w:t xml:space="preserve">Field</w:t>
            </w:r>
          </w:p>
        </w:tc>
        <w:tc>
          <w:tcPr>
            <w:tcW w:type="dxa" w:w="1600"/>
            <w:tcBorders>
              <w:top w:val="single" w:color="0A1628" w:sz="4"/>
              <w:left w:val="single" w:color="0A1628" w:sz="4"/>
              <w:bottom w:val="single" w:color="0A1628" w:sz="4"/>
              <w:right w:val="single" w:color="0A1628" w:sz="4"/>
            </w:tcBorders>
            <w:shd w:fill="0A1628" w:val="clear"/>
            <w:tcMar>
              <w:top w:type="dxa" w:w="80"/>
              <w:left w:type="dxa" w:w="120"/>
              <w:bottom w:type="dxa" w:w="80"/>
              <w:right w:type="dxa" w:w="120"/>
            </w:tcMar>
          </w:tcPr>
          <w:p>
            <w:pPr>
              <w:spacing w:before="0" w:after="0"/>
              <w:jc w:val="left"/>
            </w:pPr>
            <w:r>
              <w:rPr>
                <w:rFonts w:ascii="Arial" w:cs="Arial" w:eastAsia="Arial" w:hAnsi="Arial"/>
                <w:b/>
                <w:bCs/>
                <w:color w:val="FFFFFF"/>
                <w:sz w:val="19"/>
                <w:szCs w:val="19"/>
              </w:rPr>
              <w:t xml:space="preserve">Type</w:t>
            </w:r>
          </w:p>
        </w:tc>
        <w:tc>
          <w:tcPr>
            <w:tcW w:type="dxa" w:w="1400"/>
            <w:tcBorders>
              <w:top w:val="single" w:color="0A1628" w:sz="4"/>
              <w:left w:val="single" w:color="0A1628" w:sz="4"/>
              <w:bottom w:val="single" w:color="0A1628" w:sz="4"/>
              <w:right w:val="single" w:color="0A1628" w:sz="4"/>
            </w:tcBorders>
            <w:shd w:fill="0A1628" w:val="clear"/>
            <w:tcMar>
              <w:top w:type="dxa" w:w="80"/>
              <w:left w:type="dxa" w:w="120"/>
              <w:bottom w:type="dxa" w:w="80"/>
              <w:right w:type="dxa" w:w="120"/>
            </w:tcMar>
          </w:tcPr>
          <w:p>
            <w:pPr>
              <w:spacing w:before="0" w:after="0"/>
              <w:jc w:val="left"/>
            </w:pPr>
            <w:r>
              <w:rPr>
                <w:rFonts w:ascii="Arial" w:cs="Arial" w:eastAsia="Arial" w:hAnsi="Arial"/>
                <w:b/>
                <w:bCs/>
                <w:color w:val="FFFFFF"/>
                <w:sz w:val="19"/>
                <w:szCs w:val="19"/>
              </w:rPr>
              <w:t xml:space="preserve">Required</w:t>
            </w:r>
          </w:p>
        </w:tc>
        <w:tc>
          <w:tcPr>
            <w:tcW w:type="dxa" w:w="3760"/>
            <w:tcBorders>
              <w:top w:val="single" w:color="0A1628" w:sz="4"/>
              <w:left w:val="single" w:color="0A1628" w:sz="4"/>
              <w:bottom w:val="single" w:color="0A1628" w:sz="4"/>
              <w:right w:val="single" w:color="0A1628" w:sz="4"/>
            </w:tcBorders>
            <w:shd w:fill="0A1628" w:val="clear"/>
            <w:tcMar>
              <w:top w:type="dxa" w:w="80"/>
              <w:left w:type="dxa" w:w="120"/>
              <w:bottom w:type="dxa" w:w="80"/>
              <w:right w:type="dxa" w:w="120"/>
            </w:tcMar>
          </w:tcPr>
          <w:p>
            <w:pPr>
              <w:spacing w:before="0" w:after="0"/>
              <w:jc w:val="left"/>
            </w:pPr>
            <w:r>
              <w:rPr>
                <w:rFonts w:ascii="Arial" w:cs="Arial" w:eastAsia="Arial" w:hAnsi="Arial"/>
                <w:b/>
                <w:bCs/>
                <w:color w:val="FFFFFF"/>
                <w:sz w:val="19"/>
                <w:szCs w:val="19"/>
              </w:rPr>
              <w:t xml:space="preserve">Notes</w:t>
            </w:r>
          </w:p>
        </w:tc>
      </w:tr>
      <w:tr>
        <w:tc>
          <w:tcPr>
            <w:tcW w:type="dxa" w:w="2600"/>
            <w:tcBorders>
              <w:top w:val="single" w:color="CBD5E1" w:sz="4"/>
              <w:left w:val="single" w:color="CBD5E1" w:sz="4"/>
              <w:bottom w:val="single" w:color="CBD5E1" w:sz="4"/>
              <w:right w:val="single" w:color="CBD5E1" w:sz="4"/>
            </w:tcBorders>
            <w:shd w:fill="FFFFFF"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Employment Type</w:t>
            </w:r>
          </w:p>
        </w:tc>
        <w:tc>
          <w:tcPr>
            <w:tcW w:type="dxa" w:w="1600"/>
            <w:tcBorders>
              <w:top w:val="single" w:color="CBD5E1" w:sz="4"/>
              <w:left w:val="single" w:color="CBD5E1" w:sz="4"/>
              <w:bottom w:val="single" w:color="CBD5E1" w:sz="4"/>
              <w:right w:val="single" w:color="CBD5E1" w:sz="4"/>
            </w:tcBorders>
            <w:shd w:fill="FFFFFF"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Dropdown</w:t>
            </w:r>
          </w:p>
        </w:tc>
        <w:tc>
          <w:tcPr>
            <w:tcW w:type="dxa" w:w="1400"/>
            <w:tcBorders>
              <w:top w:val="single" w:color="CBD5E1" w:sz="4"/>
              <w:left w:val="single" w:color="CBD5E1" w:sz="4"/>
              <w:bottom w:val="single" w:color="CBD5E1" w:sz="4"/>
              <w:right w:val="single" w:color="CBD5E1" w:sz="4"/>
            </w:tcBorders>
            <w:shd w:fill="FFFFFF"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Yes*</w:t>
            </w:r>
          </w:p>
        </w:tc>
        <w:tc>
          <w:tcPr>
            <w:tcW w:type="dxa" w:w="3760"/>
            <w:tcBorders>
              <w:top w:val="single" w:color="CBD5E1" w:sz="4"/>
              <w:left w:val="single" w:color="CBD5E1" w:sz="4"/>
              <w:bottom w:val="single" w:color="CBD5E1" w:sz="4"/>
              <w:right w:val="single" w:color="CBD5E1" w:sz="4"/>
            </w:tcBorders>
            <w:shd w:fill="FFFFFF"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W-2 / Self-Employed / Unemployed</w:t>
            </w:r>
          </w:p>
        </w:tc>
      </w:tr>
      <w:tr>
        <w:tc>
          <w:tcPr>
            <w:tcW w:type="dxa" w:w="2600"/>
            <w:tcBorders>
              <w:top w:val="single" w:color="CBD5E1" w:sz="4"/>
              <w:left w:val="single" w:color="CBD5E1" w:sz="4"/>
              <w:bottom w:val="single" w:color="CBD5E1" w:sz="4"/>
              <w:right w:val="single" w:color="CBD5E1" w:sz="4"/>
            </w:tcBorders>
            <w:shd w:fill="F1F4F8"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Gross Monthly Salary</w:t>
            </w:r>
          </w:p>
        </w:tc>
        <w:tc>
          <w:tcPr>
            <w:tcW w:type="dxa" w:w="1600"/>
            <w:tcBorders>
              <w:top w:val="single" w:color="CBD5E1" w:sz="4"/>
              <w:left w:val="single" w:color="CBD5E1" w:sz="4"/>
              <w:bottom w:val="single" w:color="CBD5E1" w:sz="4"/>
              <w:right w:val="single" w:color="CBD5E1" w:sz="4"/>
            </w:tcBorders>
            <w:shd w:fill="F1F4F8"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Currency</w:t>
            </w:r>
          </w:p>
        </w:tc>
        <w:tc>
          <w:tcPr>
            <w:tcW w:type="dxa" w:w="1400"/>
            <w:tcBorders>
              <w:top w:val="single" w:color="CBD5E1" w:sz="4"/>
              <w:left w:val="single" w:color="CBD5E1" w:sz="4"/>
              <w:bottom w:val="single" w:color="CBD5E1" w:sz="4"/>
              <w:right w:val="single" w:color="CBD5E1" w:sz="4"/>
            </w:tcBorders>
            <w:shd w:fill="F1F4F8"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Yes*</w:t>
            </w:r>
          </w:p>
        </w:tc>
        <w:tc>
          <w:tcPr>
            <w:tcW w:type="dxa" w:w="3760"/>
            <w:tcBorders>
              <w:top w:val="single" w:color="CBD5E1" w:sz="4"/>
              <w:left w:val="single" w:color="CBD5E1" w:sz="4"/>
              <w:bottom w:val="single" w:color="CBD5E1" w:sz="4"/>
              <w:right w:val="single" w:color="CBD5E1" w:sz="4"/>
            </w:tcBorders>
            <w:shd w:fill="F1F4F8"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Base for calculations</w:t>
            </w:r>
          </w:p>
        </w:tc>
      </w:tr>
      <w:tr>
        <w:tc>
          <w:tcPr>
            <w:tcW w:type="dxa" w:w="2600"/>
            <w:tcBorders>
              <w:top w:val="single" w:color="CBD5E1" w:sz="4"/>
              <w:left w:val="single" w:color="CBD5E1" w:sz="4"/>
              <w:bottom w:val="single" w:color="CBD5E1" w:sz="4"/>
              <w:right w:val="single" w:color="CBD5E1" w:sz="4"/>
            </w:tcBorders>
            <w:shd w:fill="FFFFFF"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Federal / State / FICA Taxes</w:t>
            </w:r>
          </w:p>
        </w:tc>
        <w:tc>
          <w:tcPr>
            <w:tcW w:type="dxa" w:w="1600"/>
            <w:tcBorders>
              <w:top w:val="single" w:color="CBD5E1" w:sz="4"/>
              <w:left w:val="single" w:color="CBD5E1" w:sz="4"/>
              <w:bottom w:val="single" w:color="CBD5E1" w:sz="4"/>
              <w:right w:val="single" w:color="CBD5E1" w:sz="4"/>
            </w:tcBorders>
            <w:shd w:fill="FFFFFF"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Currency</w:t>
            </w:r>
          </w:p>
        </w:tc>
        <w:tc>
          <w:tcPr>
            <w:tcW w:type="dxa" w:w="1400"/>
            <w:tcBorders>
              <w:top w:val="single" w:color="CBD5E1" w:sz="4"/>
              <w:left w:val="single" w:color="CBD5E1" w:sz="4"/>
              <w:bottom w:val="single" w:color="CBD5E1" w:sz="4"/>
              <w:right w:val="single" w:color="CBD5E1" w:sz="4"/>
            </w:tcBorders>
            <w:shd w:fill="FFFFFF"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Yes*</w:t>
            </w:r>
          </w:p>
        </w:tc>
        <w:tc>
          <w:tcPr>
            <w:tcW w:type="dxa" w:w="3760"/>
            <w:tcBorders>
              <w:top w:val="single" w:color="CBD5E1" w:sz="4"/>
              <w:left w:val="single" w:color="CBD5E1" w:sz="4"/>
              <w:bottom w:val="single" w:color="CBD5E1" w:sz="4"/>
              <w:right w:val="single" w:color="CBD5E1" w:sz="4"/>
            </w:tcBorders>
            <w:shd w:fill="FFFFFF"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All 4 tax fields required</w:t>
            </w:r>
          </w:p>
        </w:tc>
      </w:tr>
      <w:tr>
        <w:tc>
          <w:tcPr>
            <w:tcW w:type="dxa" w:w="2600"/>
            <w:tcBorders>
              <w:top w:val="single" w:color="CBD5E1" w:sz="4"/>
              <w:left w:val="single" w:color="CBD5E1" w:sz="4"/>
              <w:bottom w:val="single" w:color="CBD5E1" w:sz="4"/>
              <w:right w:val="single" w:color="CBD5E1" w:sz="4"/>
            </w:tcBorders>
            <w:shd w:fill="F1F4F8"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Health Insurance (Self)</w:t>
            </w:r>
          </w:p>
        </w:tc>
        <w:tc>
          <w:tcPr>
            <w:tcW w:type="dxa" w:w="1600"/>
            <w:tcBorders>
              <w:top w:val="single" w:color="CBD5E1" w:sz="4"/>
              <w:left w:val="single" w:color="CBD5E1" w:sz="4"/>
              <w:bottom w:val="single" w:color="CBD5E1" w:sz="4"/>
              <w:right w:val="single" w:color="CBD5E1" w:sz="4"/>
            </w:tcBorders>
            <w:shd w:fill="F1F4F8"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Currency</w:t>
            </w:r>
          </w:p>
        </w:tc>
        <w:tc>
          <w:tcPr>
            <w:tcW w:type="dxa" w:w="1400"/>
            <w:tcBorders>
              <w:top w:val="single" w:color="CBD5E1" w:sz="4"/>
              <w:left w:val="single" w:color="CBD5E1" w:sz="4"/>
              <w:bottom w:val="single" w:color="CBD5E1" w:sz="4"/>
              <w:right w:val="single" w:color="CBD5E1" w:sz="4"/>
            </w:tcBorders>
            <w:shd w:fill="F1F4F8"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No</w:t>
            </w:r>
          </w:p>
        </w:tc>
        <w:tc>
          <w:tcPr>
            <w:tcW w:type="dxa" w:w="3760"/>
            <w:tcBorders>
              <w:top w:val="single" w:color="CBD5E1" w:sz="4"/>
              <w:left w:val="single" w:color="CBD5E1" w:sz="4"/>
              <w:bottom w:val="single" w:color="CBD5E1" w:sz="4"/>
              <w:right w:val="single" w:color="CBD5E1" w:sz="4"/>
            </w:tcBorders>
            <w:shd w:fill="F1F4F8"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Employee's own premium only</w:t>
            </w:r>
          </w:p>
        </w:tc>
      </w:tr>
      <w:tr>
        <w:tc>
          <w:tcPr>
            <w:tcW w:type="dxa" w:w="2600"/>
            <w:tcBorders>
              <w:top w:val="single" w:color="CBD5E1" w:sz="4"/>
              <w:left w:val="single" w:color="CBD5E1" w:sz="4"/>
              <w:bottom w:val="single" w:color="CBD5E1" w:sz="4"/>
              <w:right w:val="single" w:color="CBD5E1" w:sz="4"/>
            </w:tcBorders>
            <w:shd w:fill="FFFFFF"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Child Care Costs (CP only)</w:t>
            </w:r>
          </w:p>
        </w:tc>
        <w:tc>
          <w:tcPr>
            <w:tcW w:type="dxa" w:w="1600"/>
            <w:tcBorders>
              <w:top w:val="single" w:color="CBD5E1" w:sz="4"/>
              <w:left w:val="single" w:color="CBD5E1" w:sz="4"/>
              <w:bottom w:val="single" w:color="CBD5E1" w:sz="4"/>
              <w:right w:val="single" w:color="CBD5E1" w:sz="4"/>
            </w:tcBorders>
            <w:shd w:fill="FFFFFF"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Currency</w:t>
            </w:r>
          </w:p>
        </w:tc>
        <w:tc>
          <w:tcPr>
            <w:tcW w:type="dxa" w:w="1400"/>
            <w:tcBorders>
              <w:top w:val="single" w:color="CBD5E1" w:sz="4"/>
              <w:left w:val="single" w:color="CBD5E1" w:sz="4"/>
              <w:bottom w:val="single" w:color="CBD5E1" w:sz="4"/>
              <w:right w:val="single" w:color="CBD5E1" w:sz="4"/>
            </w:tcBorders>
            <w:shd w:fill="FFFFFF"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No</w:t>
            </w:r>
          </w:p>
        </w:tc>
        <w:tc>
          <w:tcPr>
            <w:tcW w:type="dxa" w:w="3760"/>
            <w:tcBorders>
              <w:top w:val="single" w:color="CBD5E1" w:sz="4"/>
              <w:left w:val="single" w:color="CBD5E1" w:sz="4"/>
              <w:bottom w:val="single" w:color="CBD5E1" w:sz="4"/>
              <w:right w:val="single" w:color="CBD5E1" w:sz="4"/>
            </w:tcBorders>
            <w:shd w:fill="FFFFFF"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Monthly work-related child care</w:t>
            </w:r>
          </w:p>
        </w:tc>
      </w:tr>
      <w:tr>
        <w:tc>
          <w:tcPr>
            <w:tcW w:type="dxa" w:w="2600"/>
            <w:tcBorders>
              <w:top w:val="single" w:color="CBD5E1" w:sz="4"/>
              <w:left w:val="single" w:color="CBD5E1" w:sz="4"/>
              <w:bottom w:val="single" w:color="CBD5E1" w:sz="4"/>
              <w:right w:val="single" w:color="CBD5E1" w:sz="4"/>
            </w:tcBorders>
            <w:shd w:fill="F1F4F8"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Health Ins. for Child (CP only)</w:t>
            </w:r>
          </w:p>
        </w:tc>
        <w:tc>
          <w:tcPr>
            <w:tcW w:type="dxa" w:w="1600"/>
            <w:tcBorders>
              <w:top w:val="single" w:color="CBD5E1" w:sz="4"/>
              <w:left w:val="single" w:color="CBD5E1" w:sz="4"/>
              <w:bottom w:val="single" w:color="CBD5E1" w:sz="4"/>
              <w:right w:val="single" w:color="CBD5E1" w:sz="4"/>
            </w:tcBorders>
            <w:shd w:fill="F1F4F8"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Currency</w:t>
            </w:r>
          </w:p>
        </w:tc>
        <w:tc>
          <w:tcPr>
            <w:tcW w:type="dxa" w:w="1400"/>
            <w:tcBorders>
              <w:top w:val="single" w:color="CBD5E1" w:sz="4"/>
              <w:left w:val="single" w:color="CBD5E1" w:sz="4"/>
              <w:bottom w:val="single" w:color="CBD5E1" w:sz="4"/>
              <w:right w:val="single" w:color="CBD5E1" w:sz="4"/>
            </w:tcBorders>
            <w:shd w:fill="F1F4F8"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No</w:t>
            </w:r>
          </w:p>
        </w:tc>
        <w:tc>
          <w:tcPr>
            <w:tcW w:type="dxa" w:w="3760"/>
            <w:tcBorders>
              <w:top w:val="single" w:color="CBD5E1" w:sz="4"/>
              <w:left w:val="single" w:color="CBD5E1" w:sz="4"/>
              <w:bottom w:val="single" w:color="CBD5E1" w:sz="4"/>
              <w:right w:val="single" w:color="CBD5E1" w:sz="4"/>
            </w:tcBorders>
            <w:shd w:fill="F1F4F8"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Child's premium from CP policy</w:t>
            </w:r>
          </w:p>
        </w:tc>
      </w:tr>
    </w:tbl>
    <w:p>
      <w:pPr>
        <w:spacing w:before="0" w:after="100"/>
      </w:pPr>
      <w:r>
        <w:t xml:space="preserve"/>
      </w:r>
    </w:p>
    <w:p>
      <w:pPr>
        <w:pStyle w:val="Heading2"/>
        <w:spacing w:before="280" w:after="120"/>
      </w:pPr>
      <w:r>
        <w:rPr>
          <w:rFonts w:ascii="Arial" w:cs="Arial" w:eastAsia="Arial" w:hAnsi="Arial"/>
          <w:b/>
          <w:bCs/>
          <w:color w:val="0A1628"/>
          <w:sz w:val="24"/>
          <w:szCs w:val="24"/>
        </w:rPr>
        <w:t xml:space="preserve">Screen 5 — Support Calculation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1400"/>
        <w:gridCol w:w="3760"/>
      </w:tblGrid>
      <w:tr>
        <w:trPr>
          <w:tblHeader/>
        </w:trPr>
        <w:tc>
          <w:tcPr>
            <w:tcW w:type="dxa" w:w="2600"/>
            <w:tcBorders>
              <w:top w:val="single" w:color="0A1628" w:sz="4"/>
              <w:left w:val="single" w:color="0A1628" w:sz="4"/>
              <w:bottom w:val="single" w:color="0A1628" w:sz="4"/>
              <w:right w:val="single" w:color="0A1628" w:sz="4"/>
            </w:tcBorders>
            <w:shd w:fill="0A1628" w:val="clear"/>
            <w:tcMar>
              <w:top w:type="dxa" w:w="80"/>
              <w:left w:type="dxa" w:w="120"/>
              <w:bottom w:type="dxa" w:w="80"/>
              <w:right w:type="dxa" w:w="120"/>
            </w:tcMar>
          </w:tcPr>
          <w:p>
            <w:pPr>
              <w:spacing w:before="0" w:after="0"/>
              <w:jc w:val="left"/>
            </w:pPr>
            <w:r>
              <w:rPr>
                <w:rFonts w:ascii="Arial" w:cs="Arial" w:eastAsia="Arial" w:hAnsi="Arial"/>
                <w:b/>
                <w:bCs/>
                <w:color w:val="FFFFFF"/>
                <w:sz w:val="19"/>
                <w:szCs w:val="19"/>
              </w:rPr>
              <w:t xml:space="preserve">Field</w:t>
            </w:r>
          </w:p>
        </w:tc>
        <w:tc>
          <w:tcPr>
            <w:tcW w:type="dxa" w:w="1600"/>
            <w:tcBorders>
              <w:top w:val="single" w:color="0A1628" w:sz="4"/>
              <w:left w:val="single" w:color="0A1628" w:sz="4"/>
              <w:bottom w:val="single" w:color="0A1628" w:sz="4"/>
              <w:right w:val="single" w:color="0A1628" w:sz="4"/>
            </w:tcBorders>
            <w:shd w:fill="0A1628" w:val="clear"/>
            <w:tcMar>
              <w:top w:type="dxa" w:w="80"/>
              <w:left w:type="dxa" w:w="120"/>
              <w:bottom w:type="dxa" w:w="80"/>
              <w:right w:type="dxa" w:w="120"/>
            </w:tcMar>
          </w:tcPr>
          <w:p>
            <w:pPr>
              <w:spacing w:before="0" w:after="0"/>
              <w:jc w:val="left"/>
            </w:pPr>
            <w:r>
              <w:rPr>
                <w:rFonts w:ascii="Arial" w:cs="Arial" w:eastAsia="Arial" w:hAnsi="Arial"/>
                <w:b/>
                <w:bCs/>
                <w:color w:val="FFFFFF"/>
                <w:sz w:val="19"/>
                <w:szCs w:val="19"/>
              </w:rPr>
              <w:t xml:space="preserve">Type</w:t>
            </w:r>
          </w:p>
        </w:tc>
        <w:tc>
          <w:tcPr>
            <w:tcW w:type="dxa" w:w="1400"/>
            <w:tcBorders>
              <w:top w:val="single" w:color="0A1628" w:sz="4"/>
              <w:left w:val="single" w:color="0A1628" w:sz="4"/>
              <w:bottom w:val="single" w:color="0A1628" w:sz="4"/>
              <w:right w:val="single" w:color="0A1628" w:sz="4"/>
            </w:tcBorders>
            <w:shd w:fill="0A1628" w:val="clear"/>
            <w:tcMar>
              <w:top w:type="dxa" w:w="80"/>
              <w:left w:type="dxa" w:w="120"/>
              <w:bottom w:type="dxa" w:w="80"/>
              <w:right w:type="dxa" w:w="120"/>
            </w:tcMar>
          </w:tcPr>
          <w:p>
            <w:pPr>
              <w:spacing w:before="0" w:after="0"/>
              <w:jc w:val="left"/>
            </w:pPr>
            <w:r>
              <w:rPr>
                <w:rFonts w:ascii="Arial" w:cs="Arial" w:eastAsia="Arial" w:hAnsi="Arial"/>
                <w:b/>
                <w:bCs/>
                <w:color w:val="FFFFFF"/>
                <w:sz w:val="19"/>
                <w:szCs w:val="19"/>
              </w:rPr>
              <w:t xml:space="preserve">Required</w:t>
            </w:r>
          </w:p>
        </w:tc>
        <w:tc>
          <w:tcPr>
            <w:tcW w:type="dxa" w:w="3760"/>
            <w:tcBorders>
              <w:top w:val="single" w:color="0A1628" w:sz="4"/>
              <w:left w:val="single" w:color="0A1628" w:sz="4"/>
              <w:bottom w:val="single" w:color="0A1628" w:sz="4"/>
              <w:right w:val="single" w:color="0A1628" w:sz="4"/>
            </w:tcBorders>
            <w:shd w:fill="0A1628" w:val="clear"/>
            <w:tcMar>
              <w:top w:type="dxa" w:w="80"/>
              <w:left w:type="dxa" w:w="120"/>
              <w:bottom w:type="dxa" w:w="80"/>
              <w:right w:type="dxa" w:w="120"/>
            </w:tcMar>
          </w:tcPr>
          <w:p>
            <w:pPr>
              <w:spacing w:before="0" w:after="0"/>
              <w:jc w:val="left"/>
            </w:pPr>
            <w:r>
              <w:rPr>
                <w:rFonts w:ascii="Arial" w:cs="Arial" w:eastAsia="Arial" w:hAnsi="Arial"/>
                <w:b/>
                <w:bCs/>
                <w:color w:val="FFFFFF"/>
                <w:sz w:val="19"/>
                <w:szCs w:val="19"/>
              </w:rPr>
              <w:t xml:space="preserve">Notes</w:t>
            </w:r>
          </w:p>
        </w:tc>
      </w:tr>
      <w:tr>
        <w:tc>
          <w:tcPr>
            <w:tcW w:type="dxa" w:w="2600"/>
            <w:tcBorders>
              <w:top w:val="single" w:color="CBD5E1" w:sz="4"/>
              <w:left w:val="single" w:color="CBD5E1" w:sz="4"/>
              <w:bottom w:val="single" w:color="CBD5E1" w:sz="4"/>
              <w:right w:val="single" w:color="CBD5E1" w:sz="4"/>
            </w:tcBorders>
            <w:shd w:fill="FFFFFF"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MD Guidelines Schedule</w:t>
            </w:r>
          </w:p>
        </w:tc>
        <w:tc>
          <w:tcPr>
            <w:tcW w:type="dxa" w:w="1600"/>
            <w:tcBorders>
              <w:top w:val="single" w:color="CBD5E1" w:sz="4"/>
              <w:left w:val="single" w:color="CBD5E1" w:sz="4"/>
              <w:bottom w:val="single" w:color="CBD5E1" w:sz="4"/>
              <w:right w:val="single" w:color="CBD5E1" w:sz="4"/>
            </w:tcBorders>
            <w:shd w:fill="FFFFFF"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Dropdown</w:t>
            </w:r>
          </w:p>
        </w:tc>
        <w:tc>
          <w:tcPr>
            <w:tcW w:type="dxa" w:w="1400"/>
            <w:tcBorders>
              <w:top w:val="single" w:color="CBD5E1" w:sz="4"/>
              <w:left w:val="single" w:color="CBD5E1" w:sz="4"/>
              <w:bottom w:val="single" w:color="CBD5E1" w:sz="4"/>
              <w:right w:val="single" w:color="CBD5E1" w:sz="4"/>
            </w:tcBorders>
            <w:shd w:fill="FFFFFF"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Yes*</w:t>
            </w:r>
          </w:p>
        </w:tc>
        <w:tc>
          <w:tcPr>
            <w:tcW w:type="dxa" w:w="3760"/>
            <w:tcBorders>
              <w:top w:val="single" w:color="CBD5E1" w:sz="4"/>
              <w:left w:val="single" w:color="CBD5E1" w:sz="4"/>
              <w:bottom w:val="single" w:color="CBD5E1" w:sz="4"/>
              <w:right w:val="single" w:color="CBD5E1" w:sz="4"/>
            </w:tcBorders>
            <w:shd w:fill="FFFFFF"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Year of applicable table</w:t>
            </w:r>
          </w:p>
        </w:tc>
      </w:tr>
      <w:tr>
        <w:tc>
          <w:tcPr>
            <w:tcW w:type="dxa" w:w="2600"/>
            <w:tcBorders>
              <w:top w:val="single" w:color="CBD5E1" w:sz="4"/>
              <w:left w:val="single" w:color="CBD5E1" w:sz="4"/>
              <w:bottom w:val="single" w:color="CBD5E1" w:sz="4"/>
              <w:right w:val="single" w:color="CBD5E1" w:sz="4"/>
            </w:tcBorders>
            <w:shd w:fill="F1F4F8"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Parenting Time Adjustment</w:t>
            </w:r>
          </w:p>
        </w:tc>
        <w:tc>
          <w:tcPr>
            <w:tcW w:type="dxa" w:w="1600"/>
            <w:tcBorders>
              <w:top w:val="single" w:color="CBD5E1" w:sz="4"/>
              <w:left w:val="single" w:color="CBD5E1" w:sz="4"/>
              <w:bottom w:val="single" w:color="CBD5E1" w:sz="4"/>
              <w:right w:val="single" w:color="CBD5E1" w:sz="4"/>
            </w:tcBorders>
            <w:shd w:fill="F1F4F8"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Radio</w:t>
            </w:r>
          </w:p>
        </w:tc>
        <w:tc>
          <w:tcPr>
            <w:tcW w:type="dxa" w:w="1400"/>
            <w:tcBorders>
              <w:top w:val="single" w:color="CBD5E1" w:sz="4"/>
              <w:left w:val="single" w:color="CBD5E1" w:sz="4"/>
              <w:bottom w:val="single" w:color="CBD5E1" w:sz="4"/>
              <w:right w:val="single" w:color="CBD5E1" w:sz="4"/>
            </w:tcBorders>
            <w:shd w:fill="F1F4F8"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No</w:t>
            </w:r>
          </w:p>
        </w:tc>
        <w:tc>
          <w:tcPr>
            <w:tcW w:type="dxa" w:w="3760"/>
            <w:tcBorders>
              <w:top w:val="single" w:color="CBD5E1" w:sz="4"/>
              <w:left w:val="single" w:color="CBD5E1" w:sz="4"/>
              <w:bottom w:val="single" w:color="CBD5E1" w:sz="4"/>
              <w:right w:val="single" w:color="CBD5E1" w:sz="4"/>
            </w:tcBorders>
            <w:shd w:fill="F1F4F8"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Triggered if NCP &gt;= 128 nights/yr</w:t>
            </w:r>
          </w:p>
        </w:tc>
      </w:tr>
      <w:tr>
        <w:tc>
          <w:tcPr>
            <w:tcW w:type="dxa" w:w="2600"/>
            <w:tcBorders>
              <w:top w:val="single" w:color="CBD5E1" w:sz="4"/>
              <w:left w:val="single" w:color="CBD5E1" w:sz="4"/>
              <w:bottom w:val="single" w:color="CBD5E1" w:sz="4"/>
              <w:right w:val="single" w:color="CBD5E1" w:sz="4"/>
            </w:tcBorders>
            <w:shd w:fill="FFFFFF"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Deviation Requested</w:t>
            </w:r>
          </w:p>
        </w:tc>
        <w:tc>
          <w:tcPr>
            <w:tcW w:type="dxa" w:w="1600"/>
            <w:tcBorders>
              <w:top w:val="single" w:color="CBD5E1" w:sz="4"/>
              <w:left w:val="single" w:color="CBD5E1" w:sz="4"/>
              <w:bottom w:val="single" w:color="CBD5E1" w:sz="4"/>
              <w:right w:val="single" w:color="CBD5E1" w:sz="4"/>
            </w:tcBorders>
            <w:shd w:fill="FFFFFF"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Radio</w:t>
            </w:r>
          </w:p>
        </w:tc>
        <w:tc>
          <w:tcPr>
            <w:tcW w:type="dxa" w:w="1400"/>
            <w:tcBorders>
              <w:top w:val="single" w:color="CBD5E1" w:sz="4"/>
              <w:left w:val="single" w:color="CBD5E1" w:sz="4"/>
              <w:bottom w:val="single" w:color="CBD5E1" w:sz="4"/>
              <w:right w:val="single" w:color="CBD5E1" w:sz="4"/>
            </w:tcBorders>
            <w:shd w:fill="FFFFFF"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No</w:t>
            </w:r>
          </w:p>
        </w:tc>
        <w:tc>
          <w:tcPr>
            <w:tcW w:type="dxa" w:w="3760"/>
            <w:tcBorders>
              <w:top w:val="single" w:color="CBD5E1" w:sz="4"/>
              <w:left w:val="single" w:color="CBD5E1" w:sz="4"/>
              <w:bottom w:val="single" w:color="CBD5E1" w:sz="4"/>
              <w:right w:val="single" w:color="CBD5E1" w:sz="4"/>
            </w:tcBorders>
            <w:shd w:fill="FFFFFF"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Requires justification + judge approval</w:t>
            </w:r>
          </w:p>
        </w:tc>
      </w:tr>
      <w:tr>
        <w:tc>
          <w:tcPr>
            <w:tcW w:type="dxa" w:w="2600"/>
            <w:tcBorders>
              <w:top w:val="single" w:color="CBD5E1" w:sz="4"/>
              <w:left w:val="single" w:color="CBD5E1" w:sz="4"/>
              <w:bottom w:val="single" w:color="CBD5E1" w:sz="4"/>
              <w:right w:val="single" w:color="CBD5E1" w:sz="4"/>
            </w:tcBorders>
            <w:shd w:fill="F1F4F8"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Retroactive Support</w:t>
            </w:r>
          </w:p>
        </w:tc>
        <w:tc>
          <w:tcPr>
            <w:tcW w:type="dxa" w:w="1600"/>
            <w:tcBorders>
              <w:top w:val="single" w:color="CBD5E1" w:sz="4"/>
              <w:left w:val="single" w:color="CBD5E1" w:sz="4"/>
              <w:bottom w:val="single" w:color="CBD5E1" w:sz="4"/>
              <w:right w:val="single" w:color="CBD5E1" w:sz="4"/>
            </w:tcBorders>
            <w:shd w:fill="F1F4F8"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Radio</w:t>
            </w:r>
          </w:p>
        </w:tc>
        <w:tc>
          <w:tcPr>
            <w:tcW w:type="dxa" w:w="1400"/>
            <w:tcBorders>
              <w:top w:val="single" w:color="CBD5E1" w:sz="4"/>
              <w:left w:val="single" w:color="CBD5E1" w:sz="4"/>
              <w:bottom w:val="single" w:color="CBD5E1" w:sz="4"/>
              <w:right w:val="single" w:color="CBD5E1" w:sz="4"/>
            </w:tcBorders>
            <w:shd w:fill="F1F4F8"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Yes*</w:t>
            </w:r>
          </w:p>
        </w:tc>
        <w:tc>
          <w:tcPr>
            <w:tcW w:type="dxa" w:w="3760"/>
            <w:tcBorders>
              <w:top w:val="single" w:color="CBD5E1" w:sz="4"/>
              <w:left w:val="single" w:color="CBD5E1" w:sz="4"/>
              <w:bottom w:val="single" w:color="CBD5E1" w:sz="4"/>
              <w:right w:val="single" w:color="CBD5E1" w:sz="4"/>
            </w:tcBorders>
            <w:shd w:fill="F1F4F8"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Yes / No — triggers date/amount fields</w:t>
            </w:r>
          </w:p>
        </w:tc>
      </w:tr>
      <w:tr>
        <w:tc>
          <w:tcPr>
            <w:tcW w:type="dxa" w:w="2600"/>
            <w:tcBorders>
              <w:top w:val="single" w:color="CBD5E1" w:sz="4"/>
              <w:left w:val="single" w:color="CBD5E1" w:sz="4"/>
              <w:bottom w:val="single" w:color="CBD5E1" w:sz="4"/>
              <w:right w:val="single" w:color="CBD5E1" w:sz="4"/>
            </w:tcBorders>
            <w:shd w:fill="FFFFFF"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Retroactive Start Date</w:t>
            </w:r>
          </w:p>
        </w:tc>
        <w:tc>
          <w:tcPr>
            <w:tcW w:type="dxa" w:w="1600"/>
            <w:tcBorders>
              <w:top w:val="single" w:color="CBD5E1" w:sz="4"/>
              <w:left w:val="single" w:color="CBD5E1" w:sz="4"/>
              <w:bottom w:val="single" w:color="CBD5E1" w:sz="4"/>
              <w:right w:val="single" w:color="CBD5E1" w:sz="4"/>
            </w:tcBorders>
            <w:shd w:fill="FFFFFF"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Date</w:t>
            </w:r>
          </w:p>
        </w:tc>
        <w:tc>
          <w:tcPr>
            <w:tcW w:type="dxa" w:w="1400"/>
            <w:tcBorders>
              <w:top w:val="single" w:color="CBD5E1" w:sz="4"/>
              <w:left w:val="single" w:color="CBD5E1" w:sz="4"/>
              <w:bottom w:val="single" w:color="CBD5E1" w:sz="4"/>
              <w:right w:val="single" w:color="CBD5E1" w:sz="4"/>
            </w:tcBorders>
            <w:shd w:fill="FFFFFF"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Conditional</w:t>
            </w:r>
          </w:p>
        </w:tc>
        <w:tc>
          <w:tcPr>
            <w:tcW w:type="dxa" w:w="3760"/>
            <w:tcBorders>
              <w:top w:val="single" w:color="CBD5E1" w:sz="4"/>
              <w:left w:val="single" w:color="CBD5E1" w:sz="4"/>
              <w:bottom w:val="single" w:color="CBD5E1" w:sz="4"/>
              <w:right w:val="single" w:color="CBD5E1" w:sz="4"/>
            </w:tcBorders>
            <w:shd w:fill="FFFFFF"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Required if retroactive = Yes</w:t>
            </w:r>
          </w:p>
        </w:tc>
      </w:tr>
      <w:tr>
        <w:tc>
          <w:tcPr>
            <w:tcW w:type="dxa" w:w="2600"/>
            <w:tcBorders>
              <w:top w:val="single" w:color="CBD5E1" w:sz="4"/>
              <w:left w:val="single" w:color="CBD5E1" w:sz="4"/>
              <w:bottom w:val="single" w:color="CBD5E1" w:sz="4"/>
              <w:right w:val="single" w:color="CBD5E1" w:sz="4"/>
            </w:tcBorders>
            <w:shd w:fill="F1F4F8"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Medical Support Order</w:t>
            </w:r>
          </w:p>
        </w:tc>
        <w:tc>
          <w:tcPr>
            <w:tcW w:type="dxa" w:w="1600"/>
            <w:tcBorders>
              <w:top w:val="single" w:color="CBD5E1" w:sz="4"/>
              <w:left w:val="single" w:color="CBD5E1" w:sz="4"/>
              <w:bottom w:val="single" w:color="CBD5E1" w:sz="4"/>
              <w:right w:val="single" w:color="CBD5E1" w:sz="4"/>
            </w:tcBorders>
            <w:shd w:fill="F1F4F8"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Dropdown</w:t>
            </w:r>
          </w:p>
        </w:tc>
        <w:tc>
          <w:tcPr>
            <w:tcW w:type="dxa" w:w="1400"/>
            <w:tcBorders>
              <w:top w:val="single" w:color="CBD5E1" w:sz="4"/>
              <w:left w:val="single" w:color="CBD5E1" w:sz="4"/>
              <w:bottom w:val="single" w:color="CBD5E1" w:sz="4"/>
              <w:right w:val="single" w:color="CBD5E1" w:sz="4"/>
            </w:tcBorders>
            <w:shd w:fill="F1F4F8"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Yes*</w:t>
            </w:r>
          </w:p>
        </w:tc>
        <w:tc>
          <w:tcPr>
            <w:tcW w:type="dxa" w:w="3760"/>
            <w:tcBorders>
              <w:top w:val="single" w:color="CBD5E1" w:sz="4"/>
              <w:left w:val="single" w:color="CBD5E1" w:sz="4"/>
              <w:bottom w:val="single" w:color="CBD5E1" w:sz="4"/>
              <w:right w:val="single" w:color="CBD5E1" w:sz="4"/>
            </w:tcBorders>
            <w:shd w:fill="F1F4F8"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Included in Order / Cash Medical / None</w:t>
            </w:r>
          </w:p>
        </w:tc>
      </w:tr>
    </w:tbl>
    <w:p>
      <w:pPr>
        <w:spacing w:before="0" w:after="100"/>
      </w:pPr>
      <w:r>
        <w:t xml:space="preserve"/>
      </w:r>
    </w:p>
    <w:p>
      <w:pPr>
        <w:pStyle w:val="Heading2"/>
        <w:spacing w:before="280" w:after="120"/>
      </w:pPr>
      <w:r>
        <w:rPr>
          <w:rFonts w:ascii="Arial" w:cs="Arial" w:eastAsia="Arial" w:hAnsi="Arial"/>
          <w:b/>
          <w:bCs/>
          <w:color w:val="0A1628"/>
          <w:sz w:val="24"/>
          <w:szCs w:val="24"/>
        </w:rPr>
        <w:t xml:space="preserve">Screen 6 — Order Establishment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1400"/>
        <w:gridCol w:w="3760"/>
      </w:tblGrid>
      <w:tr>
        <w:trPr>
          <w:tblHeader/>
        </w:trPr>
        <w:tc>
          <w:tcPr>
            <w:tcW w:type="dxa" w:w="2600"/>
            <w:tcBorders>
              <w:top w:val="single" w:color="0A1628" w:sz="4"/>
              <w:left w:val="single" w:color="0A1628" w:sz="4"/>
              <w:bottom w:val="single" w:color="0A1628" w:sz="4"/>
              <w:right w:val="single" w:color="0A1628" w:sz="4"/>
            </w:tcBorders>
            <w:shd w:fill="0A1628" w:val="clear"/>
            <w:tcMar>
              <w:top w:type="dxa" w:w="80"/>
              <w:left w:type="dxa" w:w="120"/>
              <w:bottom w:type="dxa" w:w="80"/>
              <w:right w:type="dxa" w:w="120"/>
            </w:tcMar>
          </w:tcPr>
          <w:p>
            <w:pPr>
              <w:spacing w:before="0" w:after="0"/>
              <w:jc w:val="left"/>
            </w:pPr>
            <w:r>
              <w:rPr>
                <w:rFonts w:ascii="Arial" w:cs="Arial" w:eastAsia="Arial" w:hAnsi="Arial"/>
                <w:b/>
                <w:bCs/>
                <w:color w:val="FFFFFF"/>
                <w:sz w:val="19"/>
                <w:szCs w:val="19"/>
              </w:rPr>
              <w:t xml:space="preserve">Field</w:t>
            </w:r>
          </w:p>
        </w:tc>
        <w:tc>
          <w:tcPr>
            <w:tcW w:type="dxa" w:w="1600"/>
            <w:tcBorders>
              <w:top w:val="single" w:color="0A1628" w:sz="4"/>
              <w:left w:val="single" w:color="0A1628" w:sz="4"/>
              <w:bottom w:val="single" w:color="0A1628" w:sz="4"/>
              <w:right w:val="single" w:color="0A1628" w:sz="4"/>
            </w:tcBorders>
            <w:shd w:fill="0A1628" w:val="clear"/>
            <w:tcMar>
              <w:top w:type="dxa" w:w="80"/>
              <w:left w:type="dxa" w:w="120"/>
              <w:bottom w:type="dxa" w:w="80"/>
              <w:right w:type="dxa" w:w="120"/>
            </w:tcMar>
          </w:tcPr>
          <w:p>
            <w:pPr>
              <w:spacing w:before="0" w:after="0"/>
              <w:jc w:val="left"/>
            </w:pPr>
            <w:r>
              <w:rPr>
                <w:rFonts w:ascii="Arial" w:cs="Arial" w:eastAsia="Arial" w:hAnsi="Arial"/>
                <w:b/>
                <w:bCs/>
                <w:color w:val="FFFFFF"/>
                <w:sz w:val="19"/>
                <w:szCs w:val="19"/>
              </w:rPr>
              <w:t xml:space="preserve">Type</w:t>
            </w:r>
          </w:p>
        </w:tc>
        <w:tc>
          <w:tcPr>
            <w:tcW w:type="dxa" w:w="1400"/>
            <w:tcBorders>
              <w:top w:val="single" w:color="0A1628" w:sz="4"/>
              <w:left w:val="single" w:color="0A1628" w:sz="4"/>
              <w:bottom w:val="single" w:color="0A1628" w:sz="4"/>
              <w:right w:val="single" w:color="0A1628" w:sz="4"/>
            </w:tcBorders>
            <w:shd w:fill="0A1628" w:val="clear"/>
            <w:tcMar>
              <w:top w:type="dxa" w:w="80"/>
              <w:left w:type="dxa" w:w="120"/>
              <w:bottom w:type="dxa" w:w="80"/>
              <w:right w:type="dxa" w:w="120"/>
            </w:tcMar>
          </w:tcPr>
          <w:p>
            <w:pPr>
              <w:spacing w:before="0" w:after="0"/>
              <w:jc w:val="left"/>
            </w:pPr>
            <w:r>
              <w:rPr>
                <w:rFonts w:ascii="Arial" w:cs="Arial" w:eastAsia="Arial" w:hAnsi="Arial"/>
                <w:b/>
                <w:bCs/>
                <w:color w:val="FFFFFF"/>
                <w:sz w:val="19"/>
                <w:szCs w:val="19"/>
              </w:rPr>
              <w:t xml:space="preserve">Required</w:t>
            </w:r>
          </w:p>
        </w:tc>
        <w:tc>
          <w:tcPr>
            <w:tcW w:type="dxa" w:w="3760"/>
            <w:tcBorders>
              <w:top w:val="single" w:color="0A1628" w:sz="4"/>
              <w:left w:val="single" w:color="0A1628" w:sz="4"/>
              <w:bottom w:val="single" w:color="0A1628" w:sz="4"/>
              <w:right w:val="single" w:color="0A1628" w:sz="4"/>
            </w:tcBorders>
            <w:shd w:fill="0A1628" w:val="clear"/>
            <w:tcMar>
              <w:top w:type="dxa" w:w="80"/>
              <w:left w:type="dxa" w:w="120"/>
              <w:bottom w:type="dxa" w:w="80"/>
              <w:right w:type="dxa" w:w="120"/>
            </w:tcMar>
          </w:tcPr>
          <w:p>
            <w:pPr>
              <w:spacing w:before="0" w:after="0"/>
              <w:jc w:val="left"/>
            </w:pPr>
            <w:r>
              <w:rPr>
                <w:rFonts w:ascii="Arial" w:cs="Arial" w:eastAsia="Arial" w:hAnsi="Arial"/>
                <w:b/>
                <w:bCs/>
                <w:color w:val="FFFFFF"/>
                <w:sz w:val="19"/>
                <w:szCs w:val="19"/>
              </w:rPr>
              <w:t xml:space="preserve">Notes</w:t>
            </w:r>
          </w:p>
        </w:tc>
      </w:tr>
      <w:tr>
        <w:tc>
          <w:tcPr>
            <w:tcW w:type="dxa" w:w="2600"/>
            <w:tcBorders>
              <w:top w:val="single" w:color="CBD5E1" w:sz="4"/>
              <w:left w:val="single" w:color="CBD5E1" w:sz="4"/>
              <w:bottom w:val="single" w:color="CBD5E1" w:sz="4"/>
              <w:right w:val="single" w:color="CBD5E1" w:sz="4"/>
            </w:tcBorders>
            <w:shd w:fill="FFFFFF"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Order Number</w:t>
            </w:r>
          </w:p>
        </w:tc>
        <w:tc>
          <w:tcPr>
            <w:tcW w:type="dxa" w:w="1600"/>
            <w:tcBorders>
              <w:top w:val="single" w:color="CBD5E1" w:sz="4"/>
              <w:left w:val="single" w:color="CBD5E1" w:sz="4"/>
              <w:bottom w:val="single" w:color="CBD5E1" w:sz="4"/>
              <w:right w:val="single" w:color="CBD5E1" w:sz="4"/>
            </w:tcBorders>
            <w:shd w:fill="FFFFFF"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Text</w:t>
            </w:r>
          </w:p>
        </w:tc>
        <w:tc>
          <w:tcPr>
            <w:tcW w:type="dxa" w:w="1400"/>
            <w:tcBorders>
              <w:top w:val="single" w:color="CBD5E1" w:sz="4"/>
              <w:left w:val="single" w:color="CBD5E1" w:sz="4"/>
              <w:bottom w:val="single" w:color="CBD5E1" w:sz="4"/>
              <w:right w:val="single" w:color="CBD5E1" w:sz="4"/>
            </w:tcBorders>
            <w:shd w:fill="FFFFFF"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Yes*</w:t>
            </w:r>
          </w:p>
        </w:tc>
        <w:tc>
          <w:tcPr>
            <w:tcW w:type="dxa" w:w="3760"/>
            <w:tcBorders>
              <w:top w:val="single" w:color="CBD5E1" w:sz="4"/>
              <w:left w:val="single" w:color="CBD5E1" w:sz="4"/>
              <w:bottom w:val="single" w:color="CBD5E1" w:sz="4"/>
              <w:right w:val="single" w:color="CBD5E1" w:sz="4"/>
            </w:tcBorders>
            <w:shd w:fill="FFFFFF"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Circuit Court docket number</w:t>
            </w:r>
          </w:p>
        </w:tc>
      </w:tr>
      <w:tr>
        <w:tc>
          <w:tcPr>
            <w:tcW w:type="dxa" w:w="2600"/>
            <w:tcBorders>
              <w:top w:val="single" w:color="CBD5E1" w:sz="4"/>
              <w:left w:val="single" w:color="CBD5E1" w:sz="4"/>
              <w:bottom w:val="single" w:color="CBD5E1" w:sz="4"/>
              <w:right w:val="single" w:color="CBD5E1" w:sz="4"/>
            </w:tcBorders>
            <w:shd w:fill="F1F4F8"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Order Type</w:t>
            </w:r>
          </w:p>
        </w:tc>
        <w:tc>
          <w:tcPr>
            <w:tcW w:type="dxa" w:w="1600"/>
            <w:tcBorders>
              <w:top w:val="single" w:color="CBD5E1" w:sz="4"/>
              <w:left w:val="single" w:color="CBD5E1" w:sz="4"/>
              <w:bottom w:val="single" w:color="CBD5E1" w:sz="4"/>
              <w:right w:val="single" w:color="CBD5E1" w:sz="4"/>
            </w:tcBorders>
            <w:shd w:fill="F1F4F8"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Dropdown</w:t>
            </w:r>
          </w:p>
        </w:tc>
        <w:tc>
          <w:tcPr>
            <w:tcW w:type="dxa" w:w="1400"/>
            <w:tcBorders>
              <w:top w:val="single" w:color="CBD5E1" w:sz="4"/>
              <w:left w:val="single" w:color="CBD5E1" w:sz="4"/>
              <w:bottom w:val="single" w:color="CBD5E1" w:sz="4"/>
              <w:right w:val="single" w:color="CBD5E1" w:sz="4"/>
            </w:tcBorders>
            <w:shd w:fill="F1F4F8"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Yes*</w:t>
            </w:r>
          </w:p>
        </w:tc>
        <w:tc>
          <w:tcPr>
            <w:tcW w:type="dxa" w:w="3760"/>
            <w:tcBorders>
              <w:top w:val="single" w:color="CBD5E1" w:sz="4"/>
              <w:left w:val="single" w:color="CBD5E1" w:sz="4"/>
              <w:bottom w:val="single" w:color="CBD5E1" w:sz="4"/>
              <w:right w:val="single" w:color="CBD5E1" w:sz="4"/>
            </w:tcBorders>
            <w:shd w:fill="F1F4F8"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Consent / Default / Contested / Administrative</w:t>
            </w:r>
          </w:p>
        </w:tc>
      </w:tr>
      <w:tr>
        <w:tc>
          <w:tcPr>
            <w:tcW w:type="dxa" w:w="2600"/>
            <w:tcBorders>
              <w:top w:val="single" w:color="CBD5E1" w:sz="4"/>
              <w:left w:val="single" w:color="CBD5E1" w:sz="4"/>
              <w:bottom w:val="single" w:color="CBD5E1" w:sz="4"/>
              <w:right w:val="single" w:color="CBD5E1" w:sz="4"/>
            </w:tcBorders>
            <w:shd w:fill="FFFFFF"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Order Date + Effective Date</w:t>
            </w:r>
          </w:p>
        </w:tc>
        <w:tc>
          <w:tcPr>
            <w:tcW w:type="dxa" w:w="1600"/>
            <w:tcBorders>
              <w:top w:val="single" w:color="CBD5E1" w:sz="4"/>
              <w:left w:val="single" w:color="CBD5E1" w:sz="4"/>
              <w:bottom w:val="single" w:color="CBD5E1" w:sz="4"/>
              <w:right w:val="single" w:color="CBD5E1" w:sz="4"/>
            </w:tcBorders>
            <w:shd w:fill="FFFFFF"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Date</w:t>
            </w:r>
          </w:p>
        </w:tc>
        <w:tc>
          <w:tcPr>
            <w:tcW w:type="dxa" w:w="1400"/>
            <w:tcBorders>
              <w:top w:val="single" w:color="CBD5E1" w:sz="4"/>
              <w:left w:val="single" w:color="CBD5E1" w:sz="4"/>
              <w:bottom w:val="single" w:color="CBD5E1" w:sz="4"/>
              <w:right w:val="single" w:color="CBD5E1" w:sz="4"/>
            </w:tcBorders>
            <w:shd w:fill="FFFFFF"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Yes*</w:t>
            </w:r>
          </w:p>
        </w:tc>
        <w:tc>
          <w:tcPr>
            <w:tcW w:type="dxa" w:w="3760"/>
            <w:tcBorders>
              <w:top w:val="single" w:color="CBD5E1" w:sz="4"/>
              <w:left w:val="single" w:color="CBD5E1" w:sz="4"/>
              <w:bottom w:val="single" w:color="CBD5E1" w:sz="4"/>
              <w:right w:val="single" w:color="CBD5E1" w:sz="4"/>
            </w:tcBorders>
            <w:shd w:fill="FFFFFF"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May differ — effective date drives payments</w:t>
            </w:r>
          </w:p>
        </w:tc>
      </w:tr>
      <w:tr>
        <w:tc>
          <w:tcPr>
            <w:tcW w:type="dxa" w:w="2600"/>
            <w:tcBorders>
              <w:top w:val="single" w:color="CBD5E1" w:sz="4"/>
              <w:left w:val="single" w:color="CBD5E1" w:sz="4"/>
              <w:bottom w:val="single" w:color="CBD5E1" w:sz="4"/>
              <w:right w:val="single" w:color="CBD5E1" w:sz="4"/>
            </w:tcBorders>
            <w:shd w:fill="F1F4F8"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Monthly CS Amount</w:t>
            </w:r>
          </w:p>
        </w:tc>
        <w:tc>
          <w:tcPr>
            <w:tcW w:type="dxa" w:w="1600"/>
            <w:tcBorders>
              <w:top w:val="single" w:color="CBD5E1" w:sz="4"/>
              <w:left w:val="single" w:color="CBD5E1" w:sz="4"/>
              <w:bottom w:val="single" w:color="CBD5E1" w:sz="4"/>
              <w:right w:val="single" w:color="CBD5E1" w:sz="4"/>
            </w:tcBorders>
            <w:shd w:fill="F1F4F8"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Currency</w:t>
            </w:r>
          </w:p>
        </w:tc>
        <w:tc>
          <w:tcPr>
            <w:tcW w:type="dxa" w:w="1400"/>
            <w:tcBorders>
              <w:top w:val="single" w:color="CBD5E1" w:sz="4"/>
              <w:left w:val="single" w:color="CBD5E1" w:sz="4"/>
              <w:bottom w:val="single" w:color="CBD5E1" w:sz="4"/>
              <w:right w:val="single" w:color="CBD5E1" w:sz="4"/>
            </w:tcBorders>
            <w:shd w:fill="F1F4F8"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Yes*</w:t>
            </w:r>
          </w:p>
        </w:tc>
        <w:tc>
          <w:tcPr>
            <w:tcW w:type="dxa" w:w="3760"/>
            <w:tcBorders>
              <w:top w:val="single" w:color="CBD5E1" w:sz="4"/>
              <w:left w:val="single" w:color="CBD5E1" w:sz="4"/>
              <w:bottom w:val="single" w:color="CBD5E1" w:sz="4"/>
              <w:right w:val="single" w:color="CBD5E1" w:sz="4"/>
            </w:tcBorders>
            <w:shd w:fill="F1F4F8"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Final ordered amount</w:t>
            </w:r>
          </w:p>
        </w:tc>
      </w:tr>
      <w:tr>
        <w:tc>
          <w:tcPr>
            <w:tcW w:type="dxa" w:w="2600"/>
            <w:tcBorders>
              <w:top w:val="single" w:color="CBD5E1" w:sz="4"/>
              <w:left w:val="single" w:color="CBD5E1" w:sz="4"/>
              <w:bottom w:val="single" w:color="CBD5E1" w:sz="4"/>
              <w:right w:val="single" w:color="CBD5E1" w:sz="4"/>
            </w:tcBorders>
            <w:shd w:fill="FFFFFF"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IWO Required</w:t>
            </w:r>
          </w:p>
        </w:tc>
        <w:tc>
          <w:tcPr>
            <w:tcW w:type="dxa" w:w="1600"/>
            <w:tcBorders>
              <w:top w:val="single" w:color="CBD5E1" w:sz="4"/>
              <w:left w:val="single" w:color="CBD5E1" w:sz="4"/>
              <w:bottom w:val="single" w:color="CBD5E1" w:sz="4"/>
              <w:right w:val="single" w:color="CBD5E1" w:sz="4"/>
            </w:tcBorders>
            <w:shd w:fill="FFFFFF"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Radio</w:t>
            </w:r>
          </w:p>
        </w:tc>
        <w:tc>
          <w:tcPr>
            <w:tcW w:type="dxa" w:w="1400"/>
            <w:tcBorders>
              <w:top w:val="single" w:color="CBD5E1" w:sz="4"/>
              <w:left w:val="single" w:color="CBD5E1" w:sz="4"/>
              <w:bottom w:val="single" w:color="CBD5E1" w:sz="4"/>
              <w:right w:val="single" w:color="CBD5E1" w:sz="4"/>
            </w:tcBorders>
            <w:shd w:fill="FFFFFF"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Yes*</w:t>
            </w:r>
          </w:p>
        </w:tc>
        <w:tc>
          <w:tcPr>
            <w:tcW w:type="dxa" w:w="3760"/>
            <w:tcBorders>
              <w:top w:val="single" w:color="CBD5E1" w:sz="4"/>
              <w:left w:val="single" w:color="CBD5E1" w:sz="4"/>
              <w:bottom w:val="single" w:color="CBD5E1" w:sz="4"/>
              <w:right w:val="single" w:color="CBD5E1" w:sz="4"/>
            </w:tcBorders>
            <w:shd w:fill="FFFFFF"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Mandatory in Maryland</w:t>
            </w:r>
          </w:p>
        </w:tc>
      </w:tr>
      <w:tr>
        <w:tc>
          <w:tcPr>
            <w:tcW w:type="dxa" w:w="2600"/>
            <w:tcBorders>
              <w:top w:val="single" w:color="CBD5E1" w:sz="4"/>
              <w:left w:val="single" w:color="CBD5E1" w:sz="4"/>
              <w:bottom w:val="single" w:color="CBD5E1" w:sz="4"/>
              <w:right w:val="single" w:color="CBD5E1" w:sz="4"/>
            </w:tcBorders>
            <w:shd w:fill="F1F4F8"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Employer Name + EIN</w:t>
            </w:r>
          </w:p>
        </w:tc>
        <w:tc>
          <w:tcPr>
            <w:tcW w:type="dxa" w:w="1600"/>
            <w:tcBorders>
              <w:top w:val="single" w:color="CBD5E1" w:sz="4"/>
              <w:left w:val="single" w:color="CBD5E1" w:sz="4"/>
              <w:bottom w:val="single" w:color="CBD5E1" w:sz="4"/>
              <w:right w:val="single" w:color="CBD5E1" w:sz="4"/>
            </w:tcBorders>
            <w:shd w:fill="F1F4F8"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Text</w:t>
            </w:r>
          </w:p>
        </w:tc>
        <w:tc>
          <w:tcPr>
            <w:tcW w:type="dxa" w:w="1400"/>
            <w:tcBorders>
              <w:top w:val="single" w:color="CBD5E1" w:sz="4"/>
              <w:left w:val="single" w:color="CBD5E1" w:sz="4"/>
              <w:bottom w:val="single" w:color="CBD5E1" w:sz="4"/>
              <w:right w:val="single" w:color="CBD5E1" w:sz="4"/>
            </w:tcBorders>
            <w:shd w:fill="F1F4F8"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Conditional</w:t>
            </w:r>
          </w:p>
        </w:tc>
        <w:tc>
          <w:tcPr>
            <w:tcW w:type="dxa" w:w="3760"/>
            <w:tcBorders>
              <w:top w:val="single" w:color="CBD5E1" w:sz="4"/>
              <w:left w:val="single" w:color="CBD5E1" w:sz="4"/>
              <w:bottom w:val="single" w:color="CBD5E1" w:sz="4"/>
              <w:right w:val="single" w:color="CBD5E1" w:sz="4"/>
            </w:tcBorders>
            <w:shd w:fill="F1F4F8"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Required if IWO = Yes</w:t>
            </w:r>
          </w:p>
        </w:tc>
      </w:tr>
      <w:tr>
        <w:tc>
          <w:tcPr>
            <w:tcW w:type="dxa" w:w="2600"/>
            <w:tcBorders>
              <w:top w:val="single" w:color="CBD5E1" w:sz="4"/>
              <w:left w:val="single" w:color="CBD5E1" w:sz="4"/>
              <w:bottom w:val="single" w:color="CBD5E1" w:sz="4"/>
              <w:right w:val="single" w:color="CBD5E1" w:sz="4"/>
            </w:tcBorders>
            <w:shd w:fill="FFFFFF"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CCPA Withholding Limit</w:t>
            </w:r>
          </w:p>
        </w:tc>
        <w:tc>
          <w:tcPr>
            <w:tcW w:type="dxa" w:w="1600"/>
            <w:tcBorders>
              <w:top w:val="single" w:color="CBD5E1" w:sz="4"/>
              <w:left w:val="single" w:color="CBD5E1" w:sz="4"/>
              <w:bottom w:val="single" w:color="CBD5E1" w:sz="4"/>
              <w:right w:val="single" w:color="CBD5E1" w:sz="4"/>
            </w:tcBorders>
            <w:shd w:fill="FFFFFF"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Dropdown</w:t>
            </w:r>
          </w:p>
        </w:tc>
        <w:tc>
          <w:tcPr>
            <w:tcW w:type="dxa" w:w="1400"/>
            <w:tcBorders>
              <w:top w:val="single" w:color="CBD5E1" w:sz="4"/>
              <w:left w:val="single" w:color="CBD5E1" w:sz="4"/>
              <w:bottom w:val="single" w:color="CBD5E1" w:sz="4"/>
              <w:right w:val="single" w:color="CBD5E1" w:sz="4"/>
            </w:tcBorders>
            <w:shd w:fill="FFFFFF"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Conditional</w:t>
            </w:r>
          </w:p>
        </w:tc>
        <w:tc>
          <w:tcPr>
            <w:tcW w:type="dxa" w:w="3760"/>
            <w:tcBorders>
              <w:top w:val="single" w:color="CBD5E1" w:sz="4"/>
              <w:left w:val="single" w:color="CBD5E1" w:sz="4"/>
              <w:bottom w:val="single" w:color="CBD5E1" w:sz="4"/>
              <w:right w:val="single" w:color="CBD5E1" w:sz="4"/>
            </w:tcBorders>
            <w:shd w:fill="FFFFFF"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50% / 55% / 60% / 65%</w:t>
            </w:r>
          </w:p>
        </w:tc>
      </w:tr>
    </w:tbl>
    <w:p>
      <w:pPr>
        <w:spacing w:before="0" w:after="100"/>
      </w:pPr>
      <w:r>
        <w:t xml:space="preserve"/>
      </w:r>
    </w:p>
    <w:p>
      <w:pPr>
        <w:pStyle w:val="Heading2"/>
        <w:spacing w:before="280" w:after="120"/>
      </w:pPr>
      <w:r>
        <w:rPr>
          <w:rFonts w:ascii="Arial" w:cs="Arial" w:eastAsia="Arial" w:hAnsi="Arial"/>
          <w:b/>
          <w:bCs/>
          <w:color w:val="0A1628"/>
          <w:sz w:val="24"/>
          <w:szCs w:val="24"/>
        </w:rPr>
        <w:t xml:space="preserve">Screen 7 — Service of Process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1400"/>
        <w:gridCol w:w="3760"/>
      </w:tblGrid>
      <w:tr>
        <w:trPr>
          <w:tblHeader/>
        </w:trPr>
        <w:tc>
          <w:tcPr>
            <w:tcW w:type="dxa" w:w="2600"/>
            <w:tcBorders>
              <w:top w:val="single" w:color="0A1628" w:sz="4"/>
              <w:left w:val="single" w:color="0A1628" w:sz="4"/>
              <w:bottom w:val="single" w:color="0A1628" w:sz="4"/>
              <w:right w:val="single" w:color="0A1628" w:sz="4"/>
            </w:tcBorders>
            <w:shd w:fill="0A1628" w:val="clear"/>
            <w:tcMar>
              <w:top w:type="dxa" w:w="80"/>
              <w:left w:type="dxa" w:w="120"/>
              <w:bottom w:type="dxa" w:w="80"/>
              <w:right w:type="dxa" w:w="120"/>
            </w:tcMar>
          </w:tcPr>
          <w:p>
            <w:pPr>
              <w:spacing w:before="0" w:after="0"/>
              <w:jc w:val="left"/>
            </w:pPr>
            <w:r>
              <w:rPr>
                <w:rFonts w:ascii="Arial" w:cs="Arial" w:eastAsia="Arial" w:hAnsi="Arial"/>
                <w:b/>
                <w:bCs/>
                <w:color w:val="FFFFFF"/>
                <w:sz w:val="19"/>
                <w:szCs w:val="19"/>
              </w:rPr>
              <w:t xml:space="preserve">Field</w:t>
            </w:r>
          </w:p>
        </w:tc>
        <w:tc>
          <w:tcPr>
            <w:tcW w:type="dxa" w:w="1600"/>
            <w:tcBorders>
              <w:top w:val="single" w:color="0A1628" w:sz="4"/>
              <w:left w:val="single" w:color="0A1628" w:sz="4"/>
              <w:bottom w:val="single" w:color="0A1628" w:sz="4"/>
              <w:right w:val="single" w:color="0A1628" w:sz="4"/>
            </w:tcBorders>
            <w:shd w:fill="0A1628" w:val="clear"/>
            <w:tcMar>
              <w:top w:type="dxa" w:w="80"/>
              <w:left w:type="dxa" w:w="120"/>
              <w:bottom w:type="dxa" w:w="80"/>
              <w:right w:type="dxa" w:w="120"/>
            </w:tcMar>
          </w:tcPr>
          <w:p>
            <w:pPr>
              <w:spacing w:before="0" w:after="0"/>
              <w:jc w:val="left"/>
            </w:pPr>
            <w:r>
              <w:rPr>
                <w:rFonts w:ascii="Arial" w:cs="Arial" w:eastAsia="Arial" w:hAnsi="Arial"/>
                <w:b/>
                <w:bCs/>
                <w:color w:val="FFFFFF"/>
                <w:sz w:val="19"/>
                <w:szCs w:val="19"/>
              </w:rPr>
              <w:t xml:space="preserve">Type</w:t>
            </w:r>
          </w:p>
        </w:tc>
        <w:tc>
          <w:tcPr>
            <w:tcW w:type="dxa" w:w="1400"/>
            <w:tcBorders>
              <w:top w:val="single" w:color="0A1628" w:sz="4"/>
              <w:left w:val="single" w:color="0A1628" w:sz="4"/>
              <w:bottom w:val="single" w:color="0A1628" w:sz="4"/>
              <w:right w:val="single" w:color="0A1628" w:sz="4"/>
            </w:tcBorders>
            <w:shd w:fill="0A1628" w:val="clear"/>
            <w:tcMar>
              <w:top w:type="dxa" w:w="80"/>
              <w:left w:type="dxa" w:w="120"/>
              <w:bottom w:type="dxa" w:w="80"/>
              <w:right w:type="dxa" w:w="120"/>
            </w:tcMar>
          </w:tcPr>
          <w:p>
            <w:pPr>
              <w:spacing w:before="0" w:after="0"/>
              <w:jc w:val="left"/>
            </w:pPr>
            <w:r>
              <w:rPr>
                <w:rFonts w:ascii="Arial" w:cs="Arial" w:eastAsia="Arial" w:hAnsi="Arial"/>
                <w:b/>
                <w:bCs/>
                <w:color w:val="FFFFFF"/>
                <w:sz w:val="19"/>
                <w:szCs w:val="19"/>
              </w:rPr>
              <w:t xml:space="preserve">Required</w:t>
            </w:r>
          </w:p>
        </w:tc>
        <w:tc>
          <w:tcPr>
            <w:tcW w:type="dxa" w:w="3760"/>
            <w:tcBorders>
              <w:top w:val="single" w:color="0A1628" w:sz="4"/>
              <w:left w:val="single" w:color="0A1628" w:sz="4"/>
              <w:bottom w:val="single" w:color="0A1628" w:sz="4"/>
              <w:right w:val="single" w:color="0A1628" w:sz="4"/>
            </w:tcBorders>
            <w:shd w:fill="0A1628" w:val="clear"/>
            <w:tcMar>
              <w:top w:type="dxa" w:w="80"/>
              <w:left w:type="dxa" w:w="120"/>
              <w:bottom w:type="dxa" w:w="80"/>
              <w:right w:type="dxa" w:w="120"/>
            </w:tcMar>
          </w:tcPr>
          <w:p>
            <w:pPr>
              <w:spacing w:before="0" w:after="0"/>
              <w:jc w:val="left"/>
            </w:pPr>
            <w:r>
              <w:rPr>
                <w:rFonts w:ascii="Arial" w:cs="Arial" w:eastAsia="Arial" w:hAnsi="Arial"/>
                <w:b/>
                <w:bCs/>
                <w:color w:val="FFFFFF"/>
                <w:sz w:val="19"/>
                <w:szCs w:val="19"/>
              </w:rPr>
              <w:t xml:space="preserve">Notes</w:t>
            </w:r>
          </w:p>
        </w:tc>
      </w:tr>
      <w:tr>
        <w:tc>
          <w:tcPr>
            <w:tcW w:type="dxa" w:w="2600"/>
            <w:tcBorders>
              <w:top w:val="single" w:color="CBD5E1" w:sz="4"/>
              <w:left w:val="single" w:color="CBD5E1" w:sz="4"/>
              <w:bottom w:val="single" w:color="CBD5E1" w:sz="4"/>
              <w:right w:val="single" w:color="CBD5E1" w:sz="4"/>
            </w:tcBorders>
            <w:shd w:fill="FFFFFF"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Document Type</w:t>
            </w:r>
          </w:p>
        </w:tc>
        <w:tc>
          <w:tcPr>
            <w:tcW w:type="dxa" w:w="1600"/>
            <w:tcBorders>
              <w:top w:val="single" w:color="CBD5E1" w:sz="4"/>
              <w:left w:val="single" w:color="CBD5E1" w:sz="4"/>
              <w:bottom w:val="single" w:color="CBD5E1" w:sz="4"/>
              <w:right w:val="single" w:color="CBD5E1" w:sz="4"/>
            </w:tcBorders>
            <w:shd w:fill="FFFFFF"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Dropdown</w:t>
            </w:r>
          </w:p>
        </w:tc>
        <w:tc>
          <w:tcPr>
            <w:tcW w:type="dxa" w:w="1400"/>
            <w:tcBorders>
              <w:top w:val="single" w:color="CBD5E1" w:sz="4"/>
              <w:left w:val="single" w:color="CBD5E1" w:sz="4"/>
              <w:bottom w:val="single" w:color="CBD5E1" w:sz="4"/>
              <w:right w:val="single" w:color="CBD5E1" w:sz="4"/>
            </w:tcBorders>
            <w:shd w:fill="FFFFFF"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Yes*</w:t>
            </w:r>
          </w:p>
        </w:tc>
        <w:tc>
          <w:tcPr>
            <w:tcW w:type="dxa" w:w="3760"/>
            <w:tcBorders>
              <w:top w:val="single" w:color="CBD5E1" w:sz="4"/>
              <w:left w:val="single" w:color="CBD5E1" w:sz="4"/>
              <w:bottom w:val="single" w:color="CBD5E1" w:sz="4"/>
              <w:right w:val="single" w:color="CBD5E1" w:sz="4"/>
            </w:tcBorders>
            <w:shd w:fill="FFFFFF"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Summons / Petition / Admin Notice</w:t>
            </w:r>
          </w:p>
        </w:tc>
      </w:tr>
      <w:tr>
        <w:tc>
          <w:tcPr>
            <w:tcW w:type="dxa" w:w="2600"/>
            <w:tcBorders>
              <w:top w:val="single" w:color="CBD5E1" w:sz="4"/>
              <w:left w:val="single" w:color="CBD5E1" w:sz="4"/>
              <w:bottom w:val="single" w:color="CBD5E1" w:sz="4"/>
              <w:right w:val="single" w:color="CBD5E1" w:sz="4"/>
            </w:tcBorders>
            <w:shd w:fill="F1F4F8"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Service Method</w:t>
            </w:r>
          </w:p>
        </w:tc>
        <w:tc>
          <w:tcPr>
            <w:tcW w:type="dxa" w:w="1600"/>
            <w:tcBorders>
              <w:top w:val="single" w:color="CBD5E1" w:sz="4"/>
              <w:left w:val="single" w:color="CBD5E1" w:sz="4"/>
              <w:bottom w:val="single" w:color="CBD5E1" w:sz="4"/>
              <w:right w:val="single" w:color="CBD5E1" w:sz="4"/>
            </w:tcBorders>
            <w:shd w:fill="F1F4F8"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Dropdown</w:t>
            </w:r>
          </w:p>
        </w:tc>
        <w:tc>
          <w:tcPr>
            <w:tcW w:type="dxa" w:w="1400"/>
            <w:tcBorders>
              <w:top w:val="single" w:color="CBD5E1" w:sz="4"/>
              <w:left w:val="single" w:color="CBD5E1" w:sz="4"/>
              <w:bottom w:val="single" w:color="CBD5E1" w:sz="4"/>
              <w:right w:val="single" w:color="CBD5E1" w:sz="4"/>
            </w:tcBorders>
            <w:shd w:fill="F1F4F8"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Yes*</w:t>
            </w:r>
          </w:p>
        </w:tc>
        <w:tc>
          <w:tcPr>
            <w:tcW w:type="dxa" w:w="3760"/>
            <w:tcBorders>
              <w:top w:val="single" w:color="CBD5E1" w:sz="4"/>
              <w:left w:val="single" w:color="CBD5E1" w:sz="4"/>
              <w:bottom w:val="single" w:color="CBD5E1" w:sz="4"/>
              <w:right w:val="single" w:color="CBD5E1" w:sz="4"/>
            </w:tcBorders>
            <w:shd w:fill="F1F4F8"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Personal / Mail / Substituted / Post / Publication</w:t>
            </w:r>
          </w:p>
        </w:tc>
      </w:tr>
      <w:tr>
        <w:tc>
          <w:tcPr>
            <w:tcW w:type="dxa" w:w="2600"/>
            <w:tcBorders>
              <w:top w:val="single" w:color="CBD5E1" w:sz="4"/>
              <w:left w:val="single" w:color="CBD5E1" w:sz="4"/>
              <w:bottom w:val="single" w:color="CBD5E1" w:sz="4"/>
              <w:right w:val="single" w:color="CBD5E1" w:sz="4"/>
            </w:tcBorders>
            <w:shd w:fill="FFFFFF"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Attempt Date</w:t>
            </w:r>
          </w:p>
        </w:tc>
        <w:tc>
          <w:tcPr>
            <w:tcW w:type="dxa" w:w="1600"/>
            <w:tcBorders>
              <w:top w:val="single" w:color="CBD5E1" w:sz="4"/>
              <w:left w:val="single" w:color="CBD5E1" w:sz="4"/>
              <w:bottom w:val="single" w:color="CBD5E1" w:sz="4"/>
              <w:right w:val="single" w:color="CBD5E1" w:sz="4"/>
            </w:tcBorders>
            <w:shd w:fill="FFFFFF"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Date</w:t>
            </w:r>
          </w:p>
        </w:tc>
        <w:tc>
          <w:tcPr>
            <w:tcW w:type="dxa" w:w="1400"/>
            <w:tcBorders>
              <w:top w:val="single" w:color="CBD5E1" w:sz="4"/>
              <w:left w:val="single" w:color="CBD5E1" w:sz="4"/>
              <w:bottom w:val="single" w:color="CBD5E1" w:sz="4"/>
              <w:right w:val="single" w:color="CBD5E1" w:sz="4"/>
            </w:tcBorders>
            <w:shd w:fill="FFFFFF"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Yes*</w:t>
            </w:r>
          </w:p>
        </w:tc>
        <w:tc>
          <w:tcPr>
            <w:tcW w:type="dxa" w:w="3760"/>
            <w:tcBorders>
              <w:top w:val="single" w:color="CBD5E1" w:sz="4"/>
              <w:left w:val="single" w:color="CBD5E1" w:sz="4"/>
              <w:bottom w:val="single" w:color="CBD5E1" w:sz="4"/>
              <w:right w:val="single" w:color="CBD5E1" w:sz="4"/>
            </w:tcBorders>
            <w:shd w:fill="FFFFFF"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Per attempt</w:t>
            </w:r>
          </w:p>
        </w:tc>
      </w:tr>
      <w:tr>
        <w:tc>
          <w:tcPr>
            <w:tcW w:type="dxa" w:w="2600"/>
            <w:tcBorders>
              <w:top w:val="single" w:color="CBD5E1" w:sz="4"/>
              <w:left w:val="single" w:color="CBD5E1" w:sz="4"/>
              <w:bottom w:val="single" w:color="CBD5E1" w:sz="4"/>
              <w:right w:val="single" w:color="CBD5E1" w:sz="4"/>
            </w:tcBorders>
            <w:shd w:fill="F1F4F8"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Service Successful</w:t>
            </w:r>
          </w:p>
        </w:tc>
        <w:tc>
          <w:tcPr>
            <w:tcW w:type="dxa" w:w="1600"/>
            <w:tcBorders>
              <w:top w:val="single" w:color="CBD5E1" w:sz="4"/>
              <w:left w:val="single" w:color="CBD5E1" w:sz="4"/>
              <w:bottom w:val="single" w:color="CBD5E1" w:sz="4"/>
              <w:right w:val="single" w:color="CBD5E1" w:sz="4"/>
            </w:tcBorders>
            <w:shd w:fill="F1F4F8"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Radio</w:t>
            </w:r>
          </w:p>
        </w:tc>
        <w:tc>
          <w:tcPr>
            <w:tcW w:type="dxa" w:w="1400"/>
            <w:tcBorders>
              <w:top w:val="single" w:color="CBD5E1" w:sz="4"/>
              <w:left w:val="single" w:color="CBD5E1" w:sz="4"/>
              <w:bottom w:val="single" w:color="CBD5E1" w:sz="4"/>
              <w:right w:val="single" w:color="CBD5E1" w:sz="4"/>
            </w:tcBorders>
            <w:shd w:fill="F1F4F8"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Yes*</w:t>
            </w:r>
          </w:p>
        </w:tc>
        <w:tc>
          <w:tcPr>
            <w:tcW w:type="dxa" w:w="3760"/>
            <w:tcBorders>
              <w:top w:val="single" w:color="CBD5E1" w:sz="4"/>
              <w:left w:val="single" w:color="CBD5E1" w:sz="4"/>
              <w:bottom w:val="single" w:color="CBD5E1" w:sz="4"/>
              <w:right w:val="single" w:color="CBD5E1" w:sz="4"/>
            </w:tcBorders>
            <w:shd w:fill="F1F4F8"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Yes / No</w:t>
            </w:r>
          </w:p>
        </w:tc>
      </w:tr>
      <w:tr>
        <w:tc>
          <w:tcPr>
            <w:tcW w:type="dxa" w:w="2600"/>
            <w:tcBorders>
              <w:top w:val="single" w:color="CBD5E1" w:sz="4"/>
              <w:left w:val="single" w:color="CBD5E1" w:sz="4"/>
              <w:bottom w:val="single" w:color="CBD5E1" w:sz="4"/>
              <w:right w:val="single" w:color="CBD5E1" w:sz="4"/>
            </w:tcBorders>
            <w:shd w:fill="FFFFFF"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Affidavit of Service Doc ID</w:t>
            </w:r>
          </w:p>
        </w:tc>
        <w:tc>
          <w:tcPr>
            <w:tcW w:type="dxa" w:w="1600"/>
            <w:tcBorders>
              <w:top w:val="single" w:color="CBD5E1" w:sz="4"/>
              <w:left w:val="single" w:color="CBD5E1" w:sz="4"/>
              <w:bottom w:val="single" w:color="CBD5E1" w:sz="4"/>
              <w:right w:val="single" w:color="CBD5E1" w:sz="4"/>
            </w:tcBorders>
            <w:shd w:fill="FFFFFF"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Text</w:t>
            </w:r>
          </w:p>
        </w:tc>
        <w:tc>
          <w:tcPr>
            <w:tcW w:type="dxa" w:w="1400"/>
            <w:tcBorders>
              <w:top w:val="single" w:color="CBD5E1" w:sz="4"/>
              <w:left w:val="single" w:color="CBD5E1" w:sz="4"/>
              <w:bottom w:val="single" w:color="CBD5E1" w:sz="4"/>
              <w:right w:val="single" w:color="CBD5E1" w:sz="4"/>
            </w:tcBorders>
            <w:shd w:fill="FFFFFF"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Conditional</w:t>
            </w:r>
          </w:p>
        </w:tc>
        <w:tc>
          <w:tcPr>
            <w:tcW w:type="dxa" w:w="3760"/>
            <w:tcBorders>
              <w:top w:val="single" w:color="CBD5E1" w:sz="4"/>
              <w:left w:val="single" w:color="CBD5E1" w:sz="4"/>
              <w:bottom w:val="single" w:color="CBD5E1" w:sz="4"/>
              <w:right w:val="single" w:color="CBD5E1" w:sz="4"/>
            </w:tcBorders>
            <w:shd w:fill="FFFFFF"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Required when served = Yes</w:t>
            </w:r>
          </w:p>
        </w:tc>
      </w:tr>
      <w:tr>
        <w:tc>
          <w:tcPr>
            <w:tcW w:type="dxa" w:w="2600"/>
            <w:tcBorders>
              <w:top w:val="single" w:color="CBD5E1" w:sz="4"/>
              <w:left w:val="single" w:color="CBD5E1" w:sz="4"/>
              <w:bottom w:val="single" w:color="CBD5E1" w:sz="4"/>
              <w:right w:val="single" w:color="CBD5E1" w:sz="4"/>
            </w:tcBorders>
            <w:shd w:fill="F1F4F8"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NCP Response Deadline</w:t>
            </w:r>
          </w:p>
        </w:tc>
        <w:tc>
          <w:tcPr>
            <w:tcW w:type="dxa" w:w="1600"/>
            <w:tcBorders>
              <w:top w:val="single" w:color="CBD5E1" w:sz="4"/>
              <w:left w:val="single" w:color="CBD5E1" w:sz="4"/>
              <w:bottom w:val="single" w:color="CBD5E1" w:sz="4"/>
              <w:right w:val="single" w:color="CBD5E1" w:sz="4"/>
            </w:tcBorders>
            <w:shd w:fill="F1F4F8"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Date</w:t>
            </w:r>
          </w:p>
        </w:tc>
        <w:tc>
          <w:tcPr>
            <w:tcW w:type="dxa" w:w="1400"/>
            <w:tcBorders>
              <w:top w:val="single" w:color="CBD5E1" w:sz="4"/>
              <w:left w:val="single" w:color="CBD5E1" w:sz="4"/>
              <w:bottom w:val="single" w:color="CBD5E1" w:sz="4"/>
              <w:right w:val="single" w:color="CBD5E1" w:sz="4"/>
            </w:tcBorders>
            <w:shd w:fill="F1F4F8"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Auto</w:t>
            </w:r>
          </w:p>
        </w:tc>
        <w:tc>
          <w:tcPr>
            <w:tcW w:type="dxa" w:w="3760"/>
            <w:tcBorders>
              <w:top w:val="single" w:color="CBD5E1" w:sz="4"/>
              <w:left w:val="single" w:color="CBD5E1" w:sz="4"/>
              <w:bottom w:val="single" w:color="CBD5E1" w:sz="4"/>
              <w:right w:val="single" w:color="CBD5E1" w:sz="4"/>
            </w:tcBorders>
            <w:shd w:fill="F1F4F8"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+30 days from confirmed service</w:t>
            </w:r>
          </w:p>
        </w:tc>
      </w:tr>
      <w:tr>
        <w:tc>
          <w:tcPr>
            <w:tcW w:type="dxa" w:w="2600"/>
            <w:tcBorders>
              <w:top w:val="single" w:color="CBD5E1" w:sz="4"/>
              <w:left w:val="single" w:color="CBD5E1" w:sz="4"/>
              <w:bottom w:val="single" w:color="CBD5E1" w:sz="4"/>
              <w:right w:val="single" w:color="CBD5E1" w:sz="4"/>
            </w:tcBorders>
            <w:shd w:fill="FFFFFF"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Service Status (overall)</w:t>
            </w:r>
          </w:p>
        </w:tc>
        <w:tc>
          <w:tcPr>
            <w:tcW w:type="dxa" w:w="1600"/>
            <w:tcBorders>
              <w:top w:val="single" w:color="CBD5E1" w:sz="4"/>
              <w:left w:val="single" w:color="CBD5E1" w:sz="4"/>
              <w:bottom w:val="single" w:color="CBD5E1" w:sz="4"/>
              <w:right w:val="single" w:color="CBD5E1" w:sz="4"/>
            </w:tcBorders>
            <w:shd w:fill="FFFFFF"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Dropdown</w:t>
            </w:r>
          </w:p>
        </w:tc>
        <w:tc>
          <w:tcPr>
            <w:tcW w:type="dxa" w:w="1400"/>
            <w:tcBorders>
              <w:top w:val="single" w:color="CBD5E1" w:sz="4"/>
              <w:left w:val="single" w:color="CBD5E1" w:sz="4"/>
              <w:bottom w:val="single" w:color="CBD5E1" w:sz="4"/>
              <w:right w:val="single" w:color="CBD5E1" w:sz="4"/>
            </w:tcBorders>
            <w:shd w:fill="FFFFFF"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Yes*</w:t>
            </w:r>
          </w:p>
        </w:tc>
        <w:tc>
          <w:tcPr>
            <w:tcW w:type="dxa" w:w="3760"/>
            <w:tcBorders>
              <w:top w:val="single" w:color="CBD5E1" w:sz="4"/>
              <w:left w:val="single" w:color="CBD5E1" w:sz="4"/>
              <w:bottom w:val="single" w:color="CBD5E1" w:sz="4"/>
              <w:right w:val="single" w:color="CBD5E1" w:sz="4"/>
            </w:tcBorders>
            <w:shd w:fill="FFFFFF"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Pending / Served / Failed / Waived</w:t>
            </w:r>
          </w:p>
        </w:tc>
      </w:tr>
    </w:tbl>
    <w:p>
      <w:pPr>
        <w:spacing w:before="0" w:after="100"/>
      </w:pPr>
      <w:r>
        <w:t xml:space="preserve"/>
      </w:r>
    </w:p>
    <w:p>
      <w:pPr>
        <w:pStyle w:val="Heading2"/>
        <w:spacing w:before="280" w:after="120"/>
      </w:pPr>
      <w:r>
        <w:rPr>
          <w:rFonts w:ascii="Arial" w:cs="Arial" w:eastAsia="Arial" w:hAnsi="Arial"/>
          <w:b/>
          <w:bCs/>
          <w:color w:val="0A1628"/>
          <w:sz w:val="24"/>
          <w:szCs w:val="24"/>
        </w:rPr>
        <w:t xml:space="preserve">Screen 8 — Case Review &amp; Finalize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1400"/>
        <w:gridCol w:w="3760"/>
      </w:tblGrid>
      <w:tr>
        <w:trPr>
          <w:tblHeader/>
        </w:trPr>
        <w:tc>
          <w:tcPr>
            <w:tcW w:type="dxa" w:w="2600"/>
            <w:tcBorders>
              <w:top w:val="single" w:color="0A1628" w:sz="4"/>
              <w:left w:val="single" w:color="0A1628" w:sz="4"/>
              <w:bottom w:val="single" w:color="0A1628" w:sz="4"/>
              <w:right w:val="single" w:color="0A1628" w:sz="4"/>
            </w:tcBorders>
            <w:shd w:fill="0A1628" w:val="clear"/>
            <w:tcMar>
              <w:top w:type="dxa" w:w="80"/>
              <w:left w:type="dxa" w:w="120"/>
              <w:bottom w:type="dxa" w:w="80"/>
              <w:right w:type="dxa" w:w="120"/>
            </w:tcMar>
          </w:tcPr>
          <w:p>
            <w:pPr>
              <w:spacing w:before="0" w:after="0"/>
              <w:jc w:val="left"/>
            </w:pPr>
            <w:r>
              <w:rPr>
                <w:rFonts w:ascii="Arial" w:cs="Arial" w:eastAsia="Arial" w:hAnsi="Arial"/>
                <w:b/>
                <w:bCs/>
                <w:color w:val="FFFFFF"/>
                <w:sz w:val="19"/>
                <w:szCs w:val="19"/>
              </w:rPr>
              <w:t xml:space="preserve">Field</w:t>
            </w:r>
          </w:p>
        </w:tc>
        <w:tc>
          <w:tcPr>
            <w:tcW w:type="dxa" w:w="1600"/>
            <w:tcBorders>
              <w:top w:val="single" w:color="0A1628" w:sz="4"/>
              <w:left w:val="single" w:color="0A1628" w:sz="4"/>
              <w:bottom w:val="single" w:color="0A1628" w:sz="4"/>
              <w:right w:val="single" w:color="0A1628" w:sz="4"/>
            </w:tcBorders>
            <w:shd w:fill="0A1628" w:val="clear"/>
            <w:tcMar>
              <w:top w:type="dxa" w:w="80"/>
              <w:left w:type="dxa" w:w="120"/>
              <w:bottom w:type="dxa" w:w="80"/>
              <w:right w:type="dxa" w:w="120"/>
            </w:tcMar>
          </w:tcPr>
          <w:p>
            <w:pPr>
              <w:spacing w:before="0" w:after="0"/>
              <w:jc w:val="left"/>
            </w:pPr>
            <w:r>
              <w:rPr>
                <w:rFonts w:ascii="Arial" w:cs="Arial" w:eastAsia="Arial" w:hAnsi="Arial"/>
                <w:b/>
                <w:bCs/>
                <w:color w:val="FFFFFF"/>
                <w:sz w:val="19"/>
                <w:szCs w:val="19"/>
              </w:rPr>
              <w:t xml:space="preserve">Type</w:t>
            </w:r>
          </w:p>
        </w:tc>
        <w:tc>
          <w:tcPr>
            <w:tcW w:type="dxa" w:w="1400"/>
            <w:tcBorders>
              <w:top w:val="single" w:color="0A1628" w:sz="4"/>
              <w:left w:val="single" w:color="0A1628" w:sz="4"/>
              <w:bottom w:val="single" w:color="0A1628" w:sz="4"/>
              <w:right w:val="single" w:color="0A1628" w:sz="4"/>
            </w:tcBorders>
            <w:shd w:fill="0A1628" w:val="clear"/>
            <w:tcMar>
              <w:top w:type="dxa" w:w="80"/>
              <w:left w:type="dxa" w:w="120"/>
              <w:bottom w:type="dxa" w:w="80"/>
              <w:right w:type="dxa" w:w="120"/>
            </w:tcMar>
          </w:tcPr>
          <w:p>
            <w:pPr>
              <w:spacing w:before="0" w:after="0"/>
              <w:jc w:val="left"/>
            </w:pPr>
            <w:r>
              <w:rPr>
                <w:rFonts w:ascii="Arial" w:cs="Arial" w:eastAsia="Arial" w:hAnsi="Arial"/>
                <w:b/>
                <w:bCs/>
                <w:color w:val="FFFFFF"/>
                <w:sz w:val="19"/>
                <w:szCs w:val="19"/>
              </w:rPr>
              <w:t xml:space="preserve">Required</w:t>
            </w:r>
          </w:p>
        </w:tc>
        <w:tc>
          <w:tcPr>
            <w:tcW w:type="dxa" w:w="3760"/>
            <w:tcBorders>
              <w:top w:val="single" w:color="0A1628" w:sz="4"/>
              <w:left w:val="single" w:color="0A1628" w:sz="4"/>
              <w:bottom w:val="single" w:color="0A1628" w:sz="4"/>
              <w:right w:val="single" w:color="0A1628" w:sz="4"/>
            </w:tcBorders>
            <w:shd w:fill="0A1628" w:val="clear"/>
            <w:tcMar>
              <w:top w:type="dxa" w:w="80"/>
              <w:left w:type="dxa" w:w="120"/>
              <w:bottom w:type="dxa" w:w="80"/>
              <w:right w:type="dxa" w:w="120"/>
            </w:tcMar>
          </w:tcPr>
          <w:p>
            <w:pPr>
              <w:spacing w:before="0" w:after="0"/>
              <w:jc w:val="left"/>
            </w:pPr>
            <w:r>
              <w:rPr>
                <w:rFonts w:ascii="Arial" w:cs="Arial" w:eastAsia="Arial" w:hAnsi="Arial"/>
                <w:b/>
                <w:bCs/>
                <w:color w:val="FFFFFF"/>
                <w:sz w:val="19"/>
                <w:szCs w:val="19"/>
              </w:rPr>
              <w:t xml:space="preserve">Notes</w:t>
            </w:r>
          </w:p>
        </w:tc>
      </w:tr>
      <w:tr>
        <w:tc>
          <w:tcPr>
            <w:tcW w:type="dxa" w:w="2600"/>
            <w:tcBorders>
              <w:top w:val="single" w:color="CBD5E1" w:sz="4"/>
              <w:left w:val="single" w:color="CBD5E1" w:sz="4"/>
              <w:bottom w:val="single" w:color="CBD5E1" w:sz="4"/>
              <w:right w:val="single" w:color="CBD5E1" w:sz="4"/>
            </w:tcBorders>
            <w:shd w:fill="FFFFFF"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Final Case Status</w:t>
            </w:r>
          </w:p>
        </w:tc>
        <w:tc>
          <w:tcPr>
            <w:tcW w:type="dxa" w:w="1600"/>
            <w:tcBorders>
              <w:top w:val="single" w:color="CBD5E1" w:sz="4"/>
              <w:left w:val="single" w:color="CBD5E1" w:sz="4"/>
              <w:bottom w:val="single" w:color="CBD5E1" w:sz="4"/>
              <w:right w:val="single" w:color="CBD5E1" w:sz="4"/>
            </w:tcBorders>
            <w:shd w:fill="FFFFFF"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Dropdown</w:t>
            </w:r>
          </w:p>
        </w:tc>
        <w:tc>
          <w:tcPr>
            <w:tcW w:type="dxa" w:w="1400"/>
            <w:tcBorders>
              <w:top w:val="single" w:color="CBD5E1" w:sz="4"/>
              <w:left w:val="single" w:color="CBD5E1" w:sz="4"/>
              <w:bottom w:val="single" w:color="CBD5E1" w:sz="4"/>
              <w:right w:val="single" w:color="CBD5E1" w:sz="4"/>
            </w:tcBorders>
            <w:shd w:fill="FFFFFF"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Yes*</w:t>
            </w:r>
          </w:p>
        </w:tc>
        <w:tc>
          <w:tcPr>
            <w:tcW w:type="dxa" w:w="3760"/>
            <w:tcBorders>
              <w:top w:val="single" w:color="CBD5E1" w:sz="4"/>
              <w:left w:val="single" w:color="CBD5E1" w:sz="4"/>
              <w:bottom w:val="single" w:color="CBD5E1" w:sz="4"/>
              <w:right w:val="single" w:color="CBD5E1" w:sz="4"/>
            </w:tcBorders>
            <w:shd w:fill="FFFFFF"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Active–Order Established / Closed / Transferred</w:t>
            </w:r>
          </w:p>
        </w:tc>
      </w:tr>
      <w:tr>
        <w:tc>
          <w:tcPr>
            <w:tcW w:type="dxa" w:w="2600"/>
            <w:tcBorders>
              <w:top w:val="single" w:color="CBD5E1" w:sz="4"/>
              <w:left w:val="single" w:color="CBD5E1" w:sz="4"/>
              <w:bottom w:val="single" w:color="CBD5E1" w:sz="4"/>
              <w:right w:val="single" w:color="CBD5E1" w:sz="4"/>
            </w:tcBorders>
            <w:shd w:fill="F1F4F8"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Closure Reason</w:t>
            </w:r>
          </w:p>
        </w:tc>
        <w:tc>
          <w:tcPr>
            <w:tcW w:type="dxa" w:w="1600"/>
            <w:tcBorders>
              <w:top w:val="single" w:color="CBD5E1" w:sz="4"/>
              <w:left w:val="single" w:color="CBD5E1" w:sz="4"/>
              <w:bottom w:val="single" w:color="CBD5E1" w:sz="4"/>
              <w:right w:val="single" w:color="CBD5E1" w:sz="4"/>
            </w:tcBorders>
            <w:shd w:fill="F1F4F8"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Dropdown</w:t>
            </w:r>
          </w:p>
        </w:tc>
        <w:tc>
          <w:tcPr>
            <w:tcW w:type="dxa" w:w="1400"/>
            <w:tcBorders>
              <w:top w:val="single" w:color="CBD5E1" w:sz="4"/>
              <w:left w:val="single" w:color="CBD5E1" w:sz="4"/>
              <w:bottom w:val="single" w:color="CBD5E1" w:sz="4"/>
              <w:right w:val="single" w:color="CBD5E1" w:sz="4"/>
            </w:tcBorders>
            <w:shd w:fill="F1F4F8"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Conditional</w:t>
            </w:r>
          </w:p>
        </w:tc>
        <w:tc>
          <w:tcPr>
            <w:tcW w:type="dxa" w:w="3760"/>
            <w:tcBorders>
              <w:top w:val="single" w:color="CBD5E1" w:sz="4"/>
              <w:left w:val="single" w:color="CBD5E1" w:sz="4"/>
              <w:bottom w:val="single" w:color="CBD5E1" w:sz="4"/>
              <w:right w:val="single" w:color="CBD5E1" w:sz="4"/>
            </w:tcBorders>
            <w:shd w:fill="F1F4F8"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Required if status = Closed</w:t>
            </w:r>
          </w:p>
        </w:tc>
      </w:tr>
      <w:tr>
        <w:tc>
          <w:tcPr>
            <w:tcW w:type="dxa" w:w="2600"/>
            <w:tcBorders>
              <w:top w:val="single" w:color="CBD5E1" w:sz="4"/>
              <w:left w:val="single" w:color="CBD5E1" w:sz="4"/>
              <w:bottom w:val="single" w:color="CBD5E1" w:sz="4"/>
              <w:right w:val="single" w:color="CBD5E1" w:sz="4"/>
            </w:tcBorders>
            <w:shd w:fill="FFFFFF"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Referral to Enforcement</w:t>
            </w:r>
          </w:p>
        </w:tc>
        <w:tc>
          <w:tcPr>
            <w:tcW w:type="dxa" w:w="1600"/>
            <w:tcBorders>
              <w:top w:val="single" w:color="CBD5E1" w:sz="4"/>
              <w:left w:val="single" w:color="CBD5E1" w:sz="4"/>
              <w:bottom w:val="single" w:color="CBD5E1" w:sz="4"/>
              <w:right w:val="single" w:color="CBD5E1" w:sz="4"/>
            </w:tcBorders>
            <w:shd w:fill="FFFFFF"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Checkbox</w:t>
            </w:r>
          </w:p>
        </w:tc>
        <w:tc>
          <w:tcPr>
            <w:tcW w:type="dxa" w:w="1400"/>
            <w:tcBorders>
              <w:top w:val="single" w:color="CBD5E1" w:sz="4"/>
              <w:left w:val="single" w:color="CBD5E1" w:sz="4"/>
              <w:bottom w:val="single" w:color="CBD5E1" w:sz="4"/>
              <w:right w:val="single" w:color="CBD5E1" w:sz="4"/>
            </w:tcBorders>
            <w:shd w:fill="FFFFFF"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Auto</w:t>
            </w:r>
          </w:p>
        </w:tc>
        <w:tc>
          <w:tcPr>
            <w:tcW w:type="dxa" w:w="3760"/>
            <w:tcBorders>
              <w:top w:val="single" w:color="CBD5E1" w:sz="4"/>
              <w:left w:val="single" w:color="CBD5E1" w:sz="4"/>
              <w:bottom w:val="single" w:color="CBD5E1" w:sz="4"/>
              <w:right w:val="single" w:color="CBD5E1" w:sz="4"/>
            </w:tcBorders>
            <w:shd w:fill="FFFFFF"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Auto-checked on supervisor approval</w:t>
            </w:r>
          </w:p>
        </w:tc>
      </w:tr>
      <w:tr>
        <w:tc>
          <w:tcPr>
            <w:tcW w:type="dxa" w:w="2600"/>
            <w:tcBorders>
              <w:top w:val="single" w:color="CBD5E1" w:sz="4"/>
              <w:left w:val="single" w:color="CBD5E1" w:sz="4"/>
              <w:bottom w:val="single" w:color="CBD5E1" w:sz="4"/>
              <w:right w:val="single" w:color="CBD5E1" w:sz="4"/>
            </w:tcBorders>
            <w:shd w:fill="F1F4F8"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Supervisor Name</w:t>
            </w:r>
          </w:p>
        </w:tc>
        <w:tc>
          <w:tcPr>
            <w:tcW w:type="dxa" w:w="1600"/>
            <w:tcBorders>
              <w:top w:val="single" w:color="CBD5E1" w:sz="4"/>
              <w:left w:val="single" w:color="CBD5E1" w:sz="4"/>
              <w:bottom w:val="single" w:color="CBD5E1" w:sz="4"/>
              <w:right w:val="single" w:color="CBD5E1" w:sz="4"/>
            </w:tcBorders>
            <w:shd w:fill="F1F4F8"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Lookup</w:t>
            </w:r>
          </w:p>
        </w:tc>
        <w:tc>
          <w:tcPr>
            <w:tcW w:type="dxa" w:w="1400"/>
            <w:tcBorders>
              <w:top w:val="single" w:color="CBD5E1" w:sz="4"/>
              <w:left w:val="single" w:color="CBD5E1" w:sz="4"/>
              <w:bottom w:val="single" w:color="CBD5E1" w:sz="4"/>
              <w:right w:val="single" w:color="CBD5E1" w:sz="4"/>
            </w:tcBorders>
            <w:shd w:fill="F1F4F8"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Yes*</w:t>
            </w:r>
          </w:p>
        </w:tc>
        <w:tc>
          <w:tcPr>
            <w:tcW w:type="dxa" w:w="3760"/>
            <w:tcBorders>
              <w:top w:val="single" w:color="CBD5E1" w:sz="4"/>
              <w:left w:val="single" w:color="CBD5E1" w:sz="4"/>
              <w:bottom w:val="single" w:color="CBD5E1" w:sz="4"/>
              <w:right w:val="single" w:color="CBD5E1" w:sz="4"/>
            </w:tcBorders>
            <w:shd w:fill="F1F4F8"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Sign-off required</w:t>
            </w:r>
          </w:p>
        </w:tc>
      </w:tr>
      <w:tr>
        <w:tc>
          <w:tcPr>
            <w:tcW w:type="dxa" w:w="2600"/>
            <w:tcBorders>
              <w:top w:val="single" w:color="CBD5E1" w:sz="4"/>
              <w:left w:val="single" w:color="CBD5E1" w:sz="4"/>
              <w:bottom w:val="single" w:color="CBD5E1" w:sz="4"/>
              <w:right w:val="single" w:color="CBD5E1" w:sz="4"/>
            </w:tcBorders>
            <w:shd w:fill="FFFFFF"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Sign-Off Date</w:t>
            </w:r>
          </w:p>
        </w:tc>
        <w:tc>
          <w:tcPr>
            <w:tcW w:type="dxa" w:w="1600"/>
            <w:tcBorders>
              <w:top w:val="single" w:color="CBD5E1" w:sz="4"/>
              <w:left w:val="single" w:color="CBD5E1" w:sz="4"/>
              <w:bottom w:val="single" w:color="CBD5E1" w:sz="4"/>
              <w:right w:val="single" w:color="CBD5E1" w:sz="4"/>
            </w:tcBorders>
            <w:shd w:fill="FFFFFF"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Date</w:t>
            </w:r>
          </w:p>
        </w:tc>
        <w:tc>
          <w:tcPr>
            <w:tcW w:type="dxa" w:w="1400"/>
            <w:tcBorders>
              <w:top w:val="single" w:color="CBD5E1" w:sz="4"/>
              <w:left w:val="single" w:color="CBD5E1" w:sz="4"/>
              <w:bottom w:val="single" w:color="CBD5E1" w:sz="4"/>
              <w:right w:val="single" w:color="CBD5E1" w:sz="4"/>
            </w:tcBorders>
            <w:shd w:fill="FFFFFF"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Yes*</w:t>
            </w:r>
          </w:p>
        </w:tc>
        <w:tc>
          <w:tcPr>
            <w:tcW w:type="dxa" w:w="3760"/>
            <w:tcBorders>
              <w:top w:val="single" w:color="CBD5E1" w:sz="4"/>
              <w:left w:val="single" w:color="CBD5E1" w:sz="4"/>
              <w:bottom w:val="single" w:color="CBD5E1" w:sz="4"/>
              <w:right w:val="single" w:color="CBD5E1" w:sz="4"/>
            </w:tcBorders>
            <w:shd w:fill="FFFFFF"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Recorded for audit trail</w:t>
            </w:r>
          </w:p>
        </w:tc>
      </w:tr>
      <w:tr>
        <w:tc>
          <w:tcPr>
            <w:tcW w:type="dxa" w:w="2600"/>
            <w:tcBorders>
              <w:top w:val="single" w:color="CBD5E1" w:sz="4"/>
              <w:left w:val="single" w:color="CBD5E1" w:sz="4"/>
              <w:bottom w:val="single" w:color="CBD5E1" w:sz="4"/>
              <w:right w:val="single" w:color="CBD5E1" w:sz="4"/>
            </w:tcBorders>
            <w:shd w:fill="F1F4F8"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QA Checklist Passed</w:t>
            </w:r>
          </w:p>
        </w:tc>
        <w:tc>
          <w:tcPr>
            <w:tcW w:type="dxa" w:w="1600"/>
            <w:tcBorders>
              <w:top w:val="single" w:color="CBD5E1" w:sz="4"/>
              <w:left w:val="single" w:color="CBD5E1" w:sz="4"/>
              <w:bottom w:val="single" w:color="CBD5E1" w:sz="4"/>
              <w:right w:val="single" w:color="CBD5E1" w:sz="4"/>
            </w:tcBorders>
            <w:shd w:fill="F1F4F8"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Checkbox</w:t>
            </w:r>
          </w:p>
        </w:tc>
        <w:tc>
          <w:tcPr>
            <w:tcW w:type="dxa" w:w="1400"/>
            <w:tcBorders>
              <w:top w:val="single" w:color="CBD5E1" w:sz="4"/>
              <w:left w:val="single" w:color="CBD5E1" w:sz="4"/>
              <w:bottom w:val="single" w:color="CBD5E1" w:sz="4"/>
              <w:right w:val="single" w:color="CBD5E1" w:sz="4"/>
            </w:tcBorders>
            <w:shd w:fill="F1F4F8"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Yes*</w:t>
            </w:r>
          </w:p>
        </w:tc>
        <w:tc>
          <w:tcPr>
            <w:tcW w:type="dxa" w:w="3760"/>
            <w:tcBorders>
              <w:top w:val="single" w:color="CBD5E1" w:sz="4"/>
              <w:left w:val="single" w:color="CBD5E1" w:sz="4"/>
              <w:bottom w:val="single" w:color="CBD5E1" w:sz="4"/>
              <w:right w:val="single" w:color="CBD5E1" w:sz="4"/>
            </w:tcBorders>
            <w:shd w:fill="F1F4F8"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All items must be verified</w:t>
            </w:r>
          </w:p>
        </w:tc>
      </w:tr>
      <w:tr>
        <w:tc>
          <w:tcPr>
            <w:tcW w:type="dxa" w:w="2600"/>
            <w:tcBorders>
              <w:top w:val="single" w:color="CBD5E1" w:sz="4"/>
              <w:left w:val="single" w:color="CBD5E1" w:sz="4"/>
              <w:bottom w:val="single" w:color="CBD5E1" w:sz="4"/>
              <w:right w:val="single" w:color="CBD5E1" w:sz="4"/>
            </w:tcBorders>
            <w:shd w:fill="FFFFFF"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Case Summary Notes</w:t>
            </w:r>
          </w:p>
        </w:tc>
        <w:tc>
          <w:tcPr>
            <w:tcW w:type="dxa" w:w="1600"/>
            <w:tcBorders>
              <w:top w:val="single" w:color="CBD5E1" w:sz="4"/>
              <w:left w:val="single" w:color="CBD5E1" w:sz="4"/>
              <w:bottom w:val="single" w:color="CBD5E1" w:sz="4"/>
              <w:right w:val="single" w:color="CBD5E1" w:sz="4"/>
            </w:tcBorders>
            <w:shd w:fill="FFFFFF"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Text Area</w:t>
            </w:r>
          </w:p>
        </w:tc>
        <w:tc>
          <w:tcPr>
            <w:tcW w:type="dxa" w:w="1400"/>
            <w:tcBorders>
              <w:top w:val="single" w:color="CBD5E1" w:sz="4"/>
              <w:left w:val="single" w:color="CBD5E1" w:sz="4"/>
              <w:bottom w:val="single" w:color="CBD5E1" w:sz="4"/>
              <w:right w:val="single" w:color="CBD5E1" w:sz="4"/>
            </w:tcBorders>
            <w:shd w:fill="FFFFFF"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No</w:t>
            </w:r>
          </w:p>
        </w:tc>
        <w:tc>
          <w:tcPr>
            <w:tcW w:type="dxa" w:w="3760"/>
            <w:tcBorders>
              <w:top w:val="single" w:color="CBD5E1" w:sz="4"/>
              <w:left w:val="single" w:color="CBD5E1" w:sz="4"/>
              <w:bottom w:val="single" w:color="CBD5E1" w:sz="4"/>
              <w:right w:val="single" w:color="CBD5E1" w:sz="4"/>
            </w:tcBorders>
            <w:shd w:fill="FFFFFF"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Narrative for record</w:t>
            </w:r>
          </w:p>
        </w:tc>
      </w:tr>
    </w:tbl>
    <w:p>
      <w:r>
        <w:br w:type="page"/>
      </w:r>
    </w:p>
    <w:p>
      <w:pPr>
        <w:pStyle w:val="Heading1"/>
        <w:pBdr>
          <w:bottom w:val="single" w:color="003087" w:sz="6" w:space="6"/>
        </w:pBdr>
        <w:spacing w:before="360" w:after="180"/>
      </w:pPr>
      <w:r>
        <w:rPr>
          <w:rFonts w:ascii="Arial" w:cs="Arial" w:eastAsia="Arial" w:hAnsi="Arial"/>
          <w:b/>
          <w:bCs/>
          <w:color w:val="003087"/>
          <w:sz w:val="28"/>
          <w:szCs w:val="28"/>
        </w:rPr>
        <w:t xml:space="preserve">8. System Integration Points</w:t>
      </w:r>
    </w:p>
    <w:p>
      <w:pPr>
        <w:spacing w:before="60" w:after="120"/>
      </w:pPr>
      <w:r>
        <w:rPr>
          <w:rFonts w:ascii="Arial" w:cs="Arial" w:eastAsia="Arial" w:hAnsi="Arial"/>
          <w:b w:val="false"/>
          <w:bCs w:val="false"/>
          <w:i w:val="false"/>
          <w:iCs w:val="false"/>
          <w:color w:val="333333"/>
          <w:sz w:val="22"/>
          <w:szCs w:val="22"/>
        </w:rPr>
        <w:t xml:space="preserve">The Establishment Module integrates with the following internal CSMS modules and external federal/state systems.</w:t>
      </w:r>
    </w:p>
    <w:p>
      <w:pPr>
        <w:spacing w:before="0" w:after="100"/>
      </w:pPr>
      <w:r>
        <w:t xml:space="preserve"/>
      </w:r>
    </w:p>
    <w:p>
      <w:pPr>
        <w:pStyle w:val="Heading2"/>
        <w:spacing w:before="280" w:after="120"/>
      </w:pPr>
      <w:r>
        <w:rPr>
          <w:rFonts w:ascii="Arial" w:cs="Arial" w:eastAsia="Arial" w:hAnsi="Arial"/>
          <w:b/>
          <w:bCs/>
          <w:color w:val="0A1628"/>
          <w:sz w:val="24"/>
          <w:szCs w:val="24"/>
        </w:rPr>
        <w:t xml:space="preserve">8.1 Internal CSMS Module Integrations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rPr>
          <w:tblHeader/>
        </w:trPr>
        <w:tc>
          <w:tcPr>
            <w:tcW w:type="dxa" w:w="2400"/>
            <w:tcBorders>
              <w:top w:val="single" w:color="0A1628" w:sz="4"/>
              <w:left w:val="single" w:color="0A1628" w:sz="4"/>
              <w:bottom w:val="single" w:color="0A1628" w:sz="4"/>
              <w:right w:val="single" w:color="0A1628" w:sz="4"/>
            </w:tcBorders>
            <w:shd w:fill="0A1628" w:val="clear"/>
            <w:tcMar>
              <w:top w:type="dxa" w:w="80"/>
              <w:left w:type="dxa" w:w="120"/>
              <w:bottom w:type="dxa" w:w="80"/>
              <w:right w:type="dxa" w:w="120"/>
            </w:tcMar>
          </w:tcPr>
          <w:p>
            <w:pPr>
              <w:spacing w:before="0" w:after="0"/>
              <w:jc w:val="left"/>
            </w:pPr>
            <w:r>
              <w:rPr>
                <w:rFonts w:ascii="Arial" w:cs="Arial" w:eastAsia="Arial" w:hAnsi="Arial"/>
                <w:b/>
                <w:bCs/>
                <w:color w:val="FFFFFF"/>
                <w:sz w:val="19"/>
                <w:szCs w:val="19"/>
              </w:rPr>
              <w:t xml:space="preserve">Connected Module</w:t>
            </w:r>
          </w:p>
        </w:tc>
        <w:tc>
          <w:tcPr>
            <w:tcW w:type="dxa" w:w="1600"/>
            <w:tcBorders>
              <w:top w:val="single" w:color="0A1628" w:sz="4"/>
              <w:left w:val="single" w:color="0A1628" w:sz="4"/>
              <w:bottom w:val="single" w:color="0A1628" w:sz="4"/>
              <w:right w:val="single" w:color="0A1628" w:sz="4"/>
            </w:tcBorders>
            <w:shd w:fill="0A1628" w:val="clear"/>
            <w:tcMar>
              <w:top w:type="dxa" w:w="80"/>
              <w:left w:type="dxa" w:w="120"/>
              <w:bottom w:type="dxa" w:w="80"/>
              <w:right w:type="dxa" w:w="120"/>
            </w:tcMar>
          </w:tcPr>
          <w:p>
            <w:pPr>
              <w:spacing w:before="0" w:after="0"/>
              <w:jc w:val="left"/>
            </w:pPr>
            <w:r>
              <w:rPr>
                <w:rFonts w:ascii="Arial" w:cs="Arial" w:eastAsia="Arial" w:hAnsi="Arial"/>
                <w:b/>
                <w:bCs/>
                <w:color w:val="FFFFFF"/>
                <w:sz w:val="19"/>
                <w:szCs w:val="19"/>
              </w:rPr>
              <w:t xml:space="preserve">Direction</w:t>
            </w:r>
          </w:p>
        </w:tc>
        <w:tc>
          <w:tcPr>
            <w:tcW w:type="dxa" w:w="5360"/>
            <w:tcBorders>
              <w:top w:val="single" w:color="0A1628" w:sz="4"/>
              <w:left w:val="single" w:color="0A1628" w:sz="4"/>
              <w:bottom w:val="single" w:color="0A1628" w:sz="4"/>
              <w:right w:val="single" w:color="0A1628" w:sz="4"/>
            </w:tcBorders>
            <w:shd w:fill="0A1628" w:val="clear"/>
            <w:tcMar>
              <w:top w:type="dxa" w:w="80"/>
              <w:left w:type="dxa" w:w="120"/>
              <w:bottom w:type="dxa" w:w="80"/>
              <w:right w:type="dxa" w:w="120"/>
            </w:tcMar>
          </w:tcPr>
          <w:p>
            <w:pPr>
              <w:spacing w:before="0" w:after="0"/>
              <w:jc w:val="left"/>
            </w:pPr>
            <w:r>
              <w:rPr>
                <w:rFonts w:ascii="Arial" w:cs="Arial" w:eastAsia="Arial" w:hAnsi="Arial"/>
                <w:b/>
                <w:bCs/>
                <w:color w:val="FFFFFF"/>
                <w:sz w:val="19"/>
                <w:szCs w:val="19"/>
              </w:rPr>
              <w:t xml:space="preserve">Data Exchanged</w:t>
            </w:r>
          </w:p>
        </w:tc>
      </w:tr>
      <w:tr>
        <w:tc>
          <w:tcPr>
            <w:tcW w:type="dxa" w:w="2400"/>
            <w:tcBorders>
              <w:top w:val="single" w:color="CBD5E1" w:sz="4"/>
              <w:left w:val="single" w:color="CBD5E1" w:sz="4"/>
              <w:bottom w:val="single" w:color="CBD5E1" w:sz="4"/>
              <w:right w:val="single" w:color="CBD5E1" w:sz="4"/>
            </w:tcBorders>
            <w:shd w:fill="FFFFFF"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Case Management</w:t>
            </w:r>
          </w:p>
        </w:tc>
        <w:tc>
          <w:tcPr>
            <w:tcW w:type="dxa" w:w="1600"/>
            <w:tcBorders>
              <w:top w:val="single" w:color="CBD5E1" w:sz="4"/>
              <w:left w:val="single" w:color="CBD5E1" w:sz="4"/>
              <w:bottom w:val="single" w:color="CBD5E1" w:sz="4"/>
              <w:right w:val="single" w:color="CBD5E1" w:sz="4"/>
            </w:tcBorders>
            <w:shd w:fill="FFFFFF"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INBOUND</w:t>
            </w:r>
          </w:p>
        </w:tc>
        <w:tc>
          <w:tcPr>
            <w:tcW w:type="dxa" w:w="5360"/>
            <w:tcBorders>
              <w:top w:val="single" w:color="CBD5E1" w:sz="4"/>
              <w:left w:val="single" w:color="CBD5E1" w:sz="4"/>
              <w:bottom w:val="single" w:color="CBD5E1" w:sz="4"/>
              <w:right w:val="single" w:color="CBD5E1" w:sz="4"/>
            </w:tcBorders>
            <w:shd w:fill="FFFFFF"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CP profile, NCP profile (located/partial), child profiles, case number, county, worker assignment</w:t>
            </w:r>
          </w:p>
        </w:tc>
      </w:tr>
      <w:tr>
        <w:tc>
          <w:tcPr>
            <w:tcW w:type="dxa" w:w="2400"/>
            <w:tcBorders>
              <w:top w:val="single" w:color="CBD5E1" w:sz="4"/>
              <w:left w:val="single" w:color="CBD5E1" w:sz="4"/>
              <w:bottom w:val="single" w:color="CBD5E1" w:sz="4"/>
              <w:right w:val="single" w:color="CBD5E1" w:sz="4"/>
            </w:tcBorders>
            <w:shd w:fill="F1F4F8"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Enforcement Module</w:t>
            </w:r>
          </w:p>
        </w:tc>
        <w:tc>
          <w:tcPr>
            <w:tcW w:type="dxa" w:w="1600"/>
            <w:tcBorders>
              <w:top w:val="single" w:color="CBD5E1" w:sz="4"/>
              <w:left w:val="single" w:color="CBD5E1" w:sz="4"/>
              <w:bottom w:val="single" w:color="CBD5E1" w:sz="4"/>
              <w:right w:val="single" w:color="CBD5E1" w:sz="4"/>
            </w:tcBorders>
            <w:shd w:fill="F1F4F8"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OUTBOUND</w:t>
            </w:r>
          </w:p>
        </w:tc>
        <w:tc>
          <w:tcPr>
            <w:tcW w:type="dxa" w:w="5360"/>
            <w:tcBorders>
              <w:top w:val="single" w:color="CBD5E1" w:sz="4"/>
              <w:left w:val="single" w:color="CBD5E1" w:sz="4"/>
              <w:bottom w:val="single" w:color="CBD5E1" w:sz="4"/>
              <w:right w:val="single" w:color="CBD5E1" w:sz="4"/>
            </w:tcBorders>
            <w:shd w:fill="F1F4F8"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Case number, court order details, IWO record, monthly obligation, NCP employer, SDU account, arrears balance</w:t>
            </w:r>
          </w:p>
        </w:tc>
      </w:tr>
      <w:tr>
        <w:tc>
          <w:tcPr>
            <w:tcW w:type="dxa" w:w="2400"/>
            <w:tcBorders>
              <w:top w:val="single" w:color="CBD5E1" w:sz="4"/>
              <w:left w:val="single" w:color="CBD5E1" w:sz="4"/>
              <w:bottom w:val="single" w:color="CBD5E1" w:sz="4"/>
              <w:right w:val="single" w:color="CBD5E1" w:sz="4"/>
            </w:tcBorders>
            <w:shd w:fill="FFFFFF"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Modification Module</w:t>
            </w:r>
          </w:p>
        </w:tc>
        <w:tc>
          <w:tcPr>
            <w:tcW w:type="dxa" w:w="1600"/>
            <w:tcBorders>
              <w:top w:val="single" w:color="CBD5E1" w:sz="4"/>
              <w:left w:val="single" w:color="CBD5E1" w:sz="4"/>
              <w:bottom w:val="single" w:color="CBD5E1" w:sz="4"/>
              <w:right w:val="single" w:color="CBD5E1" w:sz="4"/>
            </w:tcBorders>
            <w:shd w:fill="FFFFFF"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OUTBOUND (Optional)</w:t>
            </w:r>
          </w:p>
        </w:tc>
        <w:tc>
          <w:tcPr>
            <w:tcW w:type="dxa" w:w="5360"/>
            <w:tcBorders>
              <w:top w:val="single" w:color="CBD5E1" w:sz="4"/>
              <w:left w:val="single" w:color="CBD5E1" w:sz="4"/>
              <w:bottom w:val="single" w:color="CBD5E1" w:sz="4"/>
              <w:right w:val="single" w:color="CBD5E1" w:sz="4"/>
            </w:tcBorders>
            <w:shd w:fill="FFFFFF"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Triggered if supervisor flags immediate modification need at finalization</w:t>
            </w:r>
          </w:p>
        </w:tc>
      </w:tr>
      <w:tr>
        <w:tc>
          <w:tcPr>
            <w:tcW w:type="dxa" w:w="2400"/>
            <w:tcBorders>
              <w:top w:val="single" w:color="CBD5E1" w:sz="4"/>
              <w:left w:val="single" w:color="CBD5E1" w:sz="4"/>
              <w:bottom w:val="single" w:color="CBD5E1" w:sz="4"/>
              <w:right w:val="single" w:color="CBD5E1" w:sz="4"/>
            </w:tcBorders>
            <w:shd w:fill="F1F4F8"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Document Management</w:t>
            </w:r>
          </w:p>
        </w:tc>
        <w:tc>
          <w:tcPr>
            <w:tcW w:type="dxa" w:w="1600"/>
            <w:tcBorders>
              <w:top w:val="single" w:color="CBD5E1" w:sz="4"/>
              <w:left w:val="single" w:color="CBD5E1" w:sz="4"/>
              <w:bottom w:val="single" w:color="CBD5E1" w:sz="4"/>
              <w:right w:val="single" w:color="CBD5E1" w:sz="4"/>
            </w:tcBorders>
            <w:shd w:fill="F1F4F8"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BIDIRECTIONAL</w:t>
            </w:r>
          </w:p>
        </w:tc>
        <w:tc>
          <w:tcPr>
            <w:tcW w:type="dxa" w:w="5360"/>
            <w:tcBorders>
              <w:top w:val="single" w:color="CBD5E1" w:sz="4"/>
              <w:left w:val="single" w:color="CBD5E1" w:sz="4"/>
              <w:bottom w:val="single" w:color="CBD5E1" w:sz="4"/>
              <w:right w:val="single" w:color="CBD5E1" w:sz="4"/>
            </w:tcBorders>
            <w:shd w:fill="F1F4F8"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Lab reports (DNA), AOP scans, affidavits of service, court order PDFs, IWO form PDFs</w:t>
            </w:r>
          </w:p>
        </w:tc>
      </w:tr>
    </w:tbl>
    <w:p>
      <w:pPr>
        <w:spacing w:before="0" w:after="100"/>
      </w:pPr>
      <w:r>
        <w:t xml:space="preserve"/>
      </w:r>
    </w:p>
    <w:p>
      <w:pPr>
        <w:pStyle w:val="Heading2"/>
        <w:spacing w:before="280" w:after="120"/>
      </w:pPr>
      <w:r>
        <w:rPr>
          <w:rFonts w:ascii="Arial" w:cs="Arial" w:eastAsia="Arial" w:hAnsi="Arial"/>
          <w:b/>
          <w:bCs/>
          <w:color w:val="0A1628"/>
          <w:sz w:val="24"/>
          <w:szCs w:val="24"/>
        </w:rPr>
        <w:t xml:space="preserve">8.2 External System Integrations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rPr>
          <w:tblHeader/>
        </w:trPr>
        <w:tc>
          <w:tcPr>
            <w:tcW w:type="dxa" w:w="2400"/>
            <w:tcBorders>
              <w:top w:val="single" w:color="0A1628" w:sz="4"/>
              <w:left w:val="single" w:color="0A1628" w:sz="4"/>
              <w:bottom w:val="single" w:color="0A1628" w:sz="4"/>
              <w:right w:val="single" w:color="0A1628" w:sz="4"/>
            </w:tcBorders>
            <w:shd w:fill="0A1628" w:val="clear"/>
            <w:tcMar>
              <w:top w:type="dxa" w:w="80"/>
              <w:left w:type="dxa" w:w="120"/>
              <w:bottom w:type="dxa" w:w="80"/>
              <w:right w:type="dxa" w:w="120"/>
            </w:tcMar>
          </w:tcPr>
          <w:p>
            <w:pPr>
              <w:spacing w:before="0" w:after="0"/>
              <w:jc w:val="left"/>
            </w:pPr>
            <w:r>
              <w:rPr>
                <w:rFonts w:ascii="Arial" w:cs="Arial" w:eastAsia="Arial" w:hAnsi="Arial"/>
                <w:b/>
                <w:bCs/>
                <w:color w:val="FFFFFF"/>
                <w:sz w:val="19"/>
                <w:szCs w:val="19"/>
              </w:rPr>
              <w:t xml:space="preserve">External System</w:t>
            </w:r>
          </w:p>
        </w:tc>
        <w:tc>
          <w:tcPr>
            <w:tcW w:type="dxa" w:w="1600"/>
            <w:tcBorders>
              <w:top w:val="single" w:color="0A1628" w:sz="4"/>
              <w:left w:val="single" w:color="0A1628" w:sz="4"/>
              <w:bottom w:val="single" w:color="0A1628" w:sz="4"/>
              <w:right w:val="single" w:color="0A1628" w:sz="4"/>
            </w:tcBorders>
            <w:shd w:fill="0A1628" w:val="clear"/>
            <w:tcMar>
              <w:top w:type="dxa" w:w="80"/>
              <w:left w:type="dxa" w:w="120"/>
              <w:bottom w:type="dxa" w:w="80"/>
              <w:right w:type="dxa" w:w="120"/>
            </w:tcMar>
          </w:tcPr>
          <w:p>
            <w:pPr>
              <w:spacing w:before="0" w:after="0"/>
              <w:jc w:val="left"/>
            </w:pPr>
            <w:r>
              <w:rPr>
                <w:rFonts w:ascii="Arial" w:cs="Arial" w:eastAsia="Arial" w:hAnsi="Arial"/>
                <w:b/>
                <w:bCs/>
                <w:color w:val="FFFFFF"/>
                <w:sz w:val="19"/>
                <w:szCs w:val="19"/>
              </w:rPr>
              <w:t xml:space="preserve">Screen(s)</w:t>
            </w:r>
          </w:p>
        </w:tc>
        <w:tc>
          <w:tcPr>
            <w:tcW w:type="dxa" w:w="5360"/>
            <w:tcBorders>
              <w:top w:val="single" w:color="0A1628" w:sz="4"/>
              <w:left w:val="single" w:color="0A1628" w:sz="4"/>
              <w:bottom w:val="single" w:color="0A1628" w:sz="4"/>
              <w:right w:val="single" w:color="0A1628" w:sz="4"/>
            </w:tcBorders>
            <w:shd w:fill="0A1628" w:val="clear"/>
            <w:tcMar>
              <w:top w:type="dxa" w:w="80"/>
              <w:left w:type="dxa" w:w="120"/>
              <w:bottom w:type="dxa" w:w="80"/>
              <w:right w:type="dxa" w:w="120"/>
            </w:tcMar>
          </w:tcPr>
          <w:p>
            <w:pPr>
              <w:spacing w:before="0" w:after="0"/>
              <w:jc w:val="left"/>
            </w:pPr>
            <w:r>
              <w:rPr>
                <w:rFonts w:ascii="Arial" w:cs="Arial" w:eastAsia="Arial" w:hAnsi="Arial"/>
                <w:b/>
                <w:bCs/>
                <w:color w:val="FFFFFF"/>
                <w:sz w:val="19"/>
                <w:szCs w:val="19"/>
              </w:rPr>
              <w:t xml:space="preserve">Purpose</w:t>
            </w:r>
          </w:p>
        </w:tc>
      </w:tr>
      <w:tr>
        <w:tc>
          <w:tcPr>
            <w:tcW w:type="dxa" w:w="2400"/>
            <w:tcBorders>
              <w:top w:val="single" w:color="CBD5E1" w:sz="4"/>
              <w:left w:val="single" w:color="CBD5E1" w:sz="4"/>
              <w:bottom w:val="single" w:color="CBD5E1" w:sz="4"/>
              <w:right w:val="single" w:color="CBD5E1" w:sz="4"/>
            </w:tcBorders>
            <w:shd w:fill="FFFFFF"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NDNH (Federal)</w:t>
            </w:r>
          </w:p>
        </w:tc>
        <w:tc>
          <w:tcPr>
            <w:tcW w:type="dxa" w:w="1600"/>
            <w:tcBorders>
              <w:top w:val="single" w:color="CBD5E1" w:sz="4"/>
              <w:left w:val="single" w:color="CBD5E1" w:sz="4"/>
              <w:bottom w:val="single" w:color="CBD5E1" w:sz="4"/>
              <w:right w:val="single" w:color="CBD5E1" w:sz="4"/>
            </w:tcBorders>
            <w:shd w:fill="FFFFFF"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Screen 2</w:t>
            </w:r>
          </w:p>
        </w:tc>
        <w:tc>
          <w:tcPr>
            <w:tcW w:type="dxa" w:w="5360"/>
            <w:tcBorders>
              <w:top w:val="single" w:color="CBD5E1" w:sz="4"/>
              <w:left w:val="single" w:color="CBD5E1" w:sz="4"/>
              <w:bottom w:val="single" w:color="CBD5E1" w:sz="4"/>
              <w:right w:val="single" w:color="CBD5E1" w:sz="4"/>
            </w:tcBorders>
            <w:shd w:fill="FFFFFF"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NCP locate — new hire reporting, wage data</w:t>
            </w:r>
          </w:p>
        </w:tc>
      </w:tr>
      <w:tr>
        <w:tc>
          <w:tcPr>
            <w:tcW w:type="dxa" w:w="2400"/>
            <w:tcBorders>
              <w:top w:val="single" w:color="CBD5E1" w:sz="4"/>
              <w:left w:val="single" w:color="CBD5E1" w:sz="4"/>
              <w:bottom w:val="single" w:color="CBD5E1" w:sz="4"/>
              <w:right w:val="single" w:color="CBD5E1" w:sz="4"/>
            </w:tcBorders>
            <w:shd w:fill="F1F4F8"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Maryland DMV</w:t>
            </w:r>
          </w:p>
        </w:tc>
        <w:tc>
          <w:tcPr>
            <w:tcW w:type="dxa" w:w="1600"/>
            <w:tcBorders>
              <w:top w:val="single" w:color="CBD5E1" w:sz="4"/>
              <w:left w:val="single" w:color="CBD5E1" w:sz="4"/>
              <w:bottom w:val="single" w:color="CBD5E1" w:sz="4"/>
              <w:right w:val="single" w:color="CBD5E1" w:sz="4"/>
            </w:tcBorders>
            <w:shd w:fill="F1F4F8"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Screen 2</w:t>
            </w:r>
          </w:p>
        </w:tc>
        <w:tc>
          <w:tcPr>
            <w:tcW w:type="dxa" w:w="5360"/>
            <w:tcBorders>
              <w:top w:val="single" w:color="CBD5E1" w:sz="4"/>
              <w:left w:val="single" w:color="CBD5E1" w:sz="4"/>
              <w:bottom w:val="single" w:color="CBD5E1" w:sz="4"/>
              <w:right w:val="single" w:color="CBD5E1" w:sz="4"/>
            </w:tcBorders>
            <w:shd w:fill="F1F4F8"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NCP locate — current address, vehicle, DL</w:t>
            </w:r>
          </w:p>
        </w:tc>
      </w:tr>
      <w:tr>
        <w:tc>
          <w:tcPr>
            <w:tcW w:type="dxa" w:w="2400"/>
            <w:tcBorders>
              <w:top w:val="single" w:color="CBD5E1" w:sz="4"/>
              <w:left w:val="single" w:color="CBD5E1" w:sz="4"/>
              <w:bottom w:val="single" w:color="CBD5E1" w:sz="4"/>
              <w:right w:val="single" w:color="CBD5E1" w:sz="4"/>
            </w:tcBorders>
            <w:shd w:fill="FFFFFF"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SVES / SSA</w:t>
            </w:r>
          </w:p>
        </w:tc>
        <w:tc>
          <w:tcPr>
            <w:tcW w:type="dxa" w:w="1600"/>
            <w:tcBorders>
              <w:top w:val="single" w:color="CBD5E1" w:sz="4"/>
              <w:left w:val="single" w:color="CBD5E1" w:sz="4"/>
              <w:bottom w:val="single" w:color="CBD5E1" w:sz="4"/>
              <w:right w:val="single" w:color="CBD5E1" w:sz="4"/>
            </w:tcBorders>
            <w:shd w:fill="FFFFFF"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Screen 2</w:t>
            </w:r>
          </w:p>
        </w:tc>
        <w:tc>
          <w:tcPr>
            <w:tcW w:type="dxa" w:w="5360"/>
            <w:tcBorders>
              <w:top w:val="single" w:color="CBD5E1" w:sz="4"/>
              <w:left w:val="single" w:color="CBD5E1" w:sz="4"/>
              <w:bottom w:val="single" w:color="CBD5E1" w:sz="4"/>
              <w:right w:val="single" w:color="CBD5E1" w:sz="4"/>
            </w:tcBorders>
            <w:shd w:fill="FFFFFF"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NCP locate — SSI, SSDI benefit address</w:t>
            </w:r>
          </w:p>
        </w:tc>
      </w:tr>
      <w:tr>
        <w:tc>
          <w:tcPr>
            <w:tcW w:type="dxa" w:w="2400"/>
            <w:tcBorders>
              <w:top w:val="single" w:color="CBD5E1" w:sz="4"/>
              <w:left w:val="single" w:color="CBD5E1" w:sz="4"/>
              <w:bottom w:val="single" w:color="CBD5E1" w:sz="4"/>
              <w:right w:val="single" w:color="CBD5E1" w:sz="4"/>
            </w:tcBorders>
            <w:shd w:fill="F1F4F8"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IRS (Data Match)</w:t>
            </w:r>
          </w:p>
        </w:tc>
        <w:tc>
          <w:tcPr>
            <w:tcW w:type="dxa" w:w="1600"/>
            <w:tcBorders>
              <w:top w:val="single" w:color="CBD5E1" w:sz="4"/>
              <w:left w:val="single" w:color="CBD5E1" w:sz="4"/>
              <w:bottom w:val="single" w:color="CBD5E1" w:sz="4"/>
              <w:right w:val="single" w:color="CBD5E1" w:sz="4"/>
            </w:tcBorders>
            <w:shd w:fill="F1F4F8"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Screen 2</w:t>
            </w:r>
          </w:p>
        </w:tc>
        <w:tc>
          <w:tcPr>
            <w:tcW w:type="dxa" w:w="5360"/>
            <w:tcBorders>
              <w:top w:val="single" w:color="CBD5E1" w:sz="4"/>
              <w:left w:val="single" w:color="CBD5E1" w:sz="4"/>
              <w:bottom w:val="single" w:color="CBD5E1" w:sz="4"/>
              <w:right w:val="single" w:color="CBD5E1" w:sz="4"/>
            </w:tcBorders>
            <w:shd w:fill="F1F4F8"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NCP locate — tax return address</w:t>
            </w:r>
          </w:p>
        </w:tc>
      </w:tr>
      <w:tr>
        <w:tc>
          <w:tcPr>
            <w:tcW w:type="dxa" w:w="2400"/>
            <w:tcBorders>
              <w:top w:val="single" w:color="CBD5E1" w:sz="4"/>
              <w:left w:val="single" w:color="CBD5E1" w:sz="4"/>
              <w:bottom w:val="single" w:color="CBD5E1" w:sz="4"/>
              <w:right w:val="single" w:color="CBD5E1" w:sz="4"/>
            </w:tcBorders>
            <w:shd w:fill="FFFFFF"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Genetic Testing Labs</w:t>
            </w:r>
          </w:p>
        </w:tc>
        <w:tc>
          <w:tcPr>
            <w:tcW w:type="dxa" w:w="1600"/>
            <w:tcBorders>
              <w:top w:val="single" w:color="CBD5E1" w:sz="4"/>
              <w:left w:val="single" w:color="CBD5E1" w:sz="4"/>
              <w:bottom w:val="single" w:color="CBD5E1" w:sz="4"/>
              <w:right w:val="single" w:color="CBD5E1" w:sz="4"/>
            </w:tcBorders>
            <w:shd w:fill="FFFFFF"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Screen 1</w:t>
            </w:r>
          </w:p>
        </w:tc>
        <w:tc>
          <w:tcPr>
            <w:tcW w:type="dxa" w:w="5360"/>
            <w:tcBorders>
              <w:top w:val="single" w:color="CBD5E1" w:sz="4"/>
              <w:left w:val="single" w:color="CBD5E1" w:sz="4"/>
              <w:bottom w:val="single" w:color="CBD5E1" w:sz="4"/>
              <w:right w:val="single" w:color="CBD5E1" w:sz="4"/>
            </w:tcBorders>
            <w:shd w:fill="FFFFFF"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DNA sample results and chain of custody</w:t>
            </w:r>
          </w:p>
        </w:tc>
      </w:tr>
      <w:tr>
        <w:tc>
          <w:tcPr>
            <w:tcW w:type="dxa" w:w="2400"/>
            <w:tcBorders>
              <w:top w:val="single" w:color="CBD5E1" w:sz="4"/>
              <w:left w:val="single" w:color="CBD5E1" w:sz="4"/>
              <w:bottom w:val="single" w:color="CBD5E1" w:sz="4"/>
              <w:right w:val="single" w:color="CBD5E1" w:sz="4"/>
            </w:tcBorders>
            <w:shd w:fill="F1F4F8"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Federal Case Registry (FCR)</w:t>
            </w:r>
          </w:p>
        </w:tc>
        <w:tc>
          <w:tcPr>
            <w:tcW w:type="dxa" w:w="1600"/>
            <w:tcBorders>
              <w:top w:val="single" w:color="CBD5E1" w:sz="4"/>
              <w:left w:val="single" w:color="CBD5E1" w:sz="4"/>
              <w:bottom w:val="single" w:color="CBD5E1" w:sz="4"/>
              <w:right w:val="single" w:color="CBD5E1" w:sz="4"/>
            </w:tcBorders>
            <w:shd w:fill="F1F4F8"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Screen 6 + 8</w:t>
            </w:r>
          </w:p>
        </w:tc>
        <w:tc>
          <w:tcPr>
            <w:tcW w:type="dxa" w:w="5360"/>
            <w:tcBorders>
              <w:top w:val="single" w:color="CBD5E1" w:sz="4"/>
              <w:left w:val="single" w:color="CBD5E1" w:sz="4"/>
              <w:bottom w:val="single" w:color="CBD5E1" w:sz="4"/>
              <w:right w:val="single" w:color="CBD5E1" w:sz="4"/>
            </w:tcBorders>
            <w:shd w:fill="F1F4F8"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Federal reporting of order establishment</w:t>
            </w:r>
          </w:p>
        </w:tc>
      </w:tr>
      <w:tr>
        <w:tc>
          <w:tcPr>
            <w:tcW w:type="dxa" w:w="2400"/>
            <w:tcBorders>
              <w:top w:val="single" w:color="CBD5E1" w:sz="4"/>
              <w:left w:val="single" w:color="CBD5E1" w:sz="4"/>
              <w:bottom w:val="single" w:color="CBD5E1" w:sz="4"/>
              <w:right w:val="single" w:color="CBD5E1" w:sz="4"/>
            </w:tcBorders>
            <w:shd w:fill="FFFFFF"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Maryland State Case Registry (SCR)</w:t>
            </w:r>
          </w:p>
        </w:tc>
        <w:tc>
          <w:tcPr>
            <w:tcW w:type="dxa" w:w="1600"/>
            <w:tcBorders>
              <w:top w:val="single" w:color="CBD5E1" w:sz="4"/>
              <w:left w:val="single" w:color="CBD5E1" w:sz="4"/>
              <w:bottom w:val="single" w:color="CBD5E1" w:sz="4"/>
              <w:right w:val="single" w:color="CBD5E1" w:sz="4"/>
            </w:tcBorders>
            <w:shd w:fill="FFFFFF"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Screen 8</w:t>
            </w:r>
          </w:p>
        </w:tc>
        <w:tc>
          <w:tcPr>
            <w:tcW w:type="dxa" w:w="5360"/>
            <w:tcBorders>
              <w:top w:val="single" w:color="CBD5E1" w:sz="4"/>
              <w:left w:val="single" w:color="CBD5E1" w:sz="4"/>
              <w:bottom w:val="single" w:color="CBD5E1" w:sz="4"/>
              <w:right w:val="single" w:color="CBD5E1" w:sz="4"/>
            </w:tcBorders>
            <w:shd w:fill="FFFFFF"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State case record update</w:t>
            </w:r>
          </w:p>
        </w:tc>
      </w:tr>
      <w:tr>
        <w:tc>
          <w:tcPr>
            <w:tcW w:type="dxa" w:w="2400"/>
            <w:tcBorders>
              <w:top w:val="single" w:color="CBD5E1" w:sz="4"/>
              <w:left w:val="single" w:color="CBD5E1" w:sz="4"/>
              <w:bottom w:val="single" w:color="CBD5E1" w:sz="4"/>
              <w:right w:val="single" w:color="CBD5E1" w:sz="4"/>
            </w:tcBorders>
            <w:shd w:fill="F1F4F8"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Maryland SDU</w:t>
            </w:r>
          </w:p>
        </w:tc>
        <w:tc>
          <w:tcPr>
            <w:tcW w:type="dxa" w:w="1600"/>
            <w:tcBorders>
              <w:top w:val="single" w:color="CBD5E1" w:sz="4"/>
              <w:left w:val="single" w:color="CBD5E1" w:sz="4"/>
              <w:bottom w:val="single" w:color="CBD5E1" w:sz="4"/>
              <w:right w:val="single" w:color="CBD5E1" w:sz="4"/>
            </w:tcBorders>
            <w:shd w:fill="F1F4F8"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Screen 6</w:t>
            </w:r>
          </w:p>
        </w:tc>
        <w:tc>
          <w:tcPr>
            <w:tcW w:type="dxa" w:w="5360"/>
            <w:tcBorders>
              <w:top w:val="single" w:color="CBD5E1" w:sz="4"/>
              <w:left w:val="single" w:color="CBD5E1" w:sz="4"/>
              <w:bottom w:val="single" w:color="CBD5E1" w:sz="4"/>
              <w:right w:val="single" w:color="CBD5E1" w:sz="4"/>
            </w:tcBorders>
            <w:shd w:fill="F1F4F8"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Payment disbursement — receives IWO account details</w:t>
            </w:r>
          </w:p>
        </w:tc>
      </w:tr>
      <w:tr>
        <w:tc>
          <w:tcPr>
            <w:tcW w:type="dxa" w:w="2400"/>
            <w:tcBorders>
              <w:top w:val="single" w:color="CBD5E1" w:sz="4"/>
              <w:left w:val="single" w:color="CBD5E1" w:sz="4"/>
              <w:bottom w:val="single" w:color="CBD5E1" w:sz="4"/>
              <w:right w:val="single" w:color="CBD5E1" w:sz="4"/>
            </w:tcBorders>
            <w:shd w:fill="FFFFFF"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NCP Employer (IWO)</w:t>
            </w:r>
          </w:p>
        </w:tc>
        <w:tc>
          <w:tcPr>
            <w:tcW w:type="dxa" w:w="1600"/>
            <w:tcBorders>
              <w:top w:val="single" w:color="CBD5E1" w:sz="4"/>
              <w:left w:val="single" w:color="CBD5E1" w:sz="4"/>
              <w:bottom w:val="single" w:color="CBD5E1" w:sz="4"/>
              <w:right w:val="single" w:color="CBD5E1" w:sz="4"/>
            </w:tcBorders>
            <w:shd w:fill="FFFFFF"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Screen 6</w:t>
            </w:r>
          </w:p>
        </w:tc>
        <w:tc>
          <w:tcPr>
            <w:tcW w:type="dxa" w:w="5360"/>
            <w:tcBorders>
              <w:top w:val="single" w:color="CBD5E1" w:sz="4"/>
              <w:left w:val="single" w:color="CBD5E1" w:sz="4"/>
              <w:bottom w:val="single" w:color="CBD5E1" w:sz="4"/>
              <w:right w:val="single" w:color="CBD5E1" w:sz="4"/>
            </w:tcBorders>
            <w:shd w:fill="FFFFFF"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Income withholding — employer receives IWO via mail/EDI</w:t>
            </w:r>
          </w:p>
        </w:tc>
      </w:tr>
      <w:tr>
        <w:tc>
          <w:tcPr>
            <w:tcW w:type="dxa" w:w="2400"/>
            <w:tcBorders>
              <w:top w:val="single" w:color="CBD5E1" w:sz="4"/>
              <w:left w:val="single" w:color="CBD5E1" w:sz="4"/>
              <w:bottom w:val="single" w:color="CBD5E1" w:sz="4"/>
              <w:right w:val="single" w:color="CBD5E1" w:sz="4"/>
            </w:tcBorders>
            <w:shd w:fill="F1F4F8"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Maryland Circuit Court</w:t>
            </w:r>
          </w:p>
        </w:tc>
        <w:tc>
          <w:tcPr>
            <w:tcW w:type="dxa" w:w="1600"/>
            <w:tcBorders>
              <w:top w:val="single" w:color="CBD5E1" w:sz="4"/>
              <w:left w:val="single" w:color="CBD5E1" w:sz="4"/>
              <w:bottom w:val="single" w:color="CBD5E1" w:sz="4"/>
              <w:right w:val="single" w:color="CBD5E1" w:sz="4"/>
            </w:tcBorders>
            <w:shd w:fill="F1F4F8"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Screen 6</w:t>
            </w:r>
          </w:p>
        </w:tc>
        <w:tc>
          <w:tcPr>
            <w:tcW w:type="dxa" w:w="5360"/>
            <w:tcBorders>
              <w:top w:val="single" w:color="CBD5E1" w:sz="4"/>
              <w:left w:val="single" w:color="CBD5E1" w:sz="4"/>
              <w:bottom w:val="single" w:color="CBD5E1" w:sz="4"/>
              <w:right w:val="single" w:color="CBD5E1" w:sz="4"/>
            </w:tcBorders>
            <w:shd w:fill="F1F4F8"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Order entry, docket number confirmation</w:t>
            </w:r>
          </w:p>
        </w:tc>
      </w:tr>
    </w:tbl>
    <w:p>
      <w:r>
        <w:br w:type="page"/>
      </w:r>
    </w:p>
    <w:p>
      <w:pPr>
        <w:pStyle w:val="Heading1"/>
        <w:pBdr>
          <w:bottom w:val="single" w:color="003087" w:sz="6" w:space="6"/>
        </w:pBdr>
        <w:spacing w:before="360" w:after="180"/>
      </w:pPr>
      <w:r>
        <w:rPr>
          <w:rFonts w:ascii="Arial" w:cs="Arial" w:eastAsia="Arial" w:hAnsi="Arial"/>
          <w:b/>
          <w:bCs/>
          <w:color w:val="003087"/>
          <w:sz w:val="28"/>
          <w:szCs w:val="28"/>
        </w:rPr>
        <w:t xml:space="preserve">9. Worked Example — Case MD-2025-048291</w:t>
      </w:r>
    </w:p>
    <w:p>
      <w:pPr>
        <w:spacing w:before="60" w:after="120"/>
      </w:pPr>
      <w:r>
        <w:rPr>
          <w:rFonts w:ascii="Arial" w:cs="Arial" w:eastAsia="Arial" w:hAnsi="Arial"/>
          <w:b w:val="false"/>
          <w:bCs w:val="false"/>
          <w:i w:val="false"/>
          <w:iCs w:val="false"/>
          <w:color w:val="333333"/>
          <w:sz w:val="22"/>
          <w:szCs w:val="22"/>
        </w:rPr>
        <w:t xml:space="preserve">The following illustrates the complete flow of a real establishment case to demonstrate how data moves through each screen.</w:t>
      </w:r>
    </w:p>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6160"/>
      </w:tblGrid>
      <w:tr>
        <w:trPr>
          <w:tblHeader/>
        </w:trPr>
        <w:tc>
          <w:tcPr>
            <w:tcW w:type="dxa" w:w="1600"/>
            <w:tcBorders>
              <w:top w:val="single" w:color="0A1628" w:sz="4"/>
              <w:left w:val="single" w:color="0A1628" w:sz="4"/>
              <w:bottom w:val="single" w:color="0A1628" w:sz="4"/>
              <w:right w:val="single" w:color="0A1628" w:sz="4"/>
            </w:tcBorders>
            <w:shd w:fill="0A1628" w:val="clear"/>
            <w:tcMar>
              <w:top w:type="dxa" w:w="80"/>
              <w:left w:type="dxa" w:w="120"/>
              <w:bottom w:type="dxa" w:w="80"/>
              <w:right w:type="dxa" w:w="120"/>
            </w:tcMar>
          </w:tcPr>
          <w:p>
            <w:pPr>
              <w:spacing w:before="0" w:after="0"/>
              <w:jc w:val="left"/>
            </w:pPr>
            <w:r>
              <w:rPr>
                <w:rFonts w:ascii="Arial" w:cs="Arial" w:eastAsia="Arial" w:hAnsi="Arial"/>
                <w:b/>
                <w:bCs/>
                <w:color w:val="FFFFFF"/>
                <w:sz w:val="19"/>
                <w:szCs w:val="19"/>
              </w:rPr>
              <w:t xml:space="preserve">Party</w:t>
            </w:r>
          </w:p>
        </w:tc>
        <w:tc>
          <w:tcPr>
            <w:tcW w:type="dxa" w:w="1600"/>
            <w:tcBorders>
              <w:top w:val="single" w:color="0A1628" w:sz="4"/>
              <w:left w:val="single" w:color="0A1628" w:sz="4"/>
              <w:bottom w:val="single" w:color="0A1628" w:sz="4"/>
              <w:right w:val="single" w:color="0A1628" w:sz="4"/>
            </w:tcBorders>
            <w:shd w:fill="0A1628" w:val="clear"/>
            <w:tcMar>
              <w:top w:type="dxa" w:w="80"/>
              <w:left w:type="dxa" w:w="120"/>
              <w:bottom w:type="dxa" w:w="80"/>
              <w:right w:type="dxa" w:w="120"/>
            </w:tcMar>
          </w:tcPr>
          <w:p>
            <w:pPr>
              <w:spacing w:before="0" w:after="0"/>
              <w:jc w:val="left"/>
            </w:pPr>
            <w:r>
              <w:rPr>
                <w:rFonts w:ascii="Arial" w:cs="Arial" w:eastAsia="Arial" w:hAnsi="Arial"/>
                <w:b/>
                <w:bCs/>
                <w:color w:val="FFFFFF"/>
                <w:sz w:val="19"/>
                <w:szCs w:val="19"/>
              </w:rPr>
              <w:t xml:space="preserve">Field</w:t>
            </w:r>
          </w:p>
        </w:tc>
        <w:tc>
          <w:tcPr>
            <w:tcW w:type="dxa" w:w="6160"/>
            <w:tcBorders>
              <w:top w:val="single" w:color="0A1628" w:sz="4"/>
              <w:left w:val="single" w:color="0A1628" w:sz="4"/>
              <w:bottom w:val="single" w:color="0A1628" w:sz="4"/>
              <w:right w:val="single" w:color="0A1628" w:sz="4"/>
            </w:tcBorders>
            <w:shd w:fill="0A1628" w:val="clear"/>
            <w:tcMar>
              <w:top w:type="dxa" w:w="80"/>
              <w:left w:type="dxa" w:w="120"/>
              <w:bottom w:type="dxa" w:w="80"/>
              <w:right w:type="dxa" w:w="120"/>
            </w:tcMar>
          </w:tcPr>
          <w:p>
            <w:pPr>
              <w:spacing w:before="0" w:after="0"/>
              <w:jc w:val="left"/>
            </w:pPr>
            <w:r>
              <w:rPr>
                <w:rFonts w:ascii="Arial" w:cs="Arial" w:eastAsia="Arial" w:hAnsi="Arial"/>
                <w:b/>
                <w:bCs/>
                <w:color w:val="FFFFFF"/>
                <w:sz w:val="19"/>
                <w:szCs w:val="19"/>
              </w:rPr>
              <w:t xml:space="preserve">Value</w:t>
            </w:r>
          </w:p>
        </w:tc>
      </w:tr>
      <w:tr>
        <w:tc>
          <w:tcPr>
            <w:tcW w:type="dxa" w:w="1600"/>
            <w:tcBorders>
              <w:top w:val="single" w:color="CBD5E1" w:sz="4"/>
              <w:left w:val="single" w:color="CBD5E1" w:sz="4"/>
              <w:bottom w:val="single" w:color="CBD5E1" w:sz="4"/>
              <w:right w:val="single" w:color="CBD5E1" w:sz="4"/>
            </w:tcBorders>
            <w:shd w:fill="FFFFFF"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CP</w:t>
            </w:r>
          </w:p>
        </w:tc>
        <w:tc>
          <w:tcPr>
            <w:tcW w:type="dxa" w:w="1600"/>
            <w:tcBorders>
              <w:top w:val="single" w:color="CBD5E1" w:sz="4"/>
              <w:left w:val="single" w:color="CBD5E1" w:sz="4"/>
              <w:bottom w:val="single" w:color="CBD5E1" w:sz="4"/>
              <w:right w:val="single" w:color="CBD5E1" w:sz="4"/>
            </w:tcBorders>
            <w:shd w:fill="FFFFFF"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Name</w:t>
            </w:r>
          </w:p>
        </w:tc>
        <w:tc>
          <w:tcPr>
            <w:tcW w:type="dxa" w:w="6160"/>
            <w:tcBorders>
              <w:top w:val="single" w:color="CBD5E1" w:sz="4"/>
              <w:left w:val="single" w:color="CBD5E1" w:sz="4"/>
              <w:bottom w:val="single" w:color="CBD5E1" w:sz="4"/>
              <w:right w:val="single" w:color="CBD5E1" w:sz="4"/>
            </w:tcBorders>
            <w:shd w:fill="FFFFFF"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Maria Johnson</w:t>
            </w:r>
          </w:p>
        </w:tc>
      </w:tr>
      <w:tr>
        <w:tc>
          <w:tcPr>
            <w:tcW w:type="dxa" w:w="1600"/>
            <w:tcBorders>
              <w:top w:val="single" w:color="CBD5E1" w:sz="4"/>
              <w:left w:val="single" w:color="CBD5E1" w:sz="4"/>
              <w:bottom w:val="single" w:color="CBD5E1" w:sz="4"/>
              <w:right w:val="single" w:color="CBD5E1" w:sz="4"/>
            </w:tcBorders>
            <w:shd w:fill="F1F4F8"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CP</w:t>
            </w:r>
          </w:p>
        </w:tc>
        <w:tc>
          <w:tcPr>
            <w:tcW w:type="dxa" w:w="1600"/>
            <w:tcBorders>
              <w:top w:val="single" w:color="CBD5E1" w:sz="4"/>
              <w:left w:val="single" w:color="CBD5E1" w:sz="4"/>
              <w:bottom w:val="single" w:color="CBD5E1" w:sz="4"/>
              <w:right w:val="single" w:color="CBD5E1" w:sz="4"/>
            </w:tcBorders>
            <w:shd w:fill="F1F4F8"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Benefits</w:t>
            </w:r>
          </w:p>
        </w:tc>
        <w:tc>
          <w:tcPr>
            <w:tcW w:type="dxa" w:w="6160"/>
            <w:tcBorders>
              <w:top w:val="single" w:color="CBD5E1" w:sz="4"/>
              <w:left w:val="single" w:color="CBD5E1" w:sz="4"/>
              <w:bottom w:val="single" w:color="CBD5E1" w:sz="4"/>
              <w:right w:val="single" w:color="CBD5E1" w:sz="4"/>
            </w:tcBorders>
            <w:shd w:fill="F1F4F8"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TANF Referral — Baltimore City DSS — Support rights assigned to State</w:t>
            </w:r>
          </w:p>
        </w:tc>
      </w:tr>
      <w:tr>
        <w:tc>
          <w:tcPr>
            <w:tcW w:type="dxa" w:w="1600"/>
            <w:tcBorders>
              <w:top w:val="single" w:color="CBD5E1" w:sz="4"/>
              <w:left w:val="single" w:color="CBD5E1" w:sz="4"/>
              <w:bottom w:val="single" w:color="CBD5E1" w:sz="4"/>
              <w:right w:val="single" w:color="CBD5E1" w:sz="4"/>
            </w:tcBorders>
            <w:shd w:fill="FFFFFF"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CP</w:t>
            </w:r>
          </w:p>
        </w:tc>
        <w:tc>
          <w:tcPr>
            <w:tcW w:type="dxa" w:w="1600"/>
            <w:tcBorders>
              <w:top w:val="single" w:color="CBD5E1" w:sz="4"/>
              <w:left w:val="single" w:color="CBD5E1" w:sz="4"/>
              <w:bottom w:val="single" w:color="CBD5E1" w:sz="4"/>
              <w:right w:val="single" w:color="CBD5E1" w:sz="4"/>
            </w:tcBorders>
            <w:shd w:fill="FFFFFF"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Net Income</w:t>
            </w:r>
          </w:p>
        </w:tc>
        <w:tc>
          <w:tcPr>
            <w:tcW w:type="dxa" w:w="6160"/>
            <w:tcBorders>
              <w:top w:val="single" w:color="CBD5E1" w:sz="4"/>
              <w:left w:val="single" w:color="CBD5E1" w:sz="4"/>
              <w:bottom w:val="single" w:color="CBD5E1" w:sz="4"/>
              <w:right w:val="single" w:color="CBD5E1" w:sz="4"/>
            </w:tcBorders>
            <w:shd w:fill="FFFFFF"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$2,245.00 / month</w:t>
            </w:r>
          </w:p>
        </w:tc>
      </w:tr>
      <w:tr>
        <w:tc>
          <w:tcPr>
            <w:tcW w:type="dxa" w:w="1600"/>
            <w:tcBorders>
              <w:top w:val="single" w:color="CBD5E1" w:sz="4"/>
              <w:left w:val="single" w:color="CBD5E1" w:sz="4"/>
              <w:bottom w:val="single" w:color="CBD5E1" w:sz="4"/>
              <w:right w:val="single" w:color="CBD5E1" w:sz="4"/>
            </w:tcBorders>
            <w:shd w:fill="F1F4F8"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NCP</w:t>
            </w:r>
          </w:p>
        </w:tc>
        <w:tc>
          <w:tcPr>
            <w:tcW w:type="dxa" w:w="1600"/>
            <w:tcBorders>
              <w:top w:val="single" w:color="CBD5E1" w:sz="4"/>
              <w:left w:val="single" w:color="CBD5E1" w:sz="4"/>
              <w:bottom w:val="single" w:color="CBD5E1" w:sz="4"/>
              <w:right w:val="single" w:color="CBD5E1" w:sz="4"/>
            </w:tcBorders>
            <w:shd w:fill="F1F4F8"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Name</w:t>
            </w:r>
          </w:p>
        </w:tc>
        <w:tc>
          <w:tcPr>
            <w:tcW w:type="dxa" w:w="6160"/>
            <w:tcBorders>
              <w:top w:val="single" w:color="CBD5E1" w:sz="4"/>
              <w:left w:val="single" w:color="CBD5E1" w:sz="4"/>
              <w:bottom w:val="single" w:color="CBD5E1" w:sz="4"/>
              <w:right w:val="single" w:color="CBD5E1" w:sz="4"/>
            </w:tcBorders>
            <w:shd w:fill="F1F4F8"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Robert A. Williams</w:t>
            </w:r>
          </w:p>
        </w:tc>
      </w:tr>
      <w:tr>
        <w:tc>
          <w:tcPr>
            <w:tcW w:type="dxa" w:w="1600"/>
            <w:tcBorders>
              <w:top w:val="single" w:color="CBD5E1" w:sz="4"/>
              <w:left w:val="single" w:color="CBD5E1" w:sz="4"/>
              <w:bottom w:val="single" w:color="CBD5E1" w:sz="4"/>
              <w:right w:val="single" w:color="CBD5E1" w:sz="4"/>
            </w:tcBorders>
            <w:shd w:fill="FFFFFF"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NCP</w:t>
            </w:r>
          </w:p>
        </w:tc>
        <w:tc>
          <w:tcPr>
            <w:tcW w:type="dxa" w:w="1600"/>
            <w:tcBorders>
              <w:top w:val="single" w:color="CBD5E1" w:sz="4"/>
              <w:left w:val="single" w:color="CBD5E1" w:sz="4"/>
              <w:bottom w:val="single" w:color="CBD5E1" w:sz="4"/>
              <w:right w:val="single" w:color="CBD5E1" w:sz="4"/>
            </w:tcBorders>
            <w:shd w:fill="FFFFFF"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Employer</w:t>
            </w:r>
          </w:p>
        </w:tc>
        <w:tc>
          <w:tcPr>
            <w:tcW w:type="dxa" w:w="6160"/>
            <w:tcBorders>
              <w:top w:val="single" w:color="CBD5E1" w:sz="4"/>
              <w:left w:val="single" w:color="CBD5E1" w:sz="4"/>
              <w:bottom w:val="single" w:color="CBD5E1" w:sz="4"/>
              <w:right w:val="single" w:color="CBD5E1" w:sz="4"/>
            </w:tcBorders>
            <w:shd w:fill="FFFFFF"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ABC Construction LLC — EIN 52-1234567</w:t>
            </w:r>
          </w:p>
        </w:tc>
      </w:tr>
      <w:tr>
        <w:tc>
          <w:tcPr>
            <w:tcW w:type="dxa" w:w="1600"/>
            <w:tcBorders>
              <w:top w:val="single" w:color="CBD5E1" w:sz="4"/>
              <w:left w:val="single" w:color="CBD5E1" w:sz="4"/>
              <w:bottom w:val="single" w:color="CBD5E1" w:sz="4"/>
              <w:right w:val="single" w:color="CBD5E1" w:sz="4"/>
            </w:tcBorders>
            <w:shd w:fill="F1F4F8"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NCP</w:t>
            </w:r>
          </w:p>
        </w:tc>
        <w:tc>
          <w:tcPr>
            <w:tcW w:type="dxa" w:w="1600"/>
            <w:tcBorders>
              <w:top w:val="single" w:color="CBD5E1" w:sz="4"/>
              <w:left w:val="single" w:color="CBD5E1" w:sz="4"/>
              <w:bottom w:val="single" w:color="CBD5E1" w:sz="4"/>
              <w:right w:val="single" w:color="CBD5E1" w:sz="4"/>
            </w:tcBorders>
            <w:shd w:fill="F1F4F8"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Net Income</w:t>
            </w:r>
          </w:p>
        </w:tc>
        <w:tc>
          <w:tcPr>
            <w:tcW w:type="dxa" w:w="6160"/>
            <w:tcBorders>
              <w:top w:val="single" w:color="CBD5E1" w:sz="4"/>
              <w:left w:val="single" w:color="CBD5E1" w:sz="4"/>
              <w:bottom w:val="single" w:color="CBD5E1" w:sz="4"/>
              <w:right w:val="single" w:color="CBD5E1" w:sz="4"/>
            </w:tcBorders>
            <w:shd w:fill="F1F4F8"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$3,281.00 / month</w:t>
            </w:r>
          </w:p>
        </w:tc>
      </w:tr>
      <w:tr>
        <w:tc>
          <w:tcPr>
            <w:tcW w:type="dxa" w:w="1600"/>
            <w:tcBorders>
              <w:top w:val="single" w:color="CBD5E1" w:sz="4"/>
              <w:left w:val="single" w:color="CBD5E1" w:sz="4"/>
              <w:bottom w:val="single" w:color="CBD5E1" w:sz="4"/>
              <w:right w:val="single" w:color="CBD5E1" w:sz="4"/>
            </w:tcBorders>
            <w:shd w:fill="FFFFFF"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Child</w:t>
            </w:r>
          </w:p>
        </w:tc>
        <w:tc>
          <w:tcPr>
            <w:tcW w:type="dxa" w:w="1600"/>
            <w:tcBorders>
              <w:top w:val="single" w:color="CBD5E1" w:sz="4"/>
              <w:left w:val="single" w:color="CBD5E1" w:sz="4"/>
              <w:bottom w:val="single" w:color="CBD5E1" w:sz="4"/>
              <w:right w:val="single" w:color="CBD5E1" w:sz="4"/>
            </w:tcBorders>
            <w:shd w:fill="FFFFFF"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Name</w:t>
            </w:r>
          </w:p>
        </w:tc>
        <w:tc>
          <w:tcPr>
            <w:tcW w:type="dxa" w:w="6160"/>
            <w:tcBorders>
              <w:top w:val="single" w:color="CBD5E1" w:sz="4"/>
              <w:left w:val="single" w:color="CBD5E1" w:sz="4"/>
              <w:bottom w:val="single" w:color="CBD5E1" w:sz="4"/>
              <w:right w:val="single" w:color="CBD5E1" w:sz="4"/>
            </w:tcBorders>
            <w:shd w:fill="FFFFFF"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Aiden James Williams, DOB 11/05/2022</w:t>
            </w:r>
          </w:p>
        </w:tc>
      </w:tr>
    </w:tbl>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6760"/>
      </w:tblGrid>
      <w:tr>
        <w:trPr>
          <w:tblHeader/>
        </w:trPr>
        <w:tc>
          <w:tcPr>
            <w:tcW w:type="dxa" w:w="600"/>
            <w:tcBorders>
              <w:top w:val="single" w:color="0A1628" w:sz="4"/>
              <w:left w:val="single" w:color="0A1628" w:sz="4"/>
              <w:bottom w:val="single" w:color="0A1628" w:sz="4"/>
              <w:right w:val="single" w:color="0A1628" w:sz="4"/>
            </w:tcBorders>
            <w:shd w:fill="0A1628" w:val="clear"/>
            <w:tcMar>
              <w:top w:type="dxa" w:w="80"/>
              <w:left w:type="dxa" w:w="120"/>
              <w:bottom w:type="dxa" w:w="80"/>
              <w:right w:type="dxa" w:w="120"/>
            </w:tcMar>
          </w:tcPr>
          <w:p>
            <w:pPr>
              <w:spacing w:before="0" w:after="0"/>
              <w:jc w:val="left"/>
            </w:pPr>
            <w:r>
              <w:rPr>
                <w:rFonts w:ascii="Arial" w:cs="Arial" w:eastAsia="Arial" w:hAnsi="Arial"/>
                <w:b/>
                <w:bCs/>
                <w:color w:val="FFFFFF"/>
                <w:sz w:val="19"/>
                <w:szCs w:val="19"/>
              </w:rPr>
              <w:t xml:space="preserve">Step</w:t>
            </w:r>
          </w:p>
        </w:tc>
        <w:tc>
          <w:tcPr>
            <w:tcW w:type="dxa" w:w="2000"/>
            <w:tcBorders>
              <w:top w:val="single" w:color="0A1628" w:sz="4"/>
              <w:left w:val="single" w:color="0A1628" w:sz="4"/>
              <w:bottom w:val="single" w:color="0A1628" w:sz="4"/>
              <w:right w:val="single" w:color="0A1628" w:sz="4"/>
            </w:tcBorders>
            <w:shd w:fill="0A1628" w:val="clear"/>
            <w:tcMar>
              <w:top w:type="dxa" w:w="80"/>
              <w:left w:type="dxa" w:w="120"/>
              <w:bottom w:type="dxa" w:w="80"/>
              <w:right w:type="dxa" w:w="120"/>
            </w:tcMar>
          </w:tcPr>
          <w:p>
            <w:pPr>
              <w:spacing w:before="0" w:after="0"/>
              <w:jc w:val="left"/>
            </w:pPr>
            <w:r>
              <w:rPr>
                <w:rFonts w:ascii="Arial" w:cs="Arial" w:eastAsia="Arial" w:hAnsi="Arial"/>
                <w:b/>
                <w:bCs/>
                <w:color w:val="FFFFFF"/>
                <w:sz w:val="19"/>
                <w:szCs w:val="19"/>
              </w:rPr>
              <w:t xml:space="preserve">Screen</w:t>
            </w:r>
          </w:p>
        </w:tc>
        <w:tc>
          <w:tcPr>
            <w:tcW w:type="dxa" w:w="6760"/>
            <w:tcBorders>
              <w:top w:val="single" w:color="0A1628" w:sz="4"/>
              <w:left w:val="single" w:color="0A1628" w:sz="4"/>
              <w:bottom w:val="single" w:color="0A1628" w:sz="4"/>
              <w:right w:val="single" w:color="0A1628" w:sz="4"/>
            </w:tcBorders>
            <w:shd w:fill="0A1628" w:val="clear"/>
            <w:tcMar>
              <w:top w:type="dxa" w:w="80"/>
              <w:left w:type="dxa" w:w="120"/>
              <w:bottom w:type="dxa" w:w="80"/>
              <w:right w:type="dxa" w:w="120"/>
            </w:tcMar>
          </w:tcPr>
          <w:p>
            <w:pPr>
              <w:spacing w:before="0" w:after="0"/>
              <w:jc w:val="left"/>
            </w:pPr>
            <w:r>
              <w:rPr>
                <w:rFonts w:ascii="Arial" w:cs="Arial" w:eastAsia="Arial" w:hAnsi="Arial"/>
                <w:b/>
                <w:bCs/>
                <w:color w:val="FFFFFF"/>
                <w:sz w:val="19"/>
                <w:szCs w:val="19"/>
              </w:rPr>
              <w:t xml:space="preserve">What Happened</w:t>
            </w:r>
          </w:p>
        </w:tc>
      </w:tr>
      <w:tr>
        <w:tc>
          <w:tcPr>
            <w:tcW w:type="dxa" w:w="600"/>
            <w:tcBorders>
              <w:top w:val="single" w:color="CBD5E1" w:sz="4"/>
              <w:left w:val="single" w:color="CBD5E1" w:sz="4"/>
              <w:bottom w:val="single" w:color="CBD5E1" w:sz="4"/>
              <w:right w:val="single" w:color="CBD5E1" w:sz="4"/>
            </w:tcBorders>
            <w:shd w:fill="FFFFFF"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1</w:t>
            </w:r>
          </w:p>
        </w:tc>
        <w:tc>
          <w:tcPr>
            <w:tcW w:type="dxa" w:w="2000"/>
            <w:tcBorders>
              <w:top w:val="single" w:color="CBD5E1" w:sz="4"/>
              <w:left w:val="single" w:color="CBD5E1" w:sz="4"/>
              <w:bottom w:val="single" w:color="CBD5E1" w:sz="4"/>
              <w:right w:val="single" w:color="CBD5E1" w:sz="4"/>
            </w:tcBorders>
            <w:shd w:fill="FFFFFF"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Paternity</w:t>
            </w:r>
          </w:p>
        </w:tc>
        <w:tc>
          <w:tcPr>
            <w:tcW w:type="dxa" w:w="6760"/>
            <w:tcBorders>
              <w:top w:val="single" w:color="CBD5E1" w:sz="4"/>
              <w:left w:val="single" w:color="CBD5E1" w:sz="4"/>
              <w:bottom w:val="single" w:color="CBD5E1" w:sz="4"/>
              <w:right w:val="single" w:color="CBD5E1" w:sz="4"/>
            </w:tcBorders>
            <w:shd w:fill="FFFFFF"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Paternity not established; DNA test ordered 01/20/2025. Samples collected 01/28/2025. LabCorp returned 99.97% probability 02/05/2025. Paternity established 02/10/2025.</w:t>
            </w:r>
          </w:p>
        </w:tc>
      </w:tr>
      <w:tr>
        <w:tc>
          <w:tcPr>
            <w:tcW w:type="dxa" w:w="600"/>
            <w:tcBorders>
              <w:top w:val="single" w:color="CBD5E1" w:sz="4"/>
              <w:left w:val="single" w:color="CBD5E1" w:sz="4"/>
              <w:bottom w:val="single" w:color="CBD5E1" w:sz="4"/>
              <w:right w:val="single" w:color="CBD5E1" w:sz="4"/>
            </w:tcBorders>
            <w:shd w:fill="F1F4F8"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2</w:t>
            </w:r>
          </w:p>
        </w:tc>
        <w:tc>
          <w:tcPr>
            <w:tcW w:type="dxa" w:w="2000"/>
            <w:tcBorders>
              <w:top w:val="single" w:color="CBD5E1" w:sz="4"/>
              <w:left w:val="single" w:color="CBD5E1" w:sz="4"/>
              <w:bottom w:val="single" w:color="CBD5E1" w:sz="4"/>
              <w:right w:val="single" w:color="CBD5E1" w:sz="4"/>
            </w:tcBorders>
            <w:shd w:fill="F1F4F8"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Locate</w:t>
            </w:r>
          </w:p>
        </w:tc>
        <w:tc>
          <w:tcPr>
            <w:tcW w:type="dxa" w:w="6760"/>
            <w:tcBorders>
              <w:top w:val="single" w:color="CBD5E1" w:sz="4"/>
              <w:left w:val="single" w:color="CBD5E1" w:sz="4"/>
              <w:bottom w:val="single" w:color="CBD5E1" w:sz="4"/>
              <w:right w:val="single" w:color="CBD5E1" w:sz="4"/>
            </w:tcBorders>
            <w:shd w:fill="F1F4F8"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NCP address unknown; NDNH request sent 01/16/2025. NCP found at 2200 Kirk Ave, Baltimore. Employer ABC Construction confirmed via NDNH wage match.</w:t>
            </w:r>
          </w:p>
        </w:tc>
      </w:tr>
      <w:tr>
        <w:tc>
          <w:tcPr>
            <w:tcW w:type="dxa" w:w="600"/>
            <w:tcBorders>
              <w:top w:val="single" w:color="CBD5E1" w:sz="4"/>
              <w:left w:val="single" w:color="CBD5E1" w:sz="4"/>
              <w:bottom w:val="single" w:color="CBD5E1" w:sz="4"/>
              <w:right w:val="single" w:color="CBD5E1" w:sz="4"/>
            </w:tcBorders>
            <w:shd w:fill="FFFFFF"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3</w:t>
            </w:r>
          </w:p>
        </w:tc>
        <w:tc>
          <w:tcPr>
            <w:tcW w:type="dxa" w:w="2000"/>
            <w:tcBorders>
              <w:top w:val="single" w:color="CBD5E1" w:sz="4"/>
              <w:left w:val="single" w:color="CBD5E1" w:sz="4"/>
              <w:bottom w:val="single" w:color="CBD5E1" w:sz="4"/>
              <w:right w:val="single" w:color="CBD5E1" w:sz="4"/>
            </w:tcBorders>
            <w:shd w:fill="FFFFFF"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Finance CP</w:t>
            </w:r>
          </w:p>
        </w:tc>
        <w:tc>
          <w:tcPr>
            <w:tcW w:type="dxa" w:w="6760"/>
            <w:tcBorders>
              <w:top w:val="single" w:color="CBD5E1" w:sz="4"/>
              <w:left w:val="single" w:color="CBD5E1" w:sz="4"/>
              <w:bottom w:val="single" w:color="CBD5E1" w:sz="4"/>
              <w:right w:val="single" w:color="CBD5E1" w:sz="4"/>
            </w:tcBorders>
            <w:shd w:fill="FFFFFF"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CP: Gross $3,000, Net $2,245. Child care $650/mo (Sunshine Daycare). Child health ins. $85/mo (BCBS).</w:t>
            </w:r>
          </w:p>
        </w:tc>
      </w:tr>
      <w:tr>
        <w:tc>
          <w:tcPr>
            <w:tcW w:type="dxa" w:w="600"/>
            <w:tcBorders>
              <w:top w:val="single" w:color="CBD5E1" w:sz="4"/>
              <w:left w:val="single" w:color="CBD5E1" w:sz="4"/>
              <w:bottom w:val="single" w:color="CBD5E1" w:sz="4"/>
              <w:right w:val="single" w:color="CBD5E1" w:sz="4"/>
            </w:tcBorders>
            <w:shd w:fill="F1F4F8"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4</w:t>
            </w:r>
          </w:p>
        </w:tc>
        <w:tc>
          <w:tcPr>
            <w:tcW w:type="dxa" w:w="2000"/>
            <w:tcBorders>
              <w:top w:val="single" w:color="CBD5E1" w:sz="4"/>
              <w:left w:val="single" w:color="CBD5E1" w:sz="4"/>
              <w:bottom w:val="single" w:color="CBD5E1" w:sz="4"/>
              <w:right w:val="single" w:color="CBD5E1" w:sz="4"/>
            </w:tcBorders>
            <w:shd w:fill="F1F4F8"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Finance NCP</w:t>
            </w:r>
          </w:p>
        </w:tc>
        <w:tc>
          <w:tcPr>
            <w:tcW w:type="dxa" w:w="6760"/>
            <w:tcBorders>
              <w:top w:val="single" w:color="CBD5E1" w:sz="4"/>
              <w:left w:val="single" w:color="CBD5E1" w:sz="4"/>
              <w:bottom w:val="single" w:color="CBD5E1" w:sz="4"/>
              <w:right w:val="single" w:color="CBD5E1" w:sz="4"/>
            </w:tcBorders>
            <w:shd w:fill="F1F4F8"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NCP: Gross $4,500 (incl. overtime $300), Net $3,281. No existing child support orders.</w:t>
            </w:r>
          </w:p>
        </w:tc>
      </w:tr>
      <w:tr>
        <w:tc>
          <w:tcPr>
            <w:tcW w:type="dxa" w:w="600"/>
            <w:tcBorders>
              <w:top w:val="single" w:color="CBD5E1" w:sz="4"/>
              <w:left w:val="single" w:color="CBD5E1" w:sz="4"/>
              <w:bottom w:val="single" w:color="CBD5E1" w:sz="4"/>
              <w:right w:val="single" w:color="CBD5E1" w:sz="4"/>
            </w:tcBorders>
            <w:shd w:fill="FFFFFF"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5</w:t>
            </w:r>
          </w:p>
        </w:tc>
        <w:tc>
          <w:tcPr>
            <w:tcW w:type="dxa" w:w="2000"/>
            <w:tcBorders>
              <w:top w:val="single" w:color="CBD5E1" w:sz="4"/>
              <w:left w:val="single" w:color="CBD5E1" w:sz="4"/>
              <w:bottom w:val="single" w:color="CBD5E1" w:sz="4"/>
              <w:right w:val="single" w:color="CBD5E1" w:sz="4"/>
            </w:tcBorders>
            <w:shd w:fill="FFFFFF"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Calculation</w:t>
            </w:r>
          </w:p>
        </w:tc>
        <w:tc>
          <w:tcPr>
            <w:tcW w:type="dxa" w:w="6760"/>
            <w:tcBorders>
              <w:top w:val="single" w:color="CBD5E1" w:sz="4"/>
              <w:left w:val="single" w:color="CBD5E1" w:sz="4"/>
              <w:bottom w:val="single" w:color="CBD5E1" w:sz="4"/>
              <w:right w:val="single" w:color="CBD5E1" w:sz="4"/>
            </w:tcBorders>
            <w:shd w:fill="FFFFFF"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Combined income $5,526. Basic obligation $832 (2022 MD table). NCP share 59.4% = $494. + Child care $386 + Ins. $50 = $931/mo. Retroactive 3 months = $2,793.</w:t>
            </w:r>
          </w:p>
        </w:tc>
      </w:tr>
      <w:tr>
        <w:tc>
          <w:tcPr>
            <w:tcW w:type="dxa" w:w="600"/>
            <w:tcBorders>
              <w:top w:val="single" w:color="CBD5E1" w:sz="4"/>
              <w:left w:val="single" w:color="CBD5E1" w:sz="4"/>
              <w:bottom w:val="single" w:color="CBD5E1" w:sz="4"/>
              <w:right w:val="single" w:color="CBD5E1" w:sz="4"/>
            </w:tcBorders>
            <w:shd w:fill="F1F4F8"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6</w:t>
            </w:r>
          </w:p>
        </w:tc>
        <w:tc>
          <w:tcPr>
            <w:tcW w:type="dxa" w:w="2000"/>
            <w:tcBorders>
              <w:top w:val="single" w:color="CBD5E1" w:sz="4"/>
              <w:left w:val="single" w:color="CBD5E1" w:sz="4"/>
              <w:bottom w:val="single" w:color="CBD5E1" w:sz="4"/>
              <w:right w:val="single" w:color="CBD5E1" w:sz="4"/>
            </w:tcBorders>
            <w:shd w:fill="F1F4F8"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Order</w:t>
            </w:r>
          </w:p>
        </w:tc>
        <w:tc>
          <w:tcPr>
            <w:tcW w:type="dxa" w:w="6760"/>
            <w:tcBorders>
              <w:top w:val="single" w:color="CBD5E1" w:sz="4"/>
              <w:left w:val="single" w:color="CBD5E1" w:sz="4"/>
              <w:bottom w:val="single" w:color="CBD5E1" w:sz="4"/>
              <w:right w:val="single" w:color="CBD5E1" w:sz="4"/>
            </w:tcBorders>
            <w:shd w:fill="F1F4F8"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Consent Order entered 03/15/2025, Circuit Court Baltimore City. Monthly $931, effective 03/01/2025. IWO issued same day: $1,031/mo ($931 + $100 arrears) to ABC Construction. SDU account SDU-MD-048291.</w:t>
            </w:r>
          </w:p>
        </w:tc>
      </w:tr>
      <w:tr>
        <w:tc>
          <w:tcPr>
            <w:tcW w:type="dxa" w:w="600"/>
            <w:tcBorders>
              <w:top w:val="single" w:color="CBD5E1" w:sz="4"/>
              <w:left w:val="single" w:color="CBD5E1" w:sz="4"/>
              <w:bottom w:val="single" w:color="CBD5E1" w:sz="4"/>
              <w:right w:val="single" w:color="CBD5E1" w:sz="4"/>
            </w:tcBorders>
            <w:shd w:fill="FFFFFF"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7</w:t>
            </w:r>
          </w:p>
        </w:tc>
        <w:tc>
          <w:tcPr>
            <w:tcW w:type="dxa" w:w="2000"/>
            <w:tcBorders>
              <w:top w:val="single" w:color="CBD5E1" w:sz="4"/>
              <w:left w:val="single" w:color="CBD5E1" w:sz="4"/>
              <w:bottom w:val="single" w:color="CBD5E1" w:sz="4"/>
              <w:right w:val="single" w:color="CBD5E1" w:sz="4"/>
            </w:tcBorders>
            <w:shd w:fill="FFFFFF"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Service</w:t>
            </w:r>
          </w:p>
        </w:tc>
        <w:tc>
          <w:tcPr>
            <w:tcW w:type="dxa" w:w="6760"/>
            <w:tcBorders>
              <w:top w:val="single" w:color="CBD5E1" w:sz="4"/>
              <w:left w:val="single" w:color="CBD5E1" w:sz="4"/>
              <w:bottom w:val="single" w:color="CBD5E1" w:sz="4"/>
              <w:right w:val="single" w:color="CBD5E1" w:sz="4"/>
            </w:tcBorders>
            <w:shd w:fill="FFFFFF"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Attempt 1 (02/18) Personal service — wrong address. Attempt 2 (03/02) Certified Mail — pending. NCP consented to order; no further service issues.</w:t>
            </w:r>
          </w:p>
        </w:tc>
      </w:tr>
      <w:tr>
        <w:tc>
          <w:tcPr>
            <w:tcW w:type="dxa" w:w="600"/>
            <w:tcBorders>
              <w:top w:val="single" w:color="CBD5E1" w:sz="4"/>
              <w:left w:val="single" w:color="CBD5E1" w:sz="4"/>
              <w:bottom w:val="single" w:color="CBD5E1" w:sz="4"/>
              <w:right w:val="single" w:color="CBD5E1" w:sz="4"/>
            </w:tcBorders>
            <w:shd w:fill="F1F4F8"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8</w:t>
            </w:r>
          </w:p>
        </w:tc>
        <w:tc>
          <w:tcPr>
            <w:tcW w:type="dxa" w:w="2000"/>
            <w:tcBorders>
              <w:top w:val="single" w:color="CBD5E1" w:sz="4"/>
              <w:left w:val="single" w:color="CBD5E1" w:sz="4"/>
              <w:bottom w:val="single" w:color="CBD5E1" w:sz="4"/>
              <w:right w:val="single" w:color="CBD5E1" w:sz="4"/>
            </w:tcBorders>
            <w:shd w:fill="F1F4F8"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Finalize</w:t>
            </w:r>
          </w:p>
        </w:tc>
        <w:tc>
          <w:tcPr>
            <w:tcW w:type="dxa" w:w="6760"/>
            <w:tcBorders>
              <w:top w:val="single" w:color="CBD5E1" w:sz="4"/>
              <w:left w:val="single" w:color="CBD5E1" w:sz="4"/>
              <w:bottom w:val="single" w:color="CBD5E1" w:sz="4"/>
              <w:right w:val="single" w:color="CBD5E1" w:sz="4"/>
            </w:tcBorders>
            <w:shd w:fill="F1F4F8"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Supervisor Patricia Moore signed off 03/18/2025. Checklist complete (SOP pending). Case status: Active — Order Established. Auto-transferred to Enforcement 03/18/2025.</w:t>
            </w:r>
          </w:p>
        </w:tc>
      </w:tr>
    </w:tbl>
    <w:p>
      <w:r>
        <w:br w:type="page"/>
      </w:r>
    </w:p>
    <w:p>
      <w:pPr>
        <w:pStyle w:val="Heading1"/>
        <w:pBdr>
          <w:bottom w:val="single" w:color="003087" w:sz="6" w:space="6"/>
        </w:pBdr>
        <w:spacing w:before="360" w:after="180"/>
      </w:pPr>
      <w:r>
        <w:rPr>
          <w:rFonts w:ascii="Arial" w:cs="Arial" w:eastAsia="Arial" w:hAnsi="Arial"/>
          <w:b/>
          <w:bCs/>
          <w:color w:val="003087"/>
          <w:sz w:val="28"/>
          <w:szCs w:val="28"/>
        </w:rPr>
        <w:t xml:space="preserve">10.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0A1628" w:sz="4"/>
              <w:left w:val="single" w:color="0A1628" w:sz="4"/>
              <w:bottom w:val="single" w:color="0A1628" w:sz="4"/>
              <w:right w:val="single" w:color="0A1628" w:sz="4"/>
            </w:tcBorders>
            <w:shd w:fill="0A1628" w:val="clear"/>
            <w:tcMar>
              <w:top w:type="dxa" w:w="80"/>
              <w:left w:type="dxa" w:w="120"/>
              <w:bottom w:type="dxa" w:w="80"/>
              <w:right w:type="dxa" w:w="120"/>
            </w:tcMar>
          </w:tcPr>
          <w:p>
            <w:pPr>
              <w:spacing w:before="0" w:after="0"/>
              <w:jc w:val="left"/>
            </w:pPr>
            <w:r>
              <w:rPr>
                <w:rFonts w:ascii="Arial" w:cs="Arial" w:eastAsia="Arial" w:hAnsi="Arial"/>
                <w:b/>
                <w:bCs/>
                <w:color w:val="FFFFFF"/>
                <w:sz w:val="19"/>
                <w:szCs w:val="19"/>
              </w:rPr>
              <w:t xml:space="preserve">Term</w:t>
            </w:r>
          </w:p>
        </w:tc>
        <w:tc>
          <w:tcPr>
            <w:tcW w:type="dxa" w:w="7160"/>
            <w:tcBorders>
              <w:top w:val="single" w:color="0A1628" w:sz="4"/>
              <w:left w:val="single" w:color="0A1628" w:sz="4"/>
              <w:bottom w:val="single" w:color="0A1628" w:sz="4"/>
              <w:right w:val="single" w:color="0A1628" w:sz="4"/>
            </w:tcBorders>
            <w:shd w:fill="0A1628" w:val="clear"/>
            <w:tcMar>
              <w:top w:type="dxa" w:w="80"/>
              <w:left w:type="dxa" w:w="120"/>
              <w:bottom w:type="dxa" w:w="80"/>
              <w:right w:type="dxa" w:w="120"/>
            </w:tcMar>
          </w:tcPr>
          <w:p>
            <w:pPr>
              <w:spacing w:before="0" w:after="0"/>
              <w:jc w:val="left"/>
            </w:pPr>
            <w:r>
              <w:rPr>
                <w:rFonts w:ascii="Arial" w:cs="Arial" w:eastAsia="Arial" w:hAnsi="Arial"/>
                <w:b/>
                <w:bCs/>
                <w:color w:val="FFFFFF"/>
                <w:sz w:val="19"/>
                <w:szCs w:val="19"/>
              </w:rPr>
              <w:t xml:space="preserve">Definition</w:t>
            </w:r>
          </w:p>
        </w:tc>
      </w:tr>
      <w:tr>
        <w:tc>
          <w:tcPr>
            <w:tcW w:type="dxa" w:w="2200"/>
            <w:tcBorders>
              <w:top w:val="single" w:color="CBD5E1" w:sz="4"/>
              <w:left w:val="single" w:color="CBD5E1" w:sz="4"/>
              <w:bottom w:val="single" w:color="CBD5E1" w:sz="4"/>
              <w:right w:val="single" w:color="CBD5E1" w:sz="4"/>
            </w:tcBorders>
            <w:shd w:fill="FFFFFF"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AOP</w:t>
            </w:r>
          </w:p>
        </w:tc>
        <w:tc>
          <w:tcPr>
            <w:tcW w:type="dxa" w:w="7160"/>
            <w:tcBorders>
              <w:top w:val="single" w:color="CBD5E1" w:sz="4"/>
              <w:left w:val="single" w:color="CBD5E1" w:sz="4"/>
              <w:bottom w:val="single" w:color="CBD5E1" w:sz="4"/>
              <w:right w:val="single" w:color="CBD5E1" w:sz="4"/>
            </w:tcBorders>
            <w:shd w:fill="FFFFFF"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Acknowledgment of Paternity — voluntary form signed by both parents to establish paternity without court involvement</w:t>
            </w:r>
          </w:p>
        </w:tc>
      </w:tr>
      <w:tr>
        <w:tc>
          <w:tcPr>
            <w:tcW w:type="dxa" w:w="2200"/>
            <w:tcBorders>
              <w:top w:val="single" w:color="CBD5E1" w:sz="4"/>
              <w:left w:val="single" w:color="CBD5E1" w:sz="4"/>
              <w:bottom w:val="single" w:color="CBD5E1" w:sz="4"/>
              <w:right w:val="single" w:color="CBD5E1" w:sz="4"/>
            </w:tcBorders>
            <w:shd w:fill="F1F4F8"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CCPA</w:t>
            </w:r>
          </w:p>
        </w:tc>
        <w:tc>
          <w:tcPr>
            <w:tcW w:type="dxa" w:w="7160"/>
            <w:tcBorders>
              <w:top w:val="single" w:color="CBD5E1" w:sz="4"/>
              <w:left w:val="single" w:color="CBD5E1" w:sz="4"/>
              <w:bottom w:val="single" w:color="CBD5E1" w:sz="4"/>
              <w:right w:val="single" w:color="CBD5E1" w:sz="4"/>
            </w:tcBorders>
            <w:shd w:fill="F1F4F8"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Consumer Credit Protection Act — federal law limiting the percentage of wages that can be withheld for child support</w:t>
            </w:r>
          </w:p>
        </w:tc>
      </w:tr>
      <w:tr>
        <w:tc>
          <w:tcPr>
            <w:tcW w:type="dxa" w:w="2200"/>
            <w:tcBorders>
              <w:top w:val="single" w:color="CBD5E1" w:sz="4"/>
              <w:left w:val="single" w:color="CBD5E1" w:sz="4"/>
              <w:bottom w:val="single" w:color="CBD5E1" w:sz="4"/>
              <w:right w:val="single" w:color="CBD5E1" w:sz="4"/>
            </w:tcBorders>
            <w:shd w:fill="FFFFFF"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COMAR</w:t>
            </w:r>
          </w:p>
        </w:tc>
        <w:tc>
          <w:tcPr>
            <w:tcW w:type="dxa" w:w="7160"/>
            <w:tcBorders>
              <w:top w:val="single" w:color="CBD5E1" w:sz="4"/>
              <w:left w:val="single" w:color="CBD5E1" w:sz="4"/>
              <w:bottom w:val="single" w:color="CBD5E1" w:sz="4"/>
              <w:right w:val="single" w:color="CBD5E1" w:sz="4"/>
            </w:tcBorders>
            <w:shd w:fill="FFFFFF"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Code of Maryland Regulations — state administrative rules governing CSEA operations</w:t>
            </w:r>
          </w:p>
        </w:tc>
      </w:tr>
      <w:tr>
        <w:tc>
          <w:tcPr>
            <w:tcW w:type="dxa" w:w="2200"/>
            <w:tcBorders>
              <w:top w:val="single" w:color="CBD5E1" w:sz="4"/>
              <w:left w:val="single" w:color="CBD5E1" w:sz="4"/>
              <w:bottom w:val="single" w:color="CBD5E1" w:sz="4"/>
              <w:right w:val="single" w:color="CBD5E1" w:sz="4"/>
            </w:tcBorders>
            <w:shd w:fill="F1F4F8"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CP</w:t>
            </w:r>
          </w:p>
        </w:tc>
        <w:tc>
          <w:tcPr>
            <w:tcW w:type="dxa" w:w="7160"/>
            <w:tcBorders>
              <w:top w:val="single" w:color="CBD5E1" w:sz="4"/>
              <w:left w:val="single" w:color="CBD5E1" w:sz="4"/>
              <w:bottom w:val="single" w:color="CBD5E1" w:sz="4"/>
              <w:right w:val="single" w:color="CBD5E1" w:sz="4"/>
            </w:tcBorders>
            <w:shd w:fill="F1F4F8"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Custodial Party — the parent or caretaker with whom the child primarily resides</w:t>
            </w:r>
          </w:p>
        </w:tc>
      </w:tr>
      <w:tr>
        <w:tc>
          <w:tcPr>
            <w:tcW w:type="dxa" w:w="2200"/>
            <w:tcBorders>
              <w:top w:val="single" w:color="CBD5E1" w:sz="4"/>
              <w:left w:val="single" w:color="CBD5E1" w:sz="4"/>
              <w:bottom w:val="single" w:color="CBD5E1" w:sz="4"/>
              <w:right w:val="single" w:color="CBD5E1" w:sz="4"/>
            </w:tcBorders>
            <w:shd w:fill="FFFFFF"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CSEA</w:t>
            </w:r>
          </w:p>
        </w:tc>
        <w:tc>
          <w:tcPr>
            <w:tcW w:type="dxa" w:w="7160"/>
            <w:tcBorders>
              <w:top w:val="single" w:color="CBD5E1" w:sz="4"/>
              <w:left w:val="single" w:color="CBD5E1" w:sz="4"/>
              <w:bottom w:val="single" w:color="CBD5E1" w:sz="4"/>
              <w:right w:val="single" w:color="CBD5E1" w:sz="4"/>
            </w:tcBorders>
            <w:shd w:fill="FFFFFF"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Child Support Enforcement Administration — Maryland state agency administering the IV-D program</w:t>
            </w:r>
          </w:p>
        </w:tc>
      </w:tr>
      <w:tr>
        <w:tc>
          <w:tcPr>
            <w:tcW w:type="dxa" w:w="2200"/>
            <w:tcBorders>
              <w:top w:val="single" w:color="CBD5E1" w:sz="4"/>
              <w:left w:val="single" w:color="CBD5E1" w:sz="4"/>
              <w:bottom w:val="single" w:color="CBD5E1" w:sz="4"/>
              <w:right w:val="single" w:color="CBD5E1" w:sz="4"/>
            </w:tcBorders>
            <w:shd w:fill="F1F4F8"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FCR</w:t>
            </w:r>
          </w:p>
        </w:tc>
        <w:tc>
          <w:tcPr>
            <w:tcW w:type="dxa" w:w="7160"/>
            <w:tcBorders>
              <w:top w:val="single" w:color="CBD5E1" w:sz="4"/>
              <w:left w:val="single" w:color="CBD5E1" w:sz="4"/>
              <w:bottom w:val="single" w:color="CBD5E1" w:sz="4"/>
              <w:right w:val="single" w:color="CBD5E1" w:sz="4"/>
            </w:tcBorders>
            <w:shd w:fill="F1F4F8"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Federal Case Registry — federal database of all IV-D child support orders</w:t>
            </w:r>
          </w:p>
        </w:tc>
      </w:tr>
      <w:tr>
        <w:tc>
          <w:tcPr>
            <w:tcW w:type="dxa" w:w="2200"/>
            <w:tcBorders>
              <w:top w:val="single" w:color="CBD5E1" w:sz="4"/>
              <w:left w:val="single" w:color="CBD5E1" w:sz="4"/>
              <w:bottom w:val="single" w:color="CBD5E1" w:sz="4"/>
              <w:right w:val="single" w:color="CBD5E1" w:sz="4"/>
            </w:tcBorders>
            <w:shd w:fill="FFFFFF"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IWO</w:t>
            </w:r>
          </w:p>
        </w:tc>
        <w:tc>
          <w:tcPr>
            <w:tcW w:type="dxa" w:w="7160"/>
            <w:tcBorders>
              <w:top w:val="single" w:color="CBD5E1" w:sz="4"/>
              <w:left w:val="single" w:color="CBD5E1" w:sz="4"/>
              <w:bottom w:val="single" w:color="CBD5E1" w:sz="4"/>
              <w:right w:val="single" w:color="CBD5E1" w:sz="4"/>
            </w:tcBorders>
            <w:shd w:fill="FFFFFF"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Income Withholding Order — legal document directing NCP employer to withhold child support from wages</w:t>
            </w:r>
          </w:p>
        </w:tc>
      </w:tr>
      <w:tr>
        <w:tc>
          <w:tcPr>
            <w:tcW w:type="dxa" w:w="2200"/>
            <w:tcBorders>
              <w:top w:val="single" w:color="CBD5E1" w:sz="4"/>
              <w:left w:val="single" w:color="CBD5E1" w:sz="4"/>
              <w:bottom w:val="single" w:color="CBD5E1" w:sz="4"/>
              <w:right w:val="single" w:color="CBD5E1" w:sz="4"/>
            </w:tcBorders>
            <w:shd w:fill="F1F4F8"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NDNH</w:t>
            </w:r>
          </w:p>
        </w:tc>
        <w:tc>
          <w:tcPr>
            <w:tcW w:type="dxa" w:w="7160"/>
            <w:tcBorders>
              <w:top w:val="single" w:color="CBD5E1" w:sz="4"/>
              <w:left w:val="single" w:color="CBD5E1" w:sz="4"/>
              <w:bottom w:val="single" w:color="CBD5E1" w:sz="4"/>
              <w:right w:val="single" w:color="CBD5E1" w:sz="4"/>
            </w:tcBorders>
            <w:shd w:fill="F1F4F8"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National Directory of New Hires — federal database for employer and wage data used for locate and enforcement</w:t>
            </w:r>
          </w:p>
        </w:tc>
      </w:tr>
      <w:tr>
        <w:tc>
          <w:tcPr>
            <w:tcW w:type="dxa" w:w="2200"/>
            <w:tcBorders>
              <w:top w:val="single" w:color="CBD5E1" w:sz="4"/>
              <w:left w:val="single" w:color="CBD5E1" w:sz="4"/>
              <w:bottom w:val="single" w:color="CBD5E1" w:sz="4"/>
              <w:right w:val="single" w:color="CBD5E1" w:sz="4"/>
            </w:tcBorders>
            <w:shd w:fill="FFFFFF"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NCP</w:t>
            </w:r>
          </w:p>
        </w:tc>
        <w:tc>
          <w:tcPr>
            <w:tcW w:type="dxa" w:w="7160"/>
            <w:tcBorders>
              <w:top w:val="single" w:color="CBD5E1" w:sz="4"/>
              <w:left w:val="single" w:color="CBD5E1" w:sz="4"/>
              <w:bottom w:val="single" w:color="CBD5E1" w:sz="4"/>
              <w:right w:val="single" w:color="CBD5E1" w:sz="4"/>
            </w:tcBorders>
            <w:shd w:fill="FFFFFF"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Non-Custodial Parent — the parent who does not have primary physical custody and who pays support</w:t>
            </w:r>
          </w:p>
        </w:tc>
      </w:tr>
      <w:tr>
        <w:tc>
          <w:tcPr>
            <w:tcW w:type="dxa" w:w="2200"/>
            <w:tcBorders>
              <w:top w:val="single" w:color="CBD5E1" w:sz="4"/>
              <w:left w:val="single" w:color="CBD5E1" w:sz="4"/>
              <w:bottom w:val="single" w:color="CBD5E1" w:sz="4"/>
              <w:right w:val="single" w:color="CBD5E1" w:sz="4"/>
            </w:tcBorders>
            <w:shd w:fill="F1F4F8"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SCR</w:t>
            </w:r>
          </w:p>
        </w:tc>
        <w:tc>
          <w:tcPr>
            <w:tcW w:type="dxa" w:w="7160"/>
            <w:tcBorders>
              <w:top w:val="single" w:color="CBD5E1" w:sz="4"/>
              <w:left w:val="single" w:color="CBD5E1" w:sz="4"/>
              <w:bottom w:val="single" w:color="CBD5E1" w:sz="4"/>
              <w:right w:val="single" w:color="CBD5E1" w:sz="4"/>
            </w:tcBorders>
            <w:shd w:fill="F1F4F8"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State Case Registry — Maryland's centralized record of all child support orders</w:t>
            </w:r>
          </w:p>
        </w:tc>
      </w:tr>
      <w:tr>
        <w:tc>
          <w:tcPr>
            <w:tcW w:type="dxa" w:w="2200"/>
            <w:tcBorders>
              <w:top w:val="single" w:color="CBD5E1" w:sz="4"/>
              <w:left w:val="single" w:color="CBD5E1" w:sz="4"/>
              <w:bottom w:val="single" w:color="CBD5E1" w:sz="4"/>
              <w:right w:val="single" w:color="CBD5E1" w:sz="4"/>
            </w:tcBorders>
            <w:shd w:fill="FFFFFF"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SDU</w:t>
            </w:r>
          </w:p>
        </w:tc>
        <w:tc>
          <w:tcPr>
            <w:tcW w:type="dxa" w:w="7160"/>
            <w:tcBorders>
              <w:top w:val="single" w:color="CBD5E1" w:sz="4"/>
              <w:left w:val="single" w:color="CBD5E1" w:sz="4"/>
              <w:bottom w:val="single" w:color="CBD5E1" w:sz="4"/>
              <w:right w:val="single" w:color="CBD5E1" w:sz="4"/>
            </w:tcBorders>
            <w:shd w:fill="FFFFFF"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State Disbursement Unit — Maryland's centralized payment processing unit for child support payments</w:t>
            </w:r>
          </w:p>
        </w:tc>
      </w:tr>
      <w:tr>
        <w:tc>
          <w:tcPr>
            <w:tcW w:type="dxa" w:w="2200"/>
            <w:tcBorders>
              <w:top w:val="single" w:color="CBD5E1" w:sz="4"/>
              <w:left w:val="single" w:color="CBD5E1" w:sz="4"/>
              <w:bottom w:val="single" w:color="CBD5E1" w:sz="4"/>
              <w:right w:val="single" w:color="CBD5E1" w:sz="4"/>
            </w:tcBorders>
            <w:shd w:fill="F1F4F8"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SVES</w:t>
            </w:r>
          </w:p>
        </w:tc>
        <w:tc>
          <w:tcPr>
            <w:tcW w:type="dxa" w:w="7160"/>
            <w:tcBorders>
              <w:top w:val="single" w:color="CBD5E1" w:sz="4"/>
              <w:left w:val="single" w:color="CBD5E1" w:sz="4"/>
              <w:bottom w:val="single" w:color="CBD5E1" w:sz="4"/>
              <w:right w:val="single" w:color="CBD5E1" w:sz="4"/>
            </w:tcBorders>
            <w:shd w:fill="F1F4F8"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State Verification and Exchange System — SSA system used to verify disability benefits for locate</w:t>
            </w:r>
          </w:p>
        </w:tc>
      </w:tr>
      <w:tr>
        <w:tc>
          <w:tcPr>
            <w:tcW w:type="dxa" w:w="2200"/>
            <w:tcBorders>
              <w:top w:val="single" w:color="CBD5E1" w:sz="4"/>
              <w:left w:val="single" w:color="CBD5E1" w:sz="4"/>
              <w:bottom w:val="single" w:color="CBD5E1" w:sz="4"/>
              <w:right w:val="single" w:color="CBD5E1" w:sz="4"/>
            </w:tcBorders>
            <w:shd w:fill="FFFFFF"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Title IV-D</w:t>
            </w:r>
          </w:p>
        </w:tc>
        <w:tc>
          <w:tcPr>
            <w:tcW w:type="dxa" w:w="7160"/>
            <w:tcBorders>
              <w:top w:val="single" w:color="CBD5E1" w:sz="4"/>
              <w:left w:val="single" w:color="CBD5E1" w:sz="4"/>
              <w:bottom w:val="single" w:color="CBD5E1" w:sz="4"/>
              <w:right w:val="single" w:color="CBD5E1" w:sz="4"/>
            </w:tcBorders>
            <w:shd w:fill="FFFFFF"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Federal program under the Social Security Act funding state child support enforcement activities</w:t>
            </w:r>
          </w:p>
        </w:tc>
      </w:tr>
      <w:tr>
        <w:tc>
          <w:tcPr>
            <w:tcW w:type="dxa" w:w="2200"/>
            <w:tcBorders>
              <w:top w:val="single" w:color="CBD5E1" w:sz="4"/>
              <w:left w:val="single" w:color="CBD5E1" w:sz="4"/>
              <w:bottom w:val="single" w:color="CBD5E1" w:sz="4"/>
              <w:right w:val="single" w:color="CBD5E1" w:sz="4"/>
            </w:tcBorders>
            <w:shd w:fill="F1F4F8"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UIFSA</w:t>
            </w:r>
          </w:p>
        </w:tc>
        <w:tc>
          <w:tcPr>
            <w:tcW w:type="dxa" w:w="7160"/>
            <w:tcBorders>
              <w:top w:val="single" w:color="CBD5E1" w:sz="4"/>
              <w:left w:val="single" w:color="CBD5E1" w:sz="4"/>
              <w:bottom w:val="single" w:color="CBD5E1" w:sz="4"/>
              <w:right w:val="single" w:color="CBD5E1" w:sz="4"/>
            </w:tcBorders>
            <w:shd w:fill="F1F4F8" w:val="clear"/>
            <w:tcMar>
              <w:top w:type="dxa" w:w="70"/>
              <w:left w:type="dxa" w:w="110"/>
              <w:bottom w:type="dxa" w:w="70"/>
              <w:right w:type="dxa" w:w="110"/>
            </w:tcMar>
          </w:tcPr>
          <w:p>
            <w:pPr>
              <w:spacing w:before="0" w:after="0"/>
            </w:pPr>
            <w:r>
              <w:rPr>
                <w:rFonts w:ascii="Arial" w:cs="Arial" w:eastAsia="Arial" w:hAnsi="Arial"/>
                <w:color w:val="222222"/>
                <w:sz w:val="19"/>
                <w:szCs w:val="19"/>
              </w:rPr>
              <w:t xml:space="preserve">Uniform Interstate Family Support Act — governs interstate child support establishment and enforcement</w:t>
            </w:r>
          </w:p>
        </w:tc>
      </w:tr>
    </w:tbl>
    <w:sectPr>
      <w:headerReference w:type="default" r:id="rId6"/>
      <w:footerReference w:type="default" r:id="rId7"/>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Borders>
            <w:top w:val="single" w:color="CBD5E1" w:sz="4"/>
            <w:left w:val="none" w:color="FFFFFF" w:sz="0"/>
            <w:bottom w:val="none" w:color="FFFFFF" w:sz="0"/>
            <w:right w:val="none" w:color="FFFFFF" w:sz="0"/>
          </w:tcBorders>
          <w:tcMar>
            <w:top w:type="dxa" w:w="80"/>
            <w:left w:type="dxa" w:w="0"/>
            <w:bottom w:type="dxa" w:w="0"/>
            <w:right w:type="dxa" w:w="0"/>
          </w:tcMar>
        </w:tcPr>
        <w:p>
          <w:pPr>
            <w:spacing w:before="0" w:after="0"/>
          </w:pPr>
          <w:r>
            <w:rPr>
              <w:rFonts w:ascii="Arial" w:cs="Arial" w:eastAsia="Arial" w:hAnsi="Arial"/>
              <w:color w:val="475569"/>
              <w:sz w:val="16"/>
              <w:szCs w:val="16"/>
            </w:rPr>
            <w:t xml:space="preserve">CSMS Establishment Module v1.0 | Maryland CSEA | COMAR 07.07.03</w:t>
          </w:r>
        </w:p>
      </w:tc>
      <w:tc>
        <w:tcPr>
          <w:tcBorders>
            <w:top w:val="single" w:color="CBD5E1" w:sz="4"/>
            <w:left w:val="none" w:color="FFFFFF" w:sz="0"/>
            <w:bottom w:val="none" w:color="FFFFFF" w:sz="0"/>
            <w:right w:val="none" w:color="FFFFFF" w:sz="0"/>
          </w:tcBorders>
          <w:tcMar>
            <w:top w:type="dxa" w:w="80"/>
            <w:left w:type="dxa" w:w="0"/>
            <w:bottom w:type="dxa" w:w="0"/>
            <w:right w:type="dxa" w:w="0"/>
          </w:tcMar>
        </w:tcPr>
        <w:p>
          <w:pPr>
            <w:spacing w:before="0" w:after="0"/>
            <w:jc w:val="right"/>
          </w:pPr>
          <w:r>
            <w:rPr>
              <w:rFonts w:ascii="Arial" w:cs="Arial" w:eastAsia="Arial" w:hAnsi="Arial"/>
              <w:color w:val="475569"/>
              <w:sz w:val="16"/>
              <w:szCs w:val="16"/>
            </w:rPr>
            <w:t xml:space="preserve">Page </w:t>
          </w:r>
          <w:r>
            <w:rPr>
              <w:rFonts w:ascii="Arial" w:cs="Arial" w:eastAsia="Arial" w:hAnsi="Arial"/>
              <w:color w:val="475569"/>
              <w:sz w:val="16"/>
              <w:szCs w:val="16"/>
            </w:rPr>
            <w:fldChar w:fldCharType="begin"/>
            <w:instrText xml:space="preserve">PAGE</w:instrText>
            <w:fldChar w:fldCharType="separate"/>
            <w:fldChar w:fldCharType="end"/>
          </w:r>
          <w:r>
            <w:rPr>
              <w:rFonts w:ascii="Arial" w:cs="Arial" w:eastAsia="Arial" w:hAnsi="Arial"/>
              <w:color w:val="475569"/>
              <w:sz w:val="16"/>
              <w:szCs w:val="16"/>
            </w:rPr>
            <w:t xml:space="preserve"> of </w:t>
          </w:r>
          <w:r>
            <w:rPr>
              <w:rFonts w:ascii="Arial" w:cs="Arial" w:eastAsia="Arial" w:hAnsi="Arial"/>
              <w:color w:val="475569"/>
              <w:sz w:val="16"/>
              <w:szCs w:val="16"/>
            </w:rPr>
            <w:fldChar w:fldCharType="begin"/>
            <w:instrText xml:space="preserve">NUMPAGES</w:instrText>
            <w:fldChar w:fldCharType="separate"/>
            <w:fldChar w:fldCharType="end"/>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c>
        <w:tcPr>
          <w:tcBorders>
            <w:top w:val="none" w:color="FFFFFF" w:sz="0"/>
            <w:left w:val="none" w:color="FFFFFF" w:sz="0"/>
            <w:bottom w:val="single" w:color="C9991A" w:sz="4"/>
            <w:right w:val="none" w:color="FFFFFF" w:sz="0"/>
          </w:tcBorders>
          <w:tcMar>
            <w:top w:type="dxa" w:w="0"/>
            <w:left w:type="dxa" w:w="0"/>
            <w:bottom w:type="dxa" w:w="80"/>
            <w:right w:type="dxa" w:w="0"/>
          </w:tcMar>
        </w:tcPr>
        <w:p>
          <w:pPr>
            <w:spacing w:before="0" w:after="0"/>
          </w:pPr>
          <w:r>
            <w:rPr>
              <w:rFonts w:ascii="Arial" w:cs="Arial" w:eastAsia="Arial" w:hAnsi="Arial"/>
              <w:color w:val="475569"/>
              <w:sz w:val="18"/>
              <w:szCs w:val="18"/>
            </w:rPr>
            <w:t xml:space="preserve">Maryland CSMS — Establishment Module</w:t>
          </w:r>
        </w:p>
      </w:tc>
      <w:tc>
        <w:tcPr>
          <w:tcBorders>
            <w:top w:val="none" w:color="FFFFFF" w:sz="0"/>
            <w:left w:val="none" w:color="FFFFFF" w:sz="0"/>
            <w:bottom w:val="single" w:color="C9991A" w:sz="4"/>
            <w:right w:val="none" w:color="FFFFFF" w:sz="0"/>
          </w:tcBorders>
          <w:tcMar>
            <w:top w:type="dxa" w:w="0"/>
            <w:left w:type="dxa" w:w="0"/>
            <w:bottom w:type="dxa" w:w="80"/>
            <w:right w:type="dxa" w:w="0"/>
          </w:tcMar>
        </w:tcPr>
        <w:p>
          <w:pPr>
            <w:spacing w:before="0" w:after="0"/>
            <w:jc w:val="right"/>
          </w:pPr>
          <w:r>
            <w:rPr>
              <w:rFonts w:ascii="Arial" w:cs="Arial" w:eastAsia="Arial" w:hAnsi="Arial"/>
              <w:b/>
              <w:bCs/>
              <w:color w:val="B91C1C"/>
              <w:sz w:val="16"/>
              <w:szCs w:val="16"/>
            </w:rPr>
            <w:t xml:space="preserve">CONFIDENTIAL — INTERNAL USE ONLY</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003087"/>
      <w:sz w:val="28"/>
      <w:szCs w:val="28"/>
    </w:rPr>
  </w:style>
  <w:style w:type="paragraph" w:styleId="Heading2">
    <w:name w:val="Heading 2"/>
    <w:basedOn w:val="Normal"/>
    <w:next w:val="Normal"/>
    <w:qFormat/>
    <w:pPr>
      <w:spacing w:before="280" w:after="120"/>
      <w:outlineLvl w:val="1"/>
    </w:pPr>
    <w:rPr>
      <w:rFonts w:ascii="Arial" w:cs="Arial" w:eastAsia="Arial" w:hAnsi="Arial"/>
      <w:b/>
      <w:bCs/>
      <w:color w:val="0A1628"/>
      <w:sz w:val="24"/>
      <w:szCs w:val="24"/>
    </w:rPr>
  </w:style>
  <w:style w:type="paragraph" w:styleId="Heading3">
    <w:name w:val="Heading 3"/>
    <w:basedOn w:val="Normal"/>
    <w:next w:val="Normal"/>
    <w:qFormat/>
    <w:pPr>
      <w:spacing w:before="200" w:after="80"/>
      <w:outlineLvl w:val="2"/>
    </w:pPr>
    <w:rPr>
      <w:rFonts w:ascii="Arial" w:cs="Arial" w:eastAsia="Arial" w:hAnsi="Arial"/>
      <w:b/>
      <w:bCs/>
      <w:color w:val="1246A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2026-02-19T12:40:56.821Z</dcterms:created>
  <dcterms:modified xsi:type="dcterms:W3CDTF">2026-02-19T12:40:56.822Z</dcterms:modified>
</cp:coreProperties>
</file>

<file path=docProps/custom.xml><?xml version="1.0" encoding="utf-8"?>
<Properties xmlns="http://schemas.openxmlformats.org/officeDocument/2006/custom-properties" xmlns:vt="http://schemas.openxmlformats.org/officeDocument/2006/docPropsVTypes"/>
</file>