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अनापत्ति प्रमाण-पत्र</w:t>
      </w:r>
    </w:p>
    <w:p>
      <w:pPr>
        <w:pStyle w:val="Heading1"/>
        <w:jc w:val="center"/>
      </w:pPr>
      <w:r>
        <w:t>No Objection Certificate (NOC)</w:t>
      </w:r>
    </w:p>
    <w:p>
      <w:pPr>
        <w:jc w:val="right"/>
      </w:pPr>
      <w:r>
        <w:rPr>
          <w:b w:val="0"/>
          <w:sz w:val="22"/>
        </w:rPr>
        <w:t>Case No.: {{ disno }}    Date: {{ Date }}</w:t>
      </w:r>
    </w:p>
    <w:p>
      <w:pPr>
        <w:jc w:val="left"/>
      </w:pPr>
      <w:r>
        <w:rPr>
          <w:b w:val="0"/>
          <w:sz w:val="22"/>
        </w:rPr>
        <w:br/>
        <w:t>प्रमाणित किया जाता है कि श्री / श्रीमती  {{ NAME }}  पुत्र / पति  {{ father_nane }}, निवासी ग्राम  {{ VILLAGE }}, पोस्ट  {{ post }}, खाता संख्या  {{ ACCOUNT_ID }} के विरुद्ध केस संख्या  {{ disno }}  में निर्धारित सम्पूर्ण राशि ₹ {{ ASSESMENT_TOTAL }} एवं Compounding ₹ {{ COMPOUNDING_AMOUNT }} का भुगतान कर दिया गया है।</w:t>
        <w:br/>
        <w:br/>
        <w:t>अतः इस कार्यालय की ओर से कोई आपत्ति शेष नहीं है। This NOC is issued for further legal/portal action.</w:t>
      </w:r>
    </w:p>
    <w:p>
      <w:pPr>
        <w:jc w:val="right"/>
      </w:pPr>
      <w:r>
        <w:rPr>
          <w:b w:val="0"/>
          <w:sz w:val="22"/>
        </w:rPr>
        <w:br/>
        <w:br/>
        <w:t>भवदीय,</w:t>
        <w:br/>
        <w:t>अधिशासी अभियन्ता</w:t>
        <w:br/>
        <w:t>खण्ड {{ Div_no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