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3B2DA1" w:rsidP="00D908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8C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BE12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E12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E12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D2B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B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E12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E12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4D2B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Ordinl</w:t>
            </w:r>
            <w:proofErr w:type="spellEnd"/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BE12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4D2B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D908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9C6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9C6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9C6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9C6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184F3E" w:rsidRDefault="00184F3E" w:rsidP="00184F3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Possible events with e</w:t>
      </w:r>
      <w:r w:rsidR="003C0634">
        <w:rPr>
          <w:rFonts w:ascii="Segoe UI" w:hAnsi="Segoe UI" w:cs="Segoe UI"/>
          <w:color w:val="282829"/>
          <w:sz w:val="23"/>
          <w:szCs w:val="23"/>
        </w:rPr>
        <w:t xml:space="preserve">qual </w:t>
      </w:r>
      <w:proofErr w:type="gramStart"/>
      <w:r w:rsidR="003C0634">
        <w:rPr>
          <w:rFonts w:ascii="Segoe UI" w:hAnsi="Segoe UI" w:cs="Segoe UI"/>
          <w:color w:val="282829"/>
          <w:sz w:val="23"/>
          <w:szCs w:val="23"/>
        </w:rPr>
        <w:t xml:space="preserve">probability </w:t>
      </w:r>
      <w:r>
        <w:rPr>
          <w:rFonts w:ascii="Segoe UI" w:hAnsi="Segoe UI" w:cs="Segoe UI"/>
          <w:color w:val="282829"/>
          <w:sz w:val="23"/>
          <w:szCs w:val="23"/>
        </w:rPr>
        <w:t>:</w:t>
      </w:r>
      <w:proofErr w:type="gramEnd"/>
    </w:p>
    <w:p w:rsidR="00184F3E" w:rsidRDefault="00184F3E" w:rsidP="00184F3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HHH  ,HHT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, HTH ,HTT, THH, THT, TTH, TTT</w:t>
      </w:r>
    </w:p>
    <w:p w:rsidR="00184F3E" w:rsidRDefault="00184F3E" w:rsidP="00184F3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Number with 2 heads: 3</w:t>
      </w:r>
    </w:p>
    <w:p w:rsidR="00184F3E" w:rsidRDefault="00184F3E" w:rsidP="00184F3E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Total number: 8</w:t>
      </w:r>
    </w:p>
    <w:p w:rsidR="00184F3E" w:rsidRDefault="00184F3E" w:rsidP="00184F3E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probability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, the number  is 3/8 = 0.375 = 37.5%</w:t>
      </w:r>
    </w:p>
    <w:p w:rsidR="00184F3E" w:rsidRDefault="00184F3E" w:rsidP="00707DE3">
      <w:pPr>
        <w:rPr>
          <w:rFonts w:ascii="Times New Roman" w:hAnsi="Times New Roman" w:cs="Times New Roman"/>
          <w:sz w:val="28"/>
          <w:szCs w:val="28"/>
        </w:rPr>
      </w:pP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D566CA" w:rsidRDefault="00D566CA" w:rsidP="00D566C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a) there is no outcome the sum is equal to </w:t>
      </w:r>
      <w:proofErr w:type="gramStart"/>
      <w:r>
        <w:rPr>
          <w:rFonts w:ascii="Times New Roman" w:hAnsi="Times New Roman" w:cs="Times New Roman"/>
          <w:sz w:val="28"/>
          <w:szCs w:val="28"/>
        </w:rPr>
        <w:t>1 .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0.</w:t>
      </w:r>
    </w:p>
    <w:p w:rsidR="00D566CA" w:rsidRDefault="00D566CA" w:rsidP="00D566CA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1,3)(2,2),(3,1)=3 outcome = 3/36 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1/12</w:t>
      </w:r>
    </w:p>
    <w:p w:rsidR="00D566CA" w:rsidRDefault="00D566CA" w:rsidP="00D566CA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) 6/36= 1/6</w:t>
      </w:r>
    </w:p>
    <w:p w:rsidR="00D566CA" w:rsidRDefault="00D566CA" w:rsidP="00D56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D566CA" w:rsidRPr="003B2DA1" w:rsidRDefault="00D566CA" w:rsidP="00D566CA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3B2DA1" w:rsidRDefault="003B2D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3B2DA1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3B2DA1" w:rsidRDefault="003B2DA1" w:rsidP="006D7AA1">
      <w:pPr>
        <w:rPr>
          <w:rFonts w:ascii="Times New Roman" w:hAnsi="Times New Roman" w:cs="Times New Roman"/>
          <w:sz w:val="28"/>
          <w:szCs w:val="28"/>
        </w:rPr>
      </w:pPr>
    </w:p>
    <w:p w:rsidR="003B2DA1" w:rsidRDefault="003B2DA1" w:rsidP="003B2D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 xml:space="preserve">= </w:t>
      </w:r>
      <w:r>
        <w:rPr>
          <w:rFonts w:ascii="Helvetica" w:hAnsi="Helvetica" w:cs="Helvetica"/>
          <w:color w:val="000000"/>
          <w:sz w:val="27"/>
          <w:szCs w:val="27"/>
        </w:rPr>
        <w:t> 1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* 0.015  + 4*0.20  + 3 *0.65  + 5*0.005  + 6 *0.01  + 2 * 0.12</w:t>
      </w:r>
    </w:p>
    <w:p w:rsidR="003B2DA1" w:rsidRDefault="003B2DA1" w:rsidP="003B2D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:rsidR="003B2DA1" w:rsidRDefault="003B2DA1" w:rsidP="003B2DA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    3.090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3D164F" w:rsidRPr="003D164F" w:rsidRDefault="003D164F" w:rsidP="003D1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D164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GB" w:eastAsia="en-GB"/>
        </w:rPr>
        <w:t> </w:t>
      </w:r>
    </w:p>
    <w:tbl>
      <w:tblPr>
        <w:tblStyle w:val="TableGrid"/>
        <w:tblW w:w="8496" w:type="dxa"/>
        <w:tblInd w:w="1080" w:type="dxa"/>
        <w:tblLook w:val="04A0"/>
      </w:tblPr>
      <w:tblGrid>
        <w:gridCol w:w="1592"/>
        <w:gridCol w:w="1518"/>
        <w:gridCol w:w="1639"/>
        <w:gridCol w:w="1288"/>
        <w:gridCol w:w="1178"/>
        <w:gridCol w:w="1281"/>
      </w:tblGrid>
      <w:tr w:rsidR="00D566CA" w:rsidTr="00D566CA">
        <w:tc>
          <w:tcPr>
            <w:tcW w:w="167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12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720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47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06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06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</w:tr>
      <w:tr w:rsidR="00D566CA" w:rsidTr="00D566CA">
        <w:tc>
          <w:tcPr>
            <w:tcW w:w="167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1612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720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1347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06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</w:t>
            </w:r>
          </w:p>
        </w:tc>
        <w:tc>
          <w:tcPr>
            <w:tcW w:w="106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</w:t>
            </w:r>
          </w:p>
        </w:tc>
      </w:tr>
      <w:tr w:rsidR="00D566CA" w:rsidTr="00D566CA">
        <w:tc>
          <w:tcPr>
            <w:tcW w:w="167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612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2.21</w:t>
            </w:r>
          </w:p>
        </w:tc>
        <w:tc>
          <w:tcPr>
            <w:tcW w:w="1720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1347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06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0.9573</w:t>
            </w:r>
          </w:p>
        </w:tc>
        <w:tc>
          <w:tcPr>
            <w:tcW w:w="106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</w:t>
            </w:r>
          </w:p>
        </w:tc>
      </w:tr>
      <w:tr w:rsidR="00D566CA" w:rsidTr="00D566CA">
        <w:tc>
          <w:tcPr>
            <w:tcW w:w="1679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1612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  <w:tc>
          <w:tcPr>
            <w:tcW w:w="1720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47" w:type="dxa"/>
          </w:tcPr>
          <w:p w:rsidR="00D566CA" w:rsidRDefault="00D566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  <w:tc>
          <w:tcPr>
            <w:tcW w:w="1069" w:type="dxa"/>
          </w:tcPr>
          <w:p w:rsidR="00D566CA" w:rsidRDefault="00136E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</w:t>
            </w:r>
          </w:p>
        </w:tc>
        <w:tc>
          <w:tcPr>
            <w:tcW w:w="1069" w:type="dxa"/>
          </w:tcPr>
          <w:p w:rsidR="00D566CA" w:rsidRDefault="00136ECA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</w:t>
            </w:r>
          </w:p>
        </w:tc>
      </w:tr>
    </w:tbl>
    <w:p w:rsidR="00CE0F67" w:rsidRDefault="00CE0F67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CE0F6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8C04D6" w:rsidRDefault="008C04D6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</w:p>
    <w:p w:rsidR="008C04D6" w:rsidRPr="008C04D6" w:rsidRDefault="008C04D6" w:rsidP="008C04D6">
      <w:pPr>
        <w:rPr>
          <w:b/>
          <w:sz w:val="28"/>
          <w:szCs w:val="28"/>
        </w:rPr>
      </w:pPr>
      <w:proofErr w:type="spellStart"/>
      <w:r w:rsidRPr="008C04D6">
        <w:rPr>
          <w:b/>
          <w:sz w:val="28"/>
          <w:szCs w:val="28"/>
        </w:rPr>
        <w:t>Skewness</w:t>
      </w:r>
      <w:proofErr w:type="spellEnd"/>
      <w:r w:rsidRPr="008C04D6">
        <w:rPr>
          <w:b/>
          <w:sz w:val="28"/>
          <w:szCs w:val="28"/>
        </w:rPr>
        <w:t xml:space="preserve"> for speed = -0.1139548, </w:t>
      </w:r>
      <w:proofErr w:type="spellStart"/>
      <w:r w:rsidRPr="008C04D6">
        <w:rPr>
          <w:b/>
          <w:sz w:val="28"/>
          <w:szCs w:val="28"/>
        </w:rPr>
        <w:t>skewness</w:t>
      </w:r>
      <w:proofErr w:type="spellEnd"/>
      <w:r w:rsidRPr="008C04D6">
        <w:rPr>
          <w:b/>
          <w:sz w:val="28"/>
          <w:szCs w:val="28"/>
        </w:rPr>
        <w:t xml:space="preserve"> value is negative so it is left skewed. </w:t>
      </w:r>
      <w:proofErr w:type="gramStart"/>
      <w:r w:rsidRPr="008C04D6">
        <w:rPr>
          <w:b/>
          <w:sz w:val="28"/>
          <w:szCs w:val="28"/>
        </w:rPr>
        <w:t>since</w:t>
      </w:r>
      <w:proofErr w:type="gramEnd"/>
      <w:r w:rsidRPr="008C04D6">
        <w:rPr>
          <w:b/>
          <w:sz w:val="28"/>
          <w:szCs w:val="28"/>
        </w:rPr>
        <w:t xml:space="preserve"> magnitude is slightly greater </w:t>
      </w:r>
      <w:proofErr w:type="spellStart"/>
      <w:r w:rsidRPr="008C04D6">
        <w:rPr>
          <w:b/>
          <w:sz w:val="28"/>
          <w:szCs w:val="28"/>
        </w:rPr>
        <w:t>rthan</w:t>
      </w:r>
      <w:proofErr w:type="spellEnd"/>
      <w:r w:rsidRPr="008C04D6">
        <w:rPr>
          <w:b/>
          <w:sz w:val="28"/>
          <w:szCs w:val="28"/>
        </w:rPr>
        <w:t xml:space="preserve"> 0 it is slightly left skewed</w:t>
      </w:r>
      <w:r>
        <w:rPr>
          <w:b/>
          <w:sz w:val="28"/>
          <w:szCs w:val="28"/>
        </w:rPr>
        <w:t>.</w:t>
      </w:r>
    </w:p>
    <w:p w:rsidR="008C04D6" w:rsidRDefault="008C04D6" w:rsidP="008C04D6">
      <w:pPr>
        <w:rPr>
          <w:b/>
          <w:sz w:val="28"/>
          <w:szCs w:val="28"/>
        </w:rPr>
      </w:pPr>
      <w:r w:rsidRPr="008C04D6">
        <w:rPr>
          <w:b/>
          <w:sz w:val="28"/>
          <w:szCs w:val="28"/>
        </w:rPr>
        <w:t xml:space="preserve"> </w:t>
      </w:r>
      <w:proofErr w:type="gramStart"/>
      <w:r w:rsidRPr="008C04D6">
        <w:rPr>
          <w:b/>
          <w:sz w:val="28"/>
          <w:szCs w:val="28"/>
        </w:rPr>
        <w:t>for</w:t>
      </w:r>
      <w:proofErr w:type="gramEnd"/>
      <w:r w:rsidRPr="008C04D6">
        <w:rPr>
          <w:b/>
          <w:sz w:val="28"/>
          <w:szCs w:val="28"/>
        </w:rPr>
        <w:t xml:space="preserve"> </w:t>
      </w:r>
      <w:proofErr w:type="spellStart"/>
      <w:r w:rsidRPr="008C04D6">
        <w:rPr>
          <w:b/>
          <w:sz w:val="28"/>
          <w:szCs w:val="28"/>
        </w:rPr>
        <w:t>disteance</w:t>
      </w:r>
      <w:proofErr w:type="spellEnd"/>
      <w:r w:rsidRPr="008C04D6">
        <w:rPr>
          <w:b/>
          <w:sz w:val="28"/>
          <w:szCs w:val="28"/>
        </w:rPr>
        <w:t xml:space="preserve"> = 0.7824835, right skewed(+</w:t>
      </w:r>
      <w:proofErr w:type="spellStart"/>
      <w:r w:rsidRPr="008C04D6">
        <w:rPr>
          <w:b/>
          <w:sz w:val="28"/>
          <w:szCs w:val="28"/>
        </w:rPr>
        <w:t>ve</w:t>
      </w:r>
      <w:proofErr w:type="spellEnd"/>
      <w:r w:rsidRPr="008C04D6">
        <w:rPr>
          <w:b/>
          <w:sz w:val="28"/>
          <w:szCs w:val="28"/>
        </w:rPr>
        <w:t>) slight magnitude to right.</w:t>
      </w:r>
    </w:p>
    <w:p w:rsidR="008C04D6" w:rsidRDefault="008C04D6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D908C3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D908C3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9C024A" w:rsidRDefault="009C024A" w:rsidP="00EB6B5E">
      <w:pPr>
        <w:rPr>
          <w:noProof/>
        </w:rPr>
      </w:pPr>
      <w:r w:rsidRPr="009C024A">
        <w:rPr>
          <w:noProof/>
          <w:sz w:val="27"/>
          <w:szCs w:val="27"/>
        </w:rPr>
        <w:t>Ans</w:t>
      </w:r>
      <w:r>
        <w:rPr>
          <w:noProof/>
        </w:rPr>
        <w:t>=</w:t>
      </w:r>
    </w:p>
    <w:p w:rsidR="009C024A" w:rsidRPr="009C024A" w:rsidRDefault="009C024A" w:rsidP="009C024A">
      <w:pPr>
        <w:rPr>
          <w:sz w:val="27"/>
          <w:szCs w:val="27"/>
        </w:rPr>
      </w:pPr>
      <w:proofErr w:type="gramStart"/>
      <w:r w:rsidRPr="009C024A">
        <w:rPr>
          <w:sz w:val="27"/>
          <w:szCs w:val="27"/>
        </w:rPr>
        <w:t>the</w:t>
      </w:r>
      <w:proofErr w:type="gramEnd"/>
      <w:r w:rsidRPr="009C024A">
        <w:rPr>
          <w:sz w:val="27"/>
          <w:szCs w:val="27"/>
        </w:rPr>
        <w:t xml:space="preserve"> most of the data points are concerted in the range 50-100 with frequency 200</w:t>
      </w:r>
    </w:p>
    <w:p w:rsidR="009C024A" w:rsidRPr="009C024A" w:rsidRDefault="009C024A" w:rsidP="009C024A">
      <w:pPr>
        <w:rPr>
          <w:sz w:val="27"/>
          <w:szCs w:val="27"/>
        </w:rPr>
      </w:pPr>
      <w:proofErr w:type="gramStart"/>
      <w:r w:rsidRPr="009C024A">
        <w:rPr>
          <w:sz w:val="27"/>
          <w:szCs w:val="27"/>
        </w:rPr>
        <w:t>and</w:t>
      </w:r>
      <w:proofErr w:type="gramEnd"/>
      <w:r w:rsidRPr="009C024A">
        <w:rPr>
          <w:sz w:val="27"/>
          <w:szCs w:val="27"/>
        </w:rPr>
        <w:t xml:space="preserve"> least range of weight is 400 </w:t>
      </w:r>
      <w:proofErr w:type="spellStart"/>
      <w:r w:rsidRPr="009C024A">
        <w:rPr>
          <w:sz w:val="27"/>
          <w:szCs w:val="27"/>
        </w:rPr>
        <w:t>somwre</w:t>
      </w:r>
      <w:proofErr w:type="spellEnd"/>
      <w:r w:rsidRPr="009C024A">
        <w:rPr>
          <w:sz w:val="27"/>
          <w:szCs w:val="27"/>
        </w:rPr>
        <w:t xml:space="preserve"> around 0-10.</w:t>
      </w:r>
    </w:p>
    <w:p w:rsidR="009C024A" w:rsidRPr="009C024A" w:rsidRDefault="009C024A" w:rsidP="009C024A">
      <w:pPr>
        <w:rPr>
          <w:sz w:val="27"/>
          <w:szCs w:val="27"/>
        </w:rPr>
      </w:pPr>
      <w:proofErr w:type="gramStart"/>
      <w:r w:rsidRPr="009C024A">
        <w:rPr>
          <w:sz w:val="27"/>
          <w:szCs w:val="27"/>
        </w:rPr>
        <w:t>so</w:t>
      </w:r>
      <w:proofErr w:type="gramEnd"/>
      <w:r w:rsidRPr="009C024A">
        <w:rPr>
          <w:sz w:val="27"/>
          <w:szCs w:val="27"/>
        </w:rPr>
        <w:t xml:space="preserve"> the expected value the above distribution is 75.</w:t>
      </w:r>
    </w:p>
    <w:p w:rsidR="009C024A" w:rsidRPr="009C024A" w:rsidRDefault="009C024A" w:rsidP="009C024A">
      <w:pPr>
        <w:rPr>
          <w:sz w:val="27"/>
          <w:szCs w:val="27"/>
        </w:rPr>
      </w:pPr>
      <w:proofErr w:type="spellStart"/>
      <w:proofErr w:type="gramStart"/>
      <w:r w:rsidRPr="009C024A">
        <w:rPr>
          <w:sz w:val="27"/>
          <w:szCs w:val="27"/>
        </w:rPr>
        <w:t>skewness</w:t>
      </w:r>
      <w:proofErr w:type="spellEnd"/>
      <w:r w:rsidRPr="009C024A">
        <w:rPr>
          <w:sz w:val="27"/>
          <w:szCs w:val="27"/>
        </w:rPr>
        <w:t>-</w:t>
      </w:r>
      <w:proofErr w:type="gramEnd"/>
      <w:r w:rsidRPr="009C024A">
        <w:rPr>
          <w:sz w:val="27"/>
          <w:szCs w:val="27"/>
        </w:rPr>
        <w:t xml:space="preserve"> we can notice a long tail towards right so </w:t>
      </w:r>
      <w:proofErr w:type="spellStart"/>
      <w:r w:rsidRPr="009C024A">
        <w:rPr>
          <w:sz w:val="27"/>
          <w:szCs w:val="27"/>
        </w:rPr>
        <w:t>its</w:t>
      </w:r>
      <w:proofErr w:type="spellEnd"/>
      <w:r w:rsidRPr="009C024A">
        <w:rPr>
          <w:sz w:val="27"/>
          <w:szCs w:val="27"/>
        </w:rPr>
        <w:t xml:space="preserve"> is heavily right skew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9C024A" w:rsidRDefault="009C024A" w:rsidP="009C024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X=/-(Z1-α.σ/</w:t>
      </w:r>
      <w:proofErr w:type="spellStart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sqrt</w:t>
      </w:r>
      <w:proofErr w:type="spellEnd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(n)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Degree of freedom = 2000-1=1999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confidence</w:t>
      </w:r>
      <w:proofErr w:type="gramEnd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interval = 94%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(1-σ/2= 1-0.03)= 0.97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</w:t>
      </w:r>
      <w:proofErr w:type="gramEnd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confidence interval for 94% is 1.882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confidence</w:t>
      </w:r>
      <w:proofErr w:type="gramEnd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interval for 98% = 2.33</w:t>
      </w:r>
    </w:p>
    <w:p w:rsidR="009C024A" w:rsidRPr="009C024A" w:rsidRDefault="009C024A" w:rsidP="009C024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confidence</w:t>
      </w:r>
      <w:proofErr w:type="gramEnd"/>
      <w:r w:rsidRPr="009C024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interval for 96% = 2.05</w:t>
      </w:r>
    </w:p>
    <w:p w:rsidR="009C024A" w:rsidRDefault="009C024A" w:rsidP="009C024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5A556E" w:rsidRDefault="005A556E" w:rsidP="005A556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</w:p>
    <w:p w:rsidR="005A556E" w:rsidRDefault="005A556E" w:rsidP="005A556E">
      <w:pPr>
        <w:ind w:left="360"/>
        <w:rPr>
          <w:sz w:val="28"/>
          <w:szCs w:val="28"/>
        </w:rPr>
      </w:pPr>
      <w:r w:rsidRPr="005A556E">
        <w:rPr>
          <w:sz w:val="28"/>
          <w:szCs w:val="28"/>
        </w:rPr>
        <w:t>Mean=41, Median=40, Variance=24.111, standard deviation=4.910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5A556E" w:rsidRDefault="005A556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 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5A556E" w:rsidRDefault="005A556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 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5A556E" w:rsidRDefault="005A556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 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5A556E" w:rsidRDefault="005A556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=  the</w:t>
      </w:r>
      <w:proofErr w:type="gramEnd"/>
      <w:r>
        <w:rPr>
          <w:sz w:val="28"/>
          <w:szCs w:val="28"/>
        </w:rPr>
        <w:t xml:space="preserve"> data is normally distributed and kurtosis value is 0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2A3C5C" w:rsidRDefault="005A556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</w:t>
      </w:r>
      <w:r w:rsidR="002A3C5C">
        <w:rPr>
          <w:sz w:val="28"/>
          <w:szCs w:val="28"/>
        </w:rPr>
        <w:t>the distribution of data is lighter tails and a flatter peaks than the normal distribution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D908C3" w:rsidP="00CB08A5">
      <w:pPr>
        <w:rPr>
          <w:sz w:val="28"/>
          <w:szCs w:val="28"/>
        </w:rPr>
      </w:pPr>
      <w:r w:rsidRPr="00BB63A0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2A3C5C" w:rsidRDefault="005D1DBF" w:rsidP="002A3C5C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proofErr w:type="spellStart"/>
      <w:r w:rsidR="002A3C5C">
        <w:rPr>
          <w:sz w:val="28"/>
          <w:szCs w:val="28"/>
        </w:rPr>
        <w:t>Ans</w:t>
      </w:r>
      <w:proofErr w:type="spellEnd"/>
      <w:r w:rsidR="002A3C5C">
        <w:rPr>
          <w:sz w:val="28"/>
          <w:szCs w:val="28"/>
        </w:rPr>
        <w:t xml:space="preserve">=  </w:t>
      </w:r>
    </w:p>
    <w:p w:rsidR="002A3C5C" w:rsidRDefault="002A3C5C" w:rsidP="002A3C5C">
      <w:pPr>
        <w:rPr>
          <w:sz w:val="28"/>
          <w:szCs w:val="28"/>
        </w:rPr>
      </w:pPr>
      <w:r>
        <w:rPr>
          <w:sz w:val="28"/>
          <w:szCs w:val="28"/>
        </w:rPr>
        <w:t>*Distribution data=</w:t>
      </w:r>
    </w:p>
    <w:p w:rsidR="002A3C5C" w:rsidRPr="002A3C5C" w:rsidRDefault="002A3C5C" w:rsidP="002A3C5C">
      <w:pPr>
        <w:rPr>
          <w:sz w:val="28"/>
          <w:szCs w:val="28"/>
        </w:rPr>
      </w:pPr>
      <w:proofErr w:type="spellStart"/>
      <w:proofErr w:type="gramStart"/>
      <w:r w:rsidRPr="002A3C5C">
        <w:rPr>
          <w:sz w:val="28"/>
          <w:szCs w:val="28"/>
        </w:rPr>
        <w:t>lets</w:t>
      </w:r>
      <w:proofErr w:type="spellEnd"/>
      <w:proofErr w:type="gramEnd"/>
      <w:r w:rsidRPr="002A3C5C">
        <w:rPr>
          <w:sz w:val="28"/>
          <w:szCs w:val="28"/>
        </w:rPr>
        <w:t xml:space="preserve"> assume above the box plot is about age's of the student in a school.</w:t>
      </w:r>
    </w:p>
    <w:p w:rsidR="002A3C5C" w:rsidRPr="002A3C5C" w:rsidRDefault="002A3C5C" w:rsidP="002A3C5C">
      <w:pPr>
        <w:rPr>
          <w:sz w:val="28"/>
          <w:szCs w:val="28"/>
        </w:rPr>
      </w:pPr>
      <w:r w:rsidRPr="002A3C5C">
        <w:rPr>
          <w:sz w:val="28"/>
          <w:szCs w:val="28"/>
        </w:rPr>
        <w:t xml:space="preserve">50% of the people are above 10 years old and remaining </w:t>
      </w:r>
      <w:proofErr w:type="gramStart"/>
      <w:r w:rsidRPr="002A3C5C">
        <w:rPr>
          <w:sz w:val="28"/>
          <w:szCs w:val="28"/>
        </w:rPr>
        <w:t>are</w:t>
      </w:r>
      <w:proofErr w:type="gramEnd"/>
      <w:r w:rsidRPr="002A3C5C">
        <w:rPr>
          <w:sz w:val="28"/>
          <w:szCs w:val="28"/>
        </w:rPr>
        <w:t xml:space="preserve"> less.</w:t>
      </w:r>
    </w:p>
    <w:p w:rsidR="002A3C5C" w:rsidRDefault="002A3C5C" w:rsidP="002A3C5C">
      <w:pPr>
        <w:rPr>
          <w:sz w:val="28"/>
          <w:szCs w:val="28"/>
        </w:rPr>
      </w:pPr>
      <w:proofErr w:type="gramStart"/>
      <w:r w:rsidRPr="002A3C5C">
        <w:rPr>
          <w:sz w:val="28"/>
          <w:szCs w:val="28"/>
        </w:rPr>
        <w:t>and</w:t>
      </w:r>
      <w:proofErr w:type="gramEnd"/>
      <w:r w:rsidRPr="002A3C5C">
        <w:rPr>
          <w:sz w:val="28"/>
          <w:szCs w:val="28"/>
        </w:rPr>
        <w:t xml:space="preserve"> students who's </w:t>
      </w:r>
      <w:proofErr w:type="spellStart"/>
      <w:r w:rsidRPr="002A3C5C">
        <w:rPr>
          <w:sz w:val="28"/>
          <w:szCs w:val="28"/>
        </w:rPr>
        <w:t>aage</w:t>
      </w:r>
      <w:proofErr w:type="spellEnd"/>
      <w:r w:rsidRPr="002A3C5C">
        <w:rPr>
          <w:sz w:val="28"/>
          <w:szCs w:val="28"/>
        </w:rPr>
        <w:t xml:space="preserve"> is above 15 are approx 40%</w:t>
      </w:r>
    </w:p>
    <w:p w:rsidR="002A3C5C" w:rsidRDefault="002A3C5C" w:rsidP="002A3C5C">
      <w:pPr>
        <w:rPr>
          <w:sz w:val="28"/>
          <w:szCs w:val="28"/>
        </w:rPr>
      </w:pPr>
      <w:r>
        <w:rPr>
          <w:sz w:val="28"/>
          <w:szCs w:val="28"/>
        </w:rPr>
        <w:t xml:space="preserve">*Nature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= left skewed median is greater than mean</w:t>
      </w:r>
    </w:p>
    <w:p w:rsidR="002A3C5C" w:rsidRDefault="002A3C5C" w:rsidP="002A3C5C">
      <w:pPr>
        <w:rPr>
          <w:sz w:val="28"/>
          <w:szCs w:val="28"/>
        </w:rPr>
      </w:pPr>
      <w:r>
        <w:rPr>
          <w:sz w:val="28"/>
          <w:szCs w:val="28"/>
        </w:rPr>
        <w:t>*IQR of data is approximately= -8</w:t>
      </w:r>
    </w:p>
    <w:p w:rsidR="00C57628" w:rsidRDefault="004D09A1" w:rsidP="002A3C5C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D908C3" w:rsidP="00CB08A5">
      <w:pPr>
        <w:rPr>
          <w:sz w:val="28"/>
          <w:szCs w:val="28"/>
        </w:rPr>
      </w:pPr>
      <w:r w:rsidRPr="00BB63A0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2A3C5C" w:rsidRDefault="002A3C5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 mean and median are equal hence distribution is symmetrical.</w:t>
      </w:r>
    </w:p>
    <w:p w:rsidR="002A3C5C" w:rsidRDefault="002A3C5C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DF5876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a) 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are 33 observation in MPG are greater than 38</w:t>
      </w:r>
    </w:p>
    <w:p w:rsidR="00DF5876" w:rsidRDefault="00DF5876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are 61 observation which are lesser than 40</w:t>
      </w:r>
    </w:p>
    <w:p w:rsidR="008C04D6" w:rsidRPr="00EF70C9" w:rsidRDefault="008C04D6" w:rsidP="008C04D6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Pr="00EF70C9">
        <w:rPr>
          <w:sz w:val="28"/>
          <w:szCs w:val="28"/>
        </w:rPr>
        <w:t xml:space="preserve">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69</w:t>
      </w:r>
    </w:p>
    <w:p w:rsidR="00DF5876" w:rsidRPr="00EF70C9" w:rsidRDefault="00DF5876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8C04D6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  <w:r w:rsidRPr="008C04D6">
        <w:rPr>
          <w:sz w:val="28"/>
          <w:szCs w:val="28"/>
        </w:rPr>
        <w:t>it follows normality by the w value=0.97797andp value=0.1764which is greater than 0.05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8C04D6" w:rsidRDefault="008C04D6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= </w:t>
      </w:r>
      <w:r w:rsidRPr="008C04D6">
        <w:rPr>
          <w:sz w:val="28"/>
          <w:szCs w:val="28"/>
        </w:rPr>
        <w:t xml:space="preserve">For WC it follows normality as the mean value (91.902) is not </w:t>
      </w:r>
      <w:proofErr w:type="spellStart"/>
      <w:r w:rsidRPr="008C04D6">
        <w:rPr>
          <w:sz w:val="28"/>
          <w:szCs w:val="28"/>
        </w:rPr>
        <w:t>farfrom</w:t>
      </w:r>
      <w:proofErr w:type="spellEnd"/>
      <w:r w:rsidRPr="008C04D6">
        <w:rPr>
          <w:sz w:val="28"/>
          <w:szCs w:val="28"/>
        </w:rPr>
        <w:t xml:space="preserve"> median (90.8).For AT it is not normally distributed as the p value = 0.000654 which </w:t>
      </w:r>
      <w:proofErr w:type="spellStart"/>
      <w:r w:rsidRPr="008C04D6">
        <w:rPr>
          <w:sz w:val="28"/>
          <w:szCs w:val="28"/>
        </w:rPr>
        <w:t>islower</w:t>
      </w:r>
      <w:proofErr w:type="spellEnd"/>
      <w:r w:rsidRPr="008C04D6">
        <w:rPr>
          <w:sz w:val="28"/>
          <w:szCs w:val="28"/>
        </w:rPr>
        <w:t xml:space="preserve"> than 0.05 and </w:t>
      </w:r>
      <w:proofErr w:type="gramStart"/>
      <w:r w:rsidRPr="008C04D6">
        <w:rPr>
          <w:sz w:val="28"/>
          <w:szCs w:val="28"/>
        </w:rPr>
        <w:t>mean(</w:t>
      </w:r>
      <w:proofErr w:type="gramEnd"/>
      <w:r w:rsidRPr="008C04D6">
        <w:rPr>
          <w:sz w:val="28"/>
          <w:szCs w:val="28"/>
        </w:rPr>
        <w:t xml:space="preserve">101.894) and median(96.54) values are </w:t>
      </w:r>
      <w:proofErr w:type="spellStart"/>
      <w:r w:rsidRPr="008C04D6">
        <w:rPr>
          <w:sz w:val="28"/>
          <w:szCs w:val="28"/>
        </w:rPr>
        <w:t>fardifferent</w:t>
      </w:r>
      <w:proofErr w:type="spellEnd"/>
    </w:p>
    <w:p w:rsidR="008C04D6" w:rsidRPr="00EF70C9" w:rsidRDefault="008C04D6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8C04D6" w:rsidRDefault="008C04D6" w:rsidP="008C04D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r w:rsidRPr="008C04D6">
        <w:rPr>
          <w:sz w:val="28"/>
          <w:szCs w:val="28"/>
        </w:rPr>
        <w:t xml:space="preserve"> </w:t>
      </w:r>
    </w:p>
    <w:p w:rsidR="008C04D6" w:rsidRDefault="008C04D6" w:rsidP="008C04D6">
      <w:pPr>
        <w:pStyle w:val="ListParagraph"/>
        <w:rPr>
          <w:sz w:val="28"/>
          <w:szCs w:val="28"/>
        </w:rPr>
      </w:pPr>
      <w:proofErr w:type="gramStart"/>
      <w:r w:rsidRPr="008C04D6">
        <w:rPr>
          <w:sz w:val="28"/>
          <w:szCs w:val="28"/>
        </w:rPr>
        <w:t>z</w:t>
      </w:r>
      <w:proofErr w:type="gramEnd"/>
      <w:r w:rsidRPr="008C04D6">
        <w:rPr>
          <w:sz w:val="28"/>
          <w:szCs w:val="28"/>
        </w:rPr>
        <w:t xml:space="preserve"> score of 90% =1.65</w:t>
      </w:r>
    </w:p>
    <w:p w:rsidR="008C04D6" w:rsidRPr="008C04D6" w:rsidRDefault="008C04D6" w:rsidP="008C04D6">
      <w:pPr>
        <w:pStyle w:val="ListParagraph"/>
        <w:rPr>
          <w:sz w:val="28"/>
          <w:szCs w:val="28"/>
        </w:rPr>
      </w:pPr>
      <w:r w:rsidRPr="008C04D6">
        <w:rPr>
          <w:sz w:val="28"/>
          <w:szCs w:val="28"/>
        </w:rPr>
        <w:t>Z score of 94% = 1.56</w:t>
      </w:r>
    </w:p>
    <w:p w:rsidR="008C04D6" w:rsidRDefault="003C0634" w:rsidP="008C04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60% = 0.85</w:t>
      </w:r>
    </w:p>
    <w:p w:rsidR="008C04D6" w:rsidRPr="00EF70C9" w:rsidRDefault="008C04D6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3C0634" w:rsidRDefault="003C0634" w:rsidP="00CB08A5">
      <w:pPr>
        <w:rPr>
          <w:sz w:val="28"/>
          <w:szCs w:val="28"/>
        </w:rPr>
      </w:pPr>
      <w:r>
        <w:rPr>
          <w:sz w:val="28"/>
          <w:szCs w:val="28"/>
        </w:rPr>
        <w:t>For 95%= 1.96</w:t>
      </w:r>
    </w:p>
    <w:p w:rsidR="003C0634" w:rsidRDefault="003C0634" w:rsidP="00CB08A5">
      <w:pPr>
        <w:rPr>
          <w:sz w:val="28"/>
          <w:szCs w:val="28"/>
        </w:rPr>
      </w:pPr>
      <w:r>
        <w:rPr>
          <w:sz w:val="28"/>
          <w:szCs w:val="28"/>
        </w:rPr>
        <w:t>For 96%= 2.5</w:t>
      </w:r>
    </w:p>
    <w:p w:rsidR="003C0634" w:rsidRDefault="003C0634" w:rsidP="00CB08A5">
      <w:pPr>
        <w:rPr>
          <w:sz w:val="28"/>
          <w:szCs w:val="28"/>
        </w:rPr>
      </w:pPr>
      <w:r>
        <w:rPr>
          <w:sz w:val="28"/>
          <w:szCs w:val="28"/>
        </w:rPr>
        <w:t>For 99% = 2.47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Ans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= 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 xml:space="preserve">x = mean of the sample of bulbs </w:t>
      </w:r>
      <w:proofErr w:type="gramStart"/>
      <w:r w:rsidRPr="008126C6">
        <w:rPr>
          <w:rFonts w:ascii="Segoe UI" w:hAnsi="Segoe UI" w:cs="Segoe UI"/>
          <w:color w:val="000000"/>
          <w:sz w:val="27"/>
          <w:szCs w:val="27"/>
        </w:rPr>
        <w:t>=  260</w:t>
      </w:r>
      <w:proofErr w:type="gramEnd"/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>μ = population mean = 270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>s = standard deviation of the sample = 90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>n = number of items in the sample = 18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>t = - 0.471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>For probability calculations, the number of degrees of freedom is n - 1, so here you need the t-distribution with 17 degrees of freedom.</w:t>
      </w:r>
    </w:p>
    <w:p w:rsidR="008126C6" w:rsidRPr="008126C6" w:rsidRDefault="008126C6" w:rsidP="008126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hAnsi="Segoe UI" w:cs="Segoe UI"/>
          <w:color w:val="000000"/>
          <w:sz w:val="27"/>
          <w:szCs w:val="27"/>
        </w:rPr>
      </w:pPr>
      <w:r w:rsidRPr="008126C6">
        <w:rPr>
          <w:rFonts w:ascii="Segoe UI" w:hAnsi="Segoe UI" w:cs="Segoe UI"/>
          <w:color w:val="000000"/>
          <w:sz w:val="27"/>
          <w:szCs w:val="27"/>
        </w:rPr>
        <w:t>The probability that t &lt; - 0.471 with 17 degrees of freedom assuming the population mean is true, the t-value is less than the t-value obtained With 17 degrees of freedom and a t score of - 0.471, the probability of the bulbs lasting less than 260 days on average of 0.3218 assuming the mean life of the bulbs is 300 days.</w:t>
      </w:r>
    </w:p>
    <w:p w:rsidR="00D44288" w:rsidRPr="008126C6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8126C6" w:rsidRDefault="003A03BA" w:rsidP="00CB08A5">
      <w:pPr>
        <w:rPr>
          <w:sz w:val="28"/>
          <w:szCs w:val="28"/>
        </w:rPr>
      </w:pPr>
    </w:p>
    <w:sectPr w:rsidR="003A03BA" w:rsidRPr="008126C6" w:rsidSect="00F4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36ECA"/>
    <w:rsid w:val="00184F3E"/>
    <w:rsid w:val="001864D6"/>
    <w:rsid w:val="00190F7C"/>
    <w:rsid w:val="002078BC"/>
    <w:rsid w:val="00266B62"/>
    <w:rsid w:val="002818A0"/>
    <w:rsid w:val="0028213D"/>
    <w:rsid w:val="00293532"/>
    <w:rsid w:val="002A3C5C"/>
    <w:rsid w:val="002A6694"/>
    <w:rsid w:val="002E0863"/>
    <w:rsid w:val="002E78B5"/>
    <w:rsid w:val="00302B26"/>
    <w:rsid w:val="00360870"/>
    <w:rsid w:val="00396AEA"/>
    <w:rsid w:val="003A03BA"/>
    <w:rsid w:val="003B01D0"/>
    <w:rsid w:val="003B2DA1"/>
    <w:rsid w:val="003C0634"/>
    <w:rsid w:val="003D164F"/>
    <w:rsid w:val="003F354C"/>
    <w:rsid w:val="00437040"/>
    <w:rsid w:val="00494A7E"/>
    <w:rsid w:val="004D09A1"/>
    <w:rsid w:val="004D2B6C"/>
    <w:rsid w:val="005438FD"/>
    <w:rsid w:val="005A556E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26C6"/>
    <w:rsid w:val="008B2CB7"/>
    <w:rsid w:val="008C04D6"/>
    <w:rsid w:val="009043E8"/>
    <w:rsid w:val="00923E3B"/>
    <w:rsid w:val="00990162"/>
    <w:rsid w:val="009C024A"/>
    <w:rsid w:val="009C6866"/>
    <w:rsid w:val="009D6E8A"/>
    <w:rsid w:val="00A50B04"/>
    <w:rsid w:val="00AA44EF"/>
    <w:rsid w:val="00AB0E5D"/>
    <w:rsid w:val="00B22C7F"/>
    <w:rsid w:val="00BB63A0"/>
    <w:rsid w:val="00BB68E7"/>
    <w:rsid w:val="00BC5748"/>
    <w:rsid w:val="00BE125D"/>
    <w:rsid w:val="00BE6CBD"/>
    <w:rsid w:val="00BF683B"/>
    <w:rsid w:val="00C41684"/>
    <w:rsid w:val="00C50D38"/>
    <w:rsid w:val="00C57628"/>
    <w:rsid w:val="00C700CD"/>
    <w:rsid w:val="00C76165"/>
    <w:rsid w:val="00CB08A5"/>
    <w:rsid w:val="00CE0F67"/>
    <w:rsid w:val="00D10D10"/>
    <w:rsid w:val="00D309C7"/>
    <w:rsid w:val="00D44288"/>
    <w:rsid w:val="00D566CA"/>
    <w:rsid w:val="00D610DF"/>
    <w:rsid w:val="00D74923"/>
    <w:rsid w:val="00D759AC"/>
    <w:rsid w:val="00D87AA3"/>
    <w:rsid w:val="00D908C3"/>
    <w:rsid w:val="00DA5B28"/>
    <w:rsid w:val="00DB650D"/>
    <w:rsid w:val="00DD5854"/>
    <w:rsid w:val="00DF5876"/>
    <w:rsid w:val="00E605D6"/>
    <w:rsid w:val="00EB6B5E"/>
    <w:rsid w:val="00EF70C9"/>
    <w:rsid w:val="00F407B7"/>
    <w:rsid w:val="00F40F7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184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">
    <w:name w:val="a"/>
    <w:basedOn w:val="DefaultParagraphFont"/>
    <w:rsid w:val="003D1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69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79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SARTHAK</cp:lastModifiedBy>
  <cp:revision>106</cp:revision>
  <dcterms:created xsi:type="dcterms:W3CDTF">2017-02-23T06:15:00Z</dcterms:created>
  <dcterms:modified xsi:type="dcterms:W3CDTF">2021-01-23T13:28:00Z</dcterms:modified>
</cp:coreProperties>
</file>