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이동형-ai-스마트-해양감시-부표-개발-사업계획서-요약"/>
    <w:p>
      <w:pPr>
        <w:pStyle w:val="Heading1"/>
      </w:pPr>
      <w:r>
        <w:t xml:space="preserve">이동형 AI 스마트 해양감시 부표 개발 사업계획서 요약</w:t>
      </w:r>
    </w:p>
    <w:bookmarkStart w:id="20" w:name="사업명"/>
    <w:p>
      <w:pPr>
        <w:pStyle w:val="Heading2"/>
      </w:pPr>
      <w:r>
        <w:t xml:space="preserve">1. 사업명</w:t>
      </w:r>
    </w:p>
    <w:p>
      <w:pPr>
        <w:pStyle w:val="FirstParagraph"/>
      </w:pPr>
      <w:r>
        <w:t xml:space="preserve">AI 기반 이동형 스마트 해양감시 부표 및 해양 디지털트윈 플랫폼 개발</w:t>
      </w:r>
    </w:p>
    <w:p>
      <w:r>
        <w:pict>
          <v:rect style="width:0;height:1.5pt" o:hralign="center" o:hrstd="t" o:hr="t"/>
        </w:pict>
      </w:r>
    </w:p>
    <w:bookmarkEnd w:id="20"/>
    <w:bookmarkStart w:id="21" w:name="사업-개요"/>
    <w:p>
      <w:pPr>
        <w:pStyle w:val="Heading2"/>
      </w:pPr>
      <w:r>
        <w:t xml:space="preserve">2. 사업 개요</w:t>
      </w:r>
    </w:p>
    <w:p>
      <w:pPr>
        <w:pStyle w:val="FirstParagraph"/>
      </w:pPr>
      <w:r>
        <w:t xml:space="preserve">본 사업은 연안 및 양식장 해역에서 발생하는 도난, 침입, 시설물 훼손, 해양재난을 실시간으로 감시하기 위한 자율 이동형 스마트 부표를 개발하는 사업이다.</w:t>
      </w:r>
    </w:p>
    <w:p>
      <w:pPr>
        <w:pStyle w:val="BodyText"/>
      </w:pPr>
      <w:r>
        <w:t xml:space="preserve">기존 고정식 부표는 관측 기능에만 집중되어 있으며 위치 변경이 불가능하고 침입 상황에 대한 능동적 대응이 어렵다.</w:t>
      </w:r>
    </w:p>
    <w:p>
      <w:pPr>
        <w:pStyle w:val="BodyText"/>
      </w:pPr>
      <w:r>
        <w:t xml:space="preserve">본 사업에서는 태양광 발전, AI 영상분석, AIS, LTE 통신, 자율항법 기술을 결합하여 필요 시 스스로 이동하고 관측 위치를 변경할 수 있는 차세대 해양 감시 플랫폼을 개발한다.</w:t>
      </w:r>
    </w:p>
    <w:p>
      <w:r>
        <w:pict>
          <v:rect style="width:0;height:1.5pt" o:hralign="center" o:hrstd="t" o:hr="t"/>
        </w:pict>
      </w:r>
    </w:p>
    <w:bookmarkEnd w:id="21"/>
    <w:bookmarkStart w:id="23" w:name="문제-인식"/>
    <w:p>
      <w:pPr>
        <w:pStyle w:val="Heading2"/>
      </w:pPr>
      <w:r>
        <w:t xml:space="preserve">3. 문제 인식</w:t>
      </w:r>
    </w:p>
    <w:bookmarkStart w:id="22" w:name="양식장-및-연안-시설-문제점"/>
    <w:p>
      <w:pPr>
        <w:pStyle w:val="Heading3"/>
      </w:pPr>
      <w:r>
        <w:t xml:space="preserve">양식장 및 연안 시설 문제점</w:t>
      </w:r>
    </w:p>
    <w:p>
      <w:pPr>
        <w:pStyle w:val="Compact"/>
        <w:numPr>
          <w:ilvl w:val="0"/>
          <w:numId w:val="1001"/>
        </w:numPr>
      </w:pPr>
      <w:r>
        <w:t xml:space="preserve">전복, 해삼, 해조류 양식장 도난 증가</w:t>
      </w:r>
    </w:p>
    <w:p>
      <w:pPr>
        <w:pStyle w:val="Compact"/>
        <w:numPr>
          <w:ilvl w:val="0"/>
          <w:numId w:val="1001"/>
        </w:numPr>
      </w:pPr>
      <w:r>
        <w:t xml:space="preserve">해녀 및 잠수부 무단 침입 감시 어려움</w:t>
      </w:r>
    </w:p>
    <w:p>
      <w:pPr>
        <w:pStyle w:val="Compact"/>
        <w:numPr>
          <w:ilvl w:val="0"/>
          <w:numId w:val="1001"/>
        </w:numPr>
      </w:pPr>
      <w:r>
        <w:t xml:space="preserve">태풍 및 기상 악화 시 관측 장비 유실</w:t>
      </w:r>
    </w:p>
    <w:p>
      <w:pPr>
        <w:pStyle w:val="Compact"/>
        <w:numPr>
          <w:ilvl w:val="0"/>
          <w:numId w:val="1001"/>
        </w:numPr>
      </w:pPr>
      <w:r>
        <w:t xml:space="preserve">광범위한 해역을 관리하기 위한 인력 부족</w:t>
      </w:r>
    </w:p>
    <w:p>
      <w:pPr>
        <w:pStyle w:val="Compact"/>
        <w:numPr>
          <w:ilvl w:val="0"/>
          <w:numId w:val="1001"/>
        </w:numPr>
      </w:pPr>
      <w:r>
        <w:t xml:space="preserve">고정형 CCTV 설치 한계</w:t>
      </w:r>
    </w:p>
    <w:p>
      <w:pPr>
        <w:pStyle w:val="Compact"/>
        <w:numPr>
          <w:ilvl w:val="0"/>
          <w:numId w:val="1001"/>
        </w:numPr>
      </w:pPr>
      <w:r>
        <w:t xml:space="preserve">해양 관측 데이터 부족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해결-방안"/>
    <w:p>
      <w:pPr>
        <w:pStyle w:val="Heading2"/>
      </w:pPr>
      <w:r>
        <w:t xml:space="preserve">4. 해결 방안</w:t>
      </w:r>
    </w:p>
    <w:bookmarkStart w:id="24" w:name="이동형-ai-감시-부표"/>
    <w:p>
      <w:pPr>
        <w:pStyle w:val="Heading3"/>
      </w:pPr>
      <w:r>
        <w:t xml:space="preserve">이동형 AI 감시 부표</w:t>
      </w:r>
    </w:p>
    <w:p>
      <w:pPr>
        <w:pStyle w:val="FirstParagraph"/>
      </w:pPr>
      <w:r>
        <w:t xml:space="preserve">주요 기능</w:t>
      </w:r>
    </w:p>
    <w:p>
      <w:pPr>
        <w:pStyle w:val="Compact"/>
        <w:numPr>
          <w:ilvl w:val="0"/>
          <w:numId w:val="1002"/>
        </w:numPr>
      </w:pPr>
      <w:r>
        <w:t xml:space="preserve">AIS 기반 위치 추적</w:t>
      </w:r>
    </w:p>
    <w:p>
      <w:pPr>
        <w:pStyle w:val="Compact"/>
        <w:numPr>
          <w:ilvl w:val="0"/>
          <w:numId w:val="1002"/>
        </w:numPr>
      </w:pPr>
      <w:r>
        <w:t xml:space="preserve">GPS 자율 이동</w:t>
      </w:r>
    </w:p>
    <w:p>
      <w:pPr>
        <w:pStyle w:val="Compact"/>
        <w:numPr>
          <w:ilvl w:val="0"/>
          <w:numId w:val="1002"/>
        </w:numPr>
      </w:pPr>
      <w:r>
        <w:t xml:space="preserve">LTE 원격 관제</w:t>
      </w:r>
    </w:p>
    <w:p>
      <w:pPr>
        <w:pStyle w:val="Compact"/>
        <w:numPr>
          <w:ilvl w:val="0"/>
          <w:numId w:val="1002"/>
        </w:numPr>
      </w:pPr>
      <w:r>
        <w:t xml:space="preserve">AI 침입자 탐지</w:t>
      </w:r>
    </w:p>
    <w:p>
      <w:pPr>
        <w:pStyle w:val="Compact"/>
        <w:numPr>
          <w:ilvl w:val="0"/>
          <w:numId w:val="1002"/>
        </w:numPr>
      </w:pPr>
      <w:r>
        <w:t xml:space="preserve">태양광 자가 충전</w:t>
      </w:r>
    </w:p>
    <w:p>
      <w:pPr>
        <w:pStyle w:val="Compact"/>
        <w:numPr>
          <w:ilvl w:val="0"/>
          <w:numId w:val="1002"/>
        </w:numPr>
      </w:pPr>
      <w:r>
        <w:t xml:space="preserve">실시간 영상 전송</w:t>
      </w:r>
    </w:p>
    <w:p>
      <w:pPr>
        <w:pStyle w:val="Compact"/>
        <w:numPr>
          <w:ilvl w:val="0"/>
          <w:numId w:val="1002"/>
        </w:numPr>
      </w:pPr>
      <w:r>
        <w:t xml:space="preserve">해양 환경 데이터 수집</w:t>
      </w:r>
    </w:p>
    <w:p>
      <w:pPr>
        <w:pStyle w:val="Compact"/>
        <w:numPr>
          <w:ilvl w:val="0"/>
          <w:numId w:val="1002"/>
        </w:numPr>
      </w:pPr>
      <w:r>
        <w:t xml:space="preserve">원격 복귀 기능</w:t>
      </w:r>
    </w:p>
    <w:p>
      <w:pPr>
        <w:pStyle w:val="FirstParagraph"/>
      </w:pPr>
      <w:r>
        <w:t xml:space="preserve">위험 상황 발생 시</w:t>
      </w:r>
    </w:p>
    <w:p>
      <w:pPr>
        <w:pStyle w:val="BodyText"/>
      </w:pPr>
      <w:r>
        <w:t xml:space="preserve">침입 감지</w:t>
      </w:r>
    </w:p>
    <w:p>
      <w:pPr>
        <w:pStyle w:val="BodyText"/>
      </w:pPr>
      <w:r>
        <w:t xml:space="preserve">→ 본부 알림</w:t>
      </w:r>
    </w:p>
    <w:p>
      <w:pPr>
        <w:pStyle w:val="BodyText"/>
      </w:pPr>
      <w:r>
        <w:t xml:space="preserve">→ 자동 촬영</w:t>
      </w:r>
    </w:p>
    <w:p>
      <w:pPr>
        <w:pStyle w:val="BodyText"/>
      </w:pPr>
      <w:r>
        <w:t xml:space="preserve">→ 위험 지역 이동</w:t>
      </w:r>
    </w:p>
    <w:p>
      <w:pPr>
        <w:pStyle w:val="BodyText"/>
      </w:pPr>
      <w:r>
        <w:t xml:space="preserve">→ 관제센터 전송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핵심-기술"/>
    <w:p>
      <w:pPr>
        <w:pStyle w:val="Heading2"/>
      </w:pPr>
      <w:r>
        <w:t xml:space="preserve">5. 핵심 기술</w:t>
      </w:r>
    </w:p>
    <w:bookmarkStart w:id="26" w:name="단계"/>
    <w:p>
      <w:pPr>
        <w:pStyle w:val="Heading3"/>
      </w:pPr>
      <w:r>
        <w:t xml:space="preserve">1단계</w:t>
      </w:r>
    </w:p>
    <w:p>
      <w:pPr>
        <w:pStyle w:val="Compact"/>
        <w:numPr>
          <w:ilvl w:val="0"/>
          <w:numId w:val="1003"/>
        </w:numPr>
      </w:pPr>
      <w:r>
        <w:t xml:space="preserve">AIS 수신기</w:t>
      </w:r>
    </w:p>
    <w:p>
      <w:pPr>
        <w:pStyle w:val="Compact"/>
        <w:numPr>
          <w:ilvl w:val="0"/>
          <w:numId w:val="1003"/>
        </w:numPr>
      </w:pPr>
      <w:r>
        <w:t xml:space="preserve">GPS 위치 추적</w:t>
      </w:r>
    </w:p>
    <w:p>
      <w:pPr>
        <w:pStyle w:val="Compact"/>
        <w:numPr>
          <w:ilvl w:val="0"/>
          <w:numId w:val="1003"/>
        </w:numPr>
      </w:pPr>
      <w:r>
        <w:t xml:space="preserve">LTE 통신</w:t>
      </w:r>
    </w:p>
    <w:p>
      <w:pPr>
        <w:pStyle w:val="Compact"/>
        <w:numPr>
          <w:ilvl w:val="0"/>
          <w:numId w:val="1003"/>
        </w:numPr>
      </w:pPr>
      <w:r>
        <w:t xml:space="preserve">태양광 전원 시스템</w:t>
      </w:r>
    </w:p>
    <w:bookmarkEnd w:id="26"/>
    <w:bookmarkStart w:id="27" w:name="단계-1"/>
    <w:p>
      <w:pPr>
        <w:pStyle w:val="Heading3"/>
      </w:pPr>
      <w:r>
        <w:t xml:space="preserve">2단계</w:t>
      </w:r>
    </w:p>
    <w:p>
      <w:pPr>
        <w:pStyle w:val="Compact"/>
        <w:numPr>
          <w:ilvl w:val="0"/>
          <w:numId w:val="1004"/>
        </w:numPr>
      </w:pPr>
      <w:r>
        <w:t xml:space="preserve">AI 영상 객체 탐지</w:t>
      </w:r>
    </w:p>
    <w:p>
      <w:pPr>
        <w:pStyle w:val="Compact"/>
        <w:numPr>
          <w:ilvl w:val="0"/>
          <w:numId w:val="1004"/>
        </w:numPr>
      </w:pPr>
      <w:r>
        <w:t xml:space="preserve">침입 감지 알고리즘</w:t>
      </w:r>
    </w:p>
    <w:p>
      <w:pPr>
        <w:pStyle w:val="Compact"/>
        <w:numPr>
          <w:ilvl w:val="0"/>
          <w:numId w:val="1004"/>
        </w:numPr>
      </w:pPr>
      <w:r>
        <w:t xml:space="preserve">자동 경로 생성</w:t>
      </w:r>
    </w:p>
    <w:bookmarkEnd w:id="27"/>
    <w:bookmarkStart w:id="28" w:name="단계-2"/>
    <w:p>
      <w:pPr>
        <w:pStyle w:val="Heading3"/>
      </w:pPr>
      <w:r>
        <w:t xml:space="preserve">3단계</w:t>
      </w:r>
    </w:p>
    <w:p>
      <w:pPr>
        <w:pStyle w:val="Compact"/>
        <w:numPr>
          <w:ilvl w:val="0"/>
          <w:numId w:val="1005"/>
        </w:numPr>
      </w:pPr>
      <w:r>
        <w:t xml:space="preserve">자율 이동</w:t>
      </w:r>
    </w:p>
    <w:p>
      <w:pPr>
        <w:pStyle w:val="Compact"/>
        <w:numPr>
          <w:ilvl w:val="0"/>
          <w:numId w:val="1005"/>
        </w:numPr>
      </w:pPr>
      <w:r>
        <w:t xml:space="preserve">태풍 회피</w:t>
      </w:r>
    </w:p>
    <w:p>
      <w:pPr>
        <w:pStyle w:val="Compact"/>
        <w:numPr>
          <w:ilvl w:val="0"/>
          <w:numId w:val="1005"/>
        </w:numPr>
      </w:pPr>
      <w:r>
        <w:t xml:space="preserve">복귀 운항</w:t>
      </w:r>
    </w:p>
    <w:p>
      <w:pPr>
        <w:pStyle w:val="Compact"/>
        <w:numPr>
          <w:ilvl w:val="0"/>
          <w:numId w:val="1005"/>
        </w:numPr>
      </w:pPr>
      <w:r>
        <w:t xml:space="preserve">디지털트윈 연동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차별성"/>
    <w:p>
      <w:pPr>
        <w:pStyle w:val="Heading2"/>
      </w:pPr>
      <w:r>
        <w:t xml:space="preserve">6. 차별성</w:t>
      </w:r>
    </w:p>
    <w:p>
      <w:pPr>
        <w:pStyle w:val="FirstParagraph"/>
      </w:pPr>
      <w:r>
        <w:t xml:space="preserve">기존 해양관측부표</w:t>
      </w:r>
    </w:p>
    <w:p>
      <w:pPr>
        <w:pStyle w:val="Compact"/>
        <w:numPr>
          <w:ilvl w:val="0"/>
          <w:numId w:val="1006"/>
        </w:numPr>
      </w:pPr>
      <w:r>
        <w:t xml:space="preserve">이동 불가</w:t>
      </w:r>
    </w:p>
    <w:p>
      <w:pPr>
        <w:pStyle w:val="Compact"/>
        <w:numPr>
          <w:ilvl w:val="0"/>
          <w:numId w:val="1006"/>
        </w:numPr>
      </w:pPr>
      <w:r>
        <w:t xml:space="preserve">단순 센서 수집</w:t>
      </w:r>
    </w:p>
    <w:p>
      <w:pPr>
        <w:pStyle w:val="FirstParagraph"/>
      </w:pPr>
      <w:r>
        <w:t xml:space="preserve">본 기술</w:t>
      </w:r>
    </w:p>
    <w:p>
      <w:pPr>
        <w:pStyle w:val="Compact"/>
        <w:numPr>
          <w:ilvl w:val="0"/>
          <w:numId w:val="1007"/>
        </w:numPr>
      </w:pPr>
      <w:r>
        <w:t xml:space="preserve">자율 이동 가능</w:t>
      </w:r>
    </w:p>
    <w:p>
      <w:pPr>
        <w:pStyle w:val="Compact"/>
        <w:numPr>
          <w:ilvl w:val="0"/>
          <w:numId w:val="1007"/>
        </w:numPr>
      </w:pPr>
      <w:r>
        <w:t xml:space="preserve">침입 감시</w:t>
      </w:r>
    </w:p>
    <w:p>
      <w:pPr>
        <w:pStyle w:val="Compact"/>
        <w:numPr>
          <w:ilvl w:val="0"/>
          <w:numId w:val="1007"/>
        </w:numPr>
      </w:pPr>
      <w:r>
        <w:t xml:space="preserve">AI 영상 분석</w:t>
      </w:r>
    </w:p>
    <w:p>
      <w:pPr>
        <w:pStyle w:val="Compact"/>
        <w:numPr>
          <w:ilvl w:val="0"/>
          <w:numId w:val="1007"/>
        </w:numPr>
      </w:pPr>
      <w:r>
        <w:t xml:space="preserve">디지털트윈 구축</w:t>
      </w:r>
    </w:p>
    <w:p>
      <w:pPr>
        <w:pStyle w:val="Compact"/>
        <w:numPr>
          <w:ilvl w:val="0"/>
          <w:numId w:val="1007"/>
        </w:numPr>
      </w:pPr>
      <w:r>
        <w:t xml:space="preserve">태풍 회피 기능</w:t>
      </w:r>
    </w:p>
    <w:p>
      <w:r>
        <w:pict>
          <v:rect style="width:0;height:1.5pt" o:hralign="center" o:hrstd="t" o:hr="t"/>
        </w:pict>
      </w:r>
    </w:p>
    <w:bookmarkEnd w:id="30"/>
    <w:bookmarkStart w:id="33" w:name="목표-시장"/>
    <w:p>
      <w:pPr>
        <w:pStyle w:val="Heading2"/>
      </w:pPr>
      <w:r>
        <w:t xml:space="preserve">7. 목표 시장</w:t>
      </w:r>
    </w:p>
    <w:bookmarkStart w:id="31" w:name="공공시장"/>
    <w:p>
      <w:pPr>
        <w:pStyle w:val="Heading3"/>
      </w:pPr>
      <w:r>
        <w:t xml:space="preserve">공공시장</w:t>
      </w:r>
    </w:p>
    <w:p>
      <w:pPr>
        <w:pStyle w:val="Compact"/>
        <w:numPr>
          <w:ilvl w:val="0"/>
          <w:numId w:val="1008"/>
        </w:numPr>
      </w:pPr>
      <w:r>
        <w:t xml:space="preserve">해양수산부</w:t>
      </w:r>
    </w:p>
    <w:p>
      <w:pPr>
        <w:pStyle w:val="Compact"/>
        <w:numPr>
          <w:ilvl w:val="0"/>
          <w:numId w:val="1008"/>
        </w:numPr>
      </w:pPr>
      <w:r>
        <w:t xml:space="preserve">국립해양조사원</w:t>
      </w:r>
    </w:p>
    <w:p>
      <w:pPr>
        <w:pStyle w:val="Compact"/>
        <w:numPr>
          <w:ilvl w:val="0"/>
          <w:numId w:val="1008"/>
        </w:numPr>
      </w:pPr>
      <w:r>
        <w:t xml:space="preserve">지방자치단체</w:t>
      </w:r>
    </w:p>
    <w:p>
      <w:pPr>
        <w:pStyle w:val="Compact"/>
        <w:numPr>
          <w:ilvl w:val="0"/>
          <w:numId w:val="1008"/>
        </w:numPr>
      </w:pPr>
      <w:r>
        <w:t xml:space="preserve">해양경찰청</w:t>
      </w:r>
    </w:p>
    <w:p>
      <w:pPr>
        <w:pStyle w:val="Compact"/>
        <w:numPr>
          <w:ilvl w:val="0"/>
          <w:numId w:val="1008"/>
        </w:numPr>
      </w:pPr>
      <w:r>
        <w:t xml:space="preserve">어촌계</w:t>
      </w:r>
    </w:p>
    <w:bookmarkEnd w:id="31"/>
    <w:bookmarkStart w:id="32" w:name="민간시장"/>
    <w:p>
      <w:pPr>
        <w:pStyle w:val="Heading3"/>
      </w:pPr>
      <w:r>
        <w:t xml:space="preserve">민간시장</w:t>
      </w:r>
    </w:p>
    <w:p>
      <w:pPr>
        <w:pStyle w:val="Compact"/>
        <w:numPr>
          <w:ilvl w:val="0"/>
          <w:numId w:val="1009"/>
        </w:numPr>
      </w:pPr>
      <w:r>
        <w:t xml:space="preserve">전복 양식장</w:t>
      </w:r>
    </w:p>
    <w:p>
      <w:pPr>
        <w:pStyle w:val="Compact"/>
        <w:numPr>
          <w:ilvl w:val="0"/>
          <w:numId w:val="1009"/>
        </w:numPr>
      </w:pPr>
      <w:r>
        <w:t xml:space="preserve">해삼 양식장</w:t>
      </w:r>
    </w:p>
    <w:p>
      <w:pPr>
        <w:pStyle w:val="Compact"/>
        <w:numPr>
          <w:ilvl w:val="0"/>
          <w:numId w:val="1009"/>
        </w:numPr>
      </w:pPr>
      <w:r>
        <w:t xml:space="preserve">김 양식장</w:t>
      </w:r>
    </w:p>
    <w:p>
      <w:pPr>
        <w:pStyle w:val="Compact"/>
        <w:numPr>
          <w:ilvl w:val="0"/>
          <w:numId w:val="1009"/>
        </w:numPr>
      </w:pPr>
      <w:r>
        <w:t xml:space="preserve">해상 태양광</w:t>
      </w:r>
    </w:p>
    <w:p>
      <w:pPr>
        <w:pStyle w:val="Compact"/>
        <w:numPr>
          <w:ilvl w:val="0"/>
          <w:numId w:val="1009"/>
        </w:numPr>
      </w:pPr>
      <w:r>
        <w:t xml:space="preserve">해양레저 시설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수익-모델"/>
    <w:p>
      <w:pPr>
        <w:pStyle w:val="Heading2"/>
      </w:pPr>
      <w:r>
        <w:t xml:space="preserve">8. 수익 모델</w:t>
      </w:r>
    </w:p>
    <w:bookmarkStart w:id="34" w:name="장비-판매"/>
    <w:p>
      <w:pPr>
        <w:pStyle w:val="Heading3"/>
      </w:pPr>
      <w:r>
        <w:t xml:space="preserve">장비 판매</w:t>
      </w:r>
    </w:p>
    <w:p>
      <w:pPr>
        <w:pStyle w:val="Compact"/>
        <w:numPr>
          <w:ilvl w:val="0"/>
          <w:numId w:val="1010"/>
        </w:numPr>
      </w:pPr>
      <w:r>
        <w:t xml:space="preserve">이동형 감시 부표</w:t>
      </w:r>
    </w:p>
    <w:p>
      <w:pPr>
        <w:pStyle w:val="Compact"/>
        <w:numPr>
          <w:ilvl w:val="0"/>
          <w:numId w:val="1010"/>
        </w:numPr>
      </w:pPr>
      <w:r>
        <w:t xml:space="preserve">500만~1,500만원</w:t>
      </w:r>
    </w:p>
    <w:bookmarkEnd w:id="34"/>
    <w:bookmarkStart w:id="35" w:name="구독-서비스"/>
    <w:p>
      <w:pPr>
        <w:pStyle w:val="Heading3"/>
      </w:pPr>
      <w:r>
        <w:t xml:space="preserve">구독 서비스</w:t>
      </w:r>
    </w:p>
    <w:p>
      <w:pPr>
        <w:pStyle w:val="Compact"/>
        <w:numPr>
          <w:ilvl w:val="0"/>
          <w:numId w:val="1011"/>
        </w:numPr>
      </w:pPr>
      <w:r>
        <w:t xml:space="preserve">관제 플랫폼</w:t>
      </w:r>
    </w:p>
    <w:p>
      <w:pPr>
        <w:pStyle w:val="Compact"/>
        <w:numPr>
          <w:ilvl w:val="0"/>
          <w:numId w:val="1011"/>
        </w:numPr>
      </w:pPr>
      <w:r>
        <w:t xml:space="preserve">월 10~50만원</w:t>
      </w:r>
    </w:p>
    <w:bookmarkEnd w:id="35"/>
    <w:bookmarkStart w:id="36" w:name="데이터-서비스"/>
    <w:p>
      <w:pPr>
        <w:pStyle w:val="Heading3"/>
      </w:pPr>
      <w:r>
        <w:t xml:space="preserve">데이터 서비스</w:t>
      </w:r>
    </w:p>
    <w:p>
      <w:pPr>
        <w:pStyle w:val="Compact"/>
        <w:numPr>
          <w:ilvl w:val="0"/>
          <w:numId w:val="1012"/>
        </w:numPr>
      </w:pPr>
      <w:r>
        <w:t xml:space="preserve">해양환경 데이터 판매</w:t>
      </w:r>
    </w:p>
    <w:p>
      <w:pPr>
        <w:pStyle w:val="Compact"/>
        <w:numPr>
          <w:ilvl w:val="0"/>
          <w:numId w:val="1012"/>
        </w:numPr>
      </w:pPr>
      <w:r>
        <w:t xml:space="preserve">디지털트윈 서비스</w:t>
      </w:r>
    </w:p>
    <w:bookmarkEnd w:id="36"/>
    <w:bookmarkStart w:id="37" w:name="유지보수"/>
    <w:p>
      <w:pPr>
        <w:pStyle w:val="Heading3"/>
      </w:pPr>
      <w:r>
        <w:t xml:space="preserve">유지보수</w:t>
      </w:r>
    </w:p>
    <w:p>
      <w:pPr>
        <w:pStyle w:val="Compact"/>
        <w:numPr>
          <w:ilvl w:val="0"/>
          <w:numId w:val="1013"/>
        </w:numPr>
      </w:pPr>
      <w:r>
        <w:t xml:space="preserve">정기 점검</w:t>
      </w:r>
    </w:p>
    <w:p>
      <w:pPr>
        <w:pStyle w:val="Compact"/>
        <w:numPr>
          <w:ilvl w:val="0"/>
          <w:numId w:val="1013"/>
        </w:numPr>
      </w:pPr>
      <w:r>
        <w:t xml:space="preserve">배터리 교체</w:t>
      </w:r>
    </w:p>
    <w:p>
      <w:pPr>
        <w:pStyle w:val="Compact"/>
        <w:numPr>
          <w:ilvl w:val="0"/>
          <w:numId w:val="1013"/>
        </w:numPr>
      </w:pPr>
      <w:r>
        <w:t xml:space="preserve">보험 서비스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개발-일정"/>
    <w:p>
      <w:pPr>
        <w:pStyle w:val="Heading2"/>
      </w:pPr>
      <w:r>
        <w:t xml:space="preserve">9. 개발 일정</w:t>
      </w:r>
    </w:p>
    <w:p>
      <w:pPr>
        <w:pStyle w:val="FirstParagraph"/>
      </w:pPr>
      <w:r>
        <w:t xml:space="preserve">1차년도</w:t>
      </w:r>
    </w:p>
    <w:p>
      <w:pPr>
        <w:pStyle w:val="Compact"/>
        <w:numPr>
          <w:ilvl w:val="0"/>
          <w:numId w:val="1014"/>
        </w:numPr>
      </w:pPr>
      <w:r>
        <w:t xml:space="preserve">시제품 제작</w:t>
      </w:r>
    </w:p>
    <w:p>
      <w:pPr>
        <w:pStyle w:val="Compact"/>
        <w:numPr>
          <w:ilvl w:val="0"/>
          <w:numId w:val="1014"/>
        </w:numPr>
      </w:pPr>
      <w:r>
        <w:t xml:space="preserve">AIS/GPS/LTE 구축</w:t>
      </w:r>
    </w:p>
    <w:p>
      <w:pPr>
        <w:pStyle w:val="Compact"/>
        <w:numPr>
          <w:ilvl w:val="0"/>
          <w:numId w:val="1014"/>
        </w:numPr>
      </w:pPr>
      <w:r>
        <w:t xml:space="preserve">태양광 시스템 개발</w:t>
      </w:r>
    </w:p>
    <w:p>
      <w:pPr>
        <w:pStyle w:val="FirstParagraph"/>
      </w:pPr>
      <w:r>
        <w:t xml:space="preserve">2차년도</w:t>
      </w:r>
    </w:p>
    <w:p>
      <w:pPr>
        <w:pStyle w:val="Compact"/>
        <w:numPr>
          <w:ilvl w:val="0"/>
          <w:numId w:val="1015"/>
        </w:numPr>
      </w:pPr>
      <w:r>
        <w:t xml:space="preserve">AI 영상 분석</w:t>
      </w:r>
    </w:p>
    <w:p>
      <w:pPr>
        <w:pStyle w:val="Compact"/>
        <w:numPr>
          <w:ilvl w:val="0"/>
          <w:numId w:val="1015"/>
        </w:numPr>
      </w:pPr>
      <w:r>
        <w:t xml:space="preserve">이동 기능 개발</w:t>
      </w:r>
    </w:p>
    <w:p>
      <w:pPr>
        <w:pStyle w:val="Compact"/>
        <w:numPr>
          <w:ilvl w:val="0"/>
          <w:numId w:val="1015"/>
        </w:numPr>
      </w:pPr>
      <w:r>
        <w:t xml:space="preserve">실해역 시험</w:t>
      </w:r>
    </w:p>
    <w:p>
      <w:pPr>
        <w:pStyle w:val="FirstParagraph"/>
      </w:pPr>
      <w:r>
        <w:t xml:space="preserve">3차년도</w:t>
      </w:r>
    </w:p>
    <w:p>
      <w:pPr>
        <w:pStyle w:val="Compact"/>
        <w:numPr>
          <w:ilvl w:val="0"/>
          <w:numId w:val="1016"/>
        </w:numPr>
      </w:pPr>
      <w:r>
        <w:t xml:space="preserve">상용화</w:t>
      </w:r>
    </w:p>
    <w:p>
      <w:pPr>
        <w:pStyle w:val="Compact"/>
        <w:numPr>
          <w:ilvl w:val="0"/>
          <w:numId w:val="1016"/>
        </w:numPr>
      </w:pPr>
      <w:r>
        <w:t xml:space="preserve">조달 등록</w:t>
      </w:r>
    </w:p>
    <w:p>
      <w:pPr>
        <w:pStyle w:val="Compact"/>
        <w:numPr>
          <w:ilvl w:val="0"/>
          <w:numId w:val="1016"/>
        </w:numPr>
      </w:pPr>
      <w:r>
        <w:t xml:space="preserve">전국 확대</w:t>
      </w:r>
    </w:p>
    <w:p>
      <w:r>
        <w:pict>
          <v:rect style="width:0;height:1.5pt" o:hralign="center" o:hrstd="t" o:hr="t"/>
        </w:pict>
      </w:r>
    </w:p>
    <w:bookmarkEnd w:id="39"/>
    <w:bookmarkStart w:id="40" w:name="기대-효과"/>
    <w:p>
      <w:pPr>
        <w:pStyle w:val="Heading2"/>
      </w:pPr>
      <w:r>
        <w:t xml:space="preserve">10. 기대 효과</w:t>
      </w:r>
    </w:p>
    <w:p>
      <w:pPr>
        <w:pStyle w:val="Compact"/>
        <w:numPr>
          <w:ilvl w:val="0"/>
          <w:numId w:val="1017"/>
        </w:numPr>
      </w:pPr>
      <w:r>
        <w:t xml:space="preserve">양식장 도난 감소</w:t>
      </w:r>
    </w:p>
    <w:p>
      <w:pPr>
        <w:pStyle w:val="Compact"/>
        <w:numPr>
          <w:ilvl w:val="0"/>
          <w:numId w:val="1017"/>
        </w:numPr>
      </w:pPr>
      <w:r>
        <w:t xml:space="preserve">인건비 절감</w:t>
      </w:r>
    </w:p>
    <w:p>
      <w:pPr>
        <w:pStyle w:val="Compact"/>
        <w:numPr>
          <w:ilvl w:val="0"/>
          <w:numId w:val="1017"/>
        </w:numPr>
      </w:pPr>
      <w:r>
        <w:t xml:space="preserve">해양 안전 강화</w:t>
      </w:r>
    </w:p>
    <w:p>
      <w:pPr>
        <w:pStyle w:val="Compact"/>
        <w:numPr>
          <w:ilvl w:val="0"/>
          <w:numId w:val="1017"/>
        </w:numPr>
      </w:pPr>
      <w:r>
        <w:t xml:space="preserve">해양 디지털트윈 구축</w:t>
      </w:r>
    </w:p>
    <w:p>
      <w:pPr>
        <w:pStyle w:val="Compact"/>
        <w:numPr>
          <w:ilvl w:val="0"/>
          <w:numId w:val="1017"/>
        </w:numPr>
      </w:pPr>
      <w:r>
        <w:t xml:space="preserve">스마트 오션 산업 활성화</w:t>
      </w:r>
    </w:p>
    <w:p>
      <w:pPr>
        <w:pStyle w:val="FirstParagraph"/>
      </w:pPr>
      <w:r>
        <w:t xml:space="preserve">궁극적으로는 다수의 이동형 부표가 해상 네트워크를 구성하여 연안 전역을 실시간 모니터링하는 자율 해양 관제 플랫폼으로 발전시키고자 한다.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2026-06-24T00:56:05Z</dcterms:created>
  <dcterms:modified xsi:type="dcterms:W3CDTF">2026-06-24T00:56:05Z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