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D9" w:rsidRPr="00C457BA" w:rsidRDefault="009C0AD9" w:rsidP="009C0AD9">
      <w:pPr>
        <w:shd w:val="clear" w:color="auto" w:fill="FFFFFF"/>
        <w:rPr>
          <w:rFonts w:cstheme="minorHAnsi"/>
          <w:b/>
          <w:sz w:val="40"/>
          <w:szCs w:val="40"/>
          <w:lang w:val="en-GB"/>
        </w:rPr>
      </w:pPr>
      <w:r w:rsidRPr="00C457BA">
        <w:rPr>
          <w:rFonts w:cstheme="minorHAnsi"/>
          <w:b/>
          <w:sz w:val="40"/>
          <w:szCs w:val="40"/>
          <w:lang w:val="en-GB"/>
        </w:rPr>
        <w:t xml:space="preserve">Lightning Network </w:t>
      </w:r>
      <w:r w:rsidRPr="00C457BA">
        <w:rPr>
          <w:rFonts w:cstheme="minorHAnsi"/>
          <w:b/>
          <w:sz w:val="40"/>
          <w:szCs w:val="40"/>
          <w:lang w:val="en-GB"/>
        </w:rPr>
        <w:br/>
      </w:r>
    </w:p>
    <w:p w:rsidR="009C0AD9" w:rsidRPr="001D6578" w:rsidRDefault="009C0AD9" w:rsidP="009C0AD9">
      <w:pPr>
        <w:shd w:val="clear" w:color="auto" w:fill="FFFFFF"/>
        <w:rPr>
          <w:rFonts w:cstheme="minorHAnsi"/>
          <w:sz w:val="24"/>
          <w:szCs w:val="24"/>
          <w:lang w:val="en-GB"/>
        </w:rPr>
      </w:pPr>
      <w:r w:rsidRPr="001D6578">
        <w:rPr>
          <w:rFonts w:cstheme="minorHAnsi"/>
          <w:sz w:val="24"/>
          <w:szCs w:val="24"/>
          <w:lang w:val="en-GB"/>
        </w:rPr>
        <w:t xml:space="preserve">Useful Info About the Lightning Network: </w:t>
      </w:r>
      <w:r w:rsidRPr="001D6578">
        <w:rPr>
          <w:rFonts w:cstheme="minorHAnsi"/>
          <w:sz w:val="24"/>
          <w:szCs w:val="24"/>
          <w:lang w:val="en-GB"/>
        </w:rPr>
        <w:br/>
      </w:r>
    </w:p>
    <w:p w:rsidR="009C0AD9" w:rsidRPr="001D6578" w:rsidRDefault="009C0AD9" w:rsidP="009C0AD9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The number of channels advertised by our Node is </w:t>
      </w:r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19584.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  </w:t>
      </w:r>
    </w:p>
    <w:p w:rsidR="009C0AD9" w:rsidRPr="001D6578" w:rsidRDefault="009C0AD9" w:rsidP="005F3B31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Opening Channel Cost: the funding transaction fee is between </w:t>
      </w:r>
      <w:r w:rsidR="005F3B31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0.01 and</w:t>
      </w:r>
      <w:r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0.02 $</w:t>
      </w:r>
      <w:r w:rsidR="005D3A2D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= </w:t>
      </w:r>
      <w:r w:rsidR="005F3B31" w:rsidRPr="005F3B31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0,0088</w:t>
      </w:r>
      <w:r w:rsidR="005F3B31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and </w:t>
      </w:r>
      <w:r w:rsidR="005F3B31" w:rsidRPr="005F3B31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0,018</w:t>
      </w:r>
      <w:r w:rsidR="005F3B31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Euro </w:t>
      </w:r>
    </w:p>
    <w:p w:rsidR="009C0AD9" w:rsidRPr="001D6578" w:rsidRDefault="00C457BA" w:rsidP="009C0AD9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There is no limit</w:t>
      </w:r>
      <w:r w:rsidR="009C0AD9"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on the number of channels a node can accept.</w:t>
      </w:r>
      <w:r w:rsidR="009C0AD9" w:rsidRPr="001D6578">
        <w:rPr>
          <w:rFonts w:eastAsia="Times New Roman" w:cstheme="minorHAnsi"/>
          <w:bCs/>
          <w:color w:val="222222"/>
          <w:sz w:val="24"/>
          <w:szCs w:val="24"/>
          <w:lang w:val="en-GB" w:eastAsia="it-IT"/>
        </w:rPr>
        <w:t xml:space="preserve"> The only limitation is on the number of “pending channels” (still unconfirmed) that can be accept at the same time.</w:t>
      </w:r>
      <w:r w:rsidR="009C0AD9"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   </w:t>
      </w:r>
    </w:p>
    <w:p w:rsidR="009C0AD9" w:rsidRPr="001D6578" w:rsidRDefault="00C457BA" w:rsidP="009C0AD9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Our node has seen as </w:t>
      </w:r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 xml:space="preserve">higher value of channel </w:t>
      </w:r>
      <w:proofErr w:type="gramStart"/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capacity</w:t>
      </w:r>
      <w:r w:rsidR="009C0AD9"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 </w:t>
      </w:r>
      <w:r w:rsidR="009C0AD9"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0.1678</w:t>
      </w:r>
      <w:proofErr w:type="gramEnd"/>
      <w:r w:rsidR="009C0AD9"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 xml:space="preserve"> BTC (536,16 Euro) </w:t>
      </w:r>
      <w:r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and as lower value</w:t>
      </w:r>
      <w:r w:rsidR="009C0AD9" w:rsidRPr="001D6578">
        <w:rPr>
          <w:rFonts w:eastAsia="Times New Roman" w:cstheme="minorHAnsi"/>
          <w:b/>
          <w:bCs/>
          <w:color w:val="222222"/>
          <w:sz w:val="24"/>
          <w:szCs w:val="24"/>
          <w:lang w:val="en-GB" w:eastAsia="it-IT"/>
        </w:rPr>
        <w:t> 0,0000105 BTC  (0,034 Euro).</w:t>
      </w:r>
      <w:r w:rsidR="009C0AD9"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  </w:t>
      </w:r>
    </w:p>
    <w:p w:rsidR="00C457BA" w:rsidRPr="001D6578" w:rsidRDefault="00C457BA" w:rsidP="009C0AD9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On a payment failure:</w:t>
      </w:r>
    </w:p>
    <w:p w:rsidR="00C457BA" w:rsidRPr="001D6578" w:rsidRDefault="00C457BA" w:rsidP="00C457BA">
      <w:pPr>
        <w:pStyle w:val="Prrafodelista"/>
        <w:numPr>
          <w:ilvl w:val="1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 xml:space="preserve">No fee </w:t>
      </w:r>
      <w:proofErr w:type="gramStart"/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are</w:t>
      </w:r>
      <w:proofErr w:type="gramEnd"/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 xml:space="preserve"> charged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: </w:t>
      </w:r>
      <w:r w:rsidRPr="001D6578">
        <w:rPr>
          <w:rFonts w:cstheme="minorHAnsi"/>
          <w:sz w:val="24"/>
          <w:szCs w:val="24"/>
          <w:lang w:val="en-GB"/>
        </w:rPr>
        <w:t xml:space="preserve">The fees are part of the onion routing package within the HTLCs. So a routing node accepts an incoming HTLCs and forwards it if there is a difference in value that can be collected as fees. The HTLCs are conditional payments on the condition that the preimage is delivered in return. This will only happen after a path of HTLCs is successfully established. If a payment </w:t>
      </w:r>
      <w:proofErr w:type="gramStart"/>
      <w:r w:rsidRPr="001D6578">
        <w:rPr>
          <w:rFonts w:cstheme="minorHAnsi"/>
          <w:sz w:val="24"/>
          <w:szCs w:val="24"/>
          <w:lang w:val="en-GB"/>
        </w:rPr>
        <w:t>fails</w:t>
      </w:r>
      <w:proofErr w:type="gramEnd"/>
      <w:r w:rsidRPr="001D6578">
        <w:rPr>
          <w:rFonts w:cstheme="minorHAnsi"/>
          <w:sz w:val="24"/>
          <w:szCs w:val="24"/>
          <w:lang w:val="en-GB"/>
        </w:rPr>
        <w:t xml:space="preserve"> some node can't forward the HTLC which means that no one along the path will be able to settle the HTLCs. This in turn means no fees are being paid.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 </w:t>
      </w:r>
    </w:p>
    <w:p w:rsidR="00C457BA" w:rsidRPr="001D6578" w:rsidRDefault="0092294E" w:rsidP="00C457BA">
      <w:pPr>
        <w:pStyle w:val="Prrafodelista"/>
        <w:numPr>
          <w:ilvl w:val="1"/>
          <w:numId w:val="2"/>
        </w:num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(</w:t>
      </w:r>
      <w:r w:rsidR="00C457BA"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See more in the attached payment error 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>log)</w:t>
      </w:r>
      <w:r w:rsidR="00C457BA"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 xml:space="preserve"> Is possible to identify:</w:t>
      </w:r>
    </w:p>
    <w:p w:rsidR="00C457BA" w:rsidRPr="001D6578" w:rsidRDefault="00C457BA" w:rsidP="00C457BA">
      <w:pPr>
        <w:pStyle w:val="Prrafodelista"/>
        <w:numPr>
          <w:ilvl w:val="2"/>
          <w:numId w:val="2"/>
        </w:num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Erring Node</w:t>
      </w:r>
    </w:p>
    <w:p w:rsidR="00C457BA" w:rsidRPr="001D6578" w:rsidRDefault="00C457BA" w:rsidP="00C457BA">
      <w:pPr>
        <w:pStyle w:val="Prrafodelista"/>
        <w:numPr>
          <w:ilvl w:val="2"/>
          <w:numId w:val="2"/>
        </w:num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</w:pPr>
      <w:r w:rsidRPr="001D6578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 xml:space="preserve">Erring Channel </w:t>
      </w:r>
    </w:p>
    <w:p w:rsidR="00873DC0" w:rsidRPr="001D6578" w:rsidRDefault="00A975B4" w:rsidP="00873DC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D6578">
        <w:rPr>
          <w:rFonts w:cstheme="minorHAnsi"/>
          <w:b/>
          <w:sz w:val="24"/>
          <w:szCs w:val="24"/>
          <w:lang w:val="en-GB"/>
        </w:rPr>
        <w:t xml:space="preserve">All the graphic are expressed in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millisathoshi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 xml:space="preserve"> (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msat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>) .</w:t>
      </w:r>
      <w:r w:rsidRPr="001D6578">
        <w:rPr>
          <w:rFonts w:cstheme="minorHAnsi"/>
          <w:b/>
          <w:sz w:val="24"/>
          <w:szCs w:val="24"/>
          <w:lang w:val="en-GB"/>
        </w:rPr>
        <w:br/>
        <w:t>Value :</w:t>
      </w:r>
      <w:r w:rsidRPr="001D6578">
        <w:rPr>
          <w:rFonts w:cstheme="minorHAnsi"/>
          <w:b/>
          <w:sz w:val="24"/>
          <w:szCs w:val="24"/>
          <w:lang w:val="en-GB"/>
        </w:rPr>
        <w:t xml:space="preserve"> 1msat= </w:t>
      </w:r>
      <w:r w:rsidRPr="001D6578">
        <w:rPr>
          <w:b/>
          <w:sz w:val="24"/>
          <w:szCs w:val="24"/>
          <w:lang w:val="en-GB"/>
        </w:rPr>
        <w:t xml:space="preserve">0.00000000001 </w:t>
      </w:r>
      <w:r w:rsidRPr="001D6578">
        <w:rPr>
          <w:rFonts w:cstheme="minorHAnsi"/>
          <w:b/>
          <w:sz w:val="24"/>
          <w:szCs w:val="24"/>
          <w:lang w:val="en-GB"/>
        </w:rPr>
        <w:t>BTC</w:t>
      </w:r>
      <w:r w:rsidRPr="001D6578">
        <w:rPr>
          <w:rFonts w:cstheme="minorHAnsi"/>
          <w:b/>
          <w:sz w:val="24"/>
          <w:szCs w:val="24"/>
          <w:lang w:val="en-GB"/>
        </w:rPr>
        <w:t xml:space="preserve"> = </w:t>
      </w:r>
      <w:r w:rsidR="00F545C3">
        <w:rPr>
          <w:b/>
          <w:sz w:val="24"/>
          <w:szCs w:val="24"/>
        </w:rPr>
        <w:t>0,</w:t>
      </w:r>
      <w:r w:rsidRPr="001D6578">
        <w:rPr>
          <w:b/>
          <w:sz w:val="24"/>
          <w:szCs w:val="24"/>
        </w:rPr>
        <w:t>00000</w:t>
      </w:r>
      <w:r w:rsidRPr="001D6578">
        <w:rPr>
          <w:b/>
          <w:sz w:val="24"/>
          <w:szCs w:val="24"/>
        </w:rPr>
        <w:t>0005 EUR</w:t>
      </w:r>
    </w:p>
    <w:p w:rsidR="001D6578" w:rsidRPr="001D6578" w:rsidRDefault="00873DC0" w:rsidP="001D657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D6578">
        <w:rPr>
          <w:rFonts w:cstheme="minorHAnsi"/>
          <w:b/>
          <w:sz w:val="24"/>
          <w:szCs w:val="24"/>
          <w:lang w:val="en-GB"/>
        </w:rPr>
        <w:t xml:space="preserve">1 EUR = 31407000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msat</w:t>
      </w:r>
      <w:proofErr w:type="spellEnd"/>
    </w:p>
    <w:p w:rsidR="001D6578" w:rsidRPr="001D6578" w:rsidRDefault="001D6578" w:rsidP="001D657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D6578">
        <w:rPr>
          <w:b/>
          <w:sz w:val="24"/>
          <w:szCs w:val="24"/>
          <w:lang w:val="en-GB"/>
        </w:rPr>
        <w:t>More info about fees.</w:t>
      </w:r>
      <w:r w:rsidRPr="001D6578">
        <w:rPr>
          <w:b/>
          <w:sz w:val="24"/>
          <w:szCs w:val="24"/>
          <w:lang w:val="en-GB"/>
        </w:rPr>
        <w:t xml:space="preserve"> </w:t>
      </w:r>
      <w:r w:rsidRPr="001D6578">
        <w:rPr>
          <w:b/>
          <w:sz w:val="24"/>
          <w:szCs w:val="24"/>
          <w:lang w:val="en-GB"/>
        </w:rPr>
        <w:br/>
      </w:r>
      <w:r w:rsidRPr="001D6578">
        <w:rPr>
          <w:sz w:val="24"/>
          <w:szCs w:val="24"/>
          <w:lang w:val="en-GB"/>
        </w:rPr>
        <w:t>We have 2</w:t>
      </w:r>
      <w:r w:rsidRPr="001D6578">
        <w:rPr>
          <w:sz w:val="24"/>
          <w:szCs w:val="24"/>
          <w:lang w:val="en-GB"/>
        </w:rPr>
        <w:t xml:space="preserve"> type of fees: </w:t>
      </w:r>
    </w:p>
    <w:p w:rsidR="001D6578" w:rsidRPr="001D6578" w:rsidRDefault="001D6578" w:rsidP="001D657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1D6578">
        <w:rPr>
          <w:rFonts w:cstheme="minorHAnsi"/>
          <w:sz w:val="24"/>
          <w:szCs w:val="24"/>
          <w:lang w:val="en-GB"/>
        </w:rPr>
        <w:t>fee_base_msat</w:t>
      </w:r>
      <w:proofErr w:type="spellEnd"/>
      <w:r w:rsidRPr="001D6578">
        <w:rPr>
          <w:rFonts w:cstheme="minorHAnsi"/>
          <w:sz w:val="24"/>
          <w:szCs w:val="24"/>
          <w:lang w:val="en-GB"/>
        </w:rPr>
        <w:t xml:space="preserve">: Minimum accepted fee regardless the effective value of money </w:t>
      </w:r>
      <w:proofErr w:type="spellStart"/>
      <w:r w:rsidRPr="001D6578">
        <w:rPr>
          <w:rFonts w:cstheme="minorHAnsi"/>
          <w:sz w:val="24"/>
          <w:szCs w:val="24"/>
          <w:lang w:val="en-GB"/>
        </w:rPr>
        <w:t>transferred.</w:t>
      </w:r>
      <w:proofErr w:type="spellEnd"/>
    </w:p>
    <w:p w:rsidR="001D6578" w:rsidRPr="001D6578" w:rsidRDefault="001D6578" w:rsidP="001D657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1D6578">
        <w:rPr>
          <w:rFonts w:cstheme="minorHAnsi"/>
          <w:sz w:val="24"/>
          <w:szCs w:val="24"/>
          <w:lang w:val="en-GB"/>
        </w:rPr>
        <w:t>fee_proportional_millionths</w:t>
      </w:r>
      <w:proofErr w:type="spellEnd"/>
      <w:r w:rsidRPr="001D6578">
        <w:rPr>
          <w:rFonts w:cstheme="minorHAnsi"/>
          <w:sz w:val="24"/>
          <w:szCs w:val="24"/>
          <w:lang w:val="en-GB"/>
        </w:rPr>
        <w:t>: Fee for e</w:t>
      </w:r>
      <w:r w:rsidRPr="001D6578">
        <w:rPr>
          <w:rFonts w:cstheme="minorHAnsi"/>
          <w:sz w:val="24"/>
          <w:szCs w:val="24"/>
          <w:lang w:val="en-GB"/>
        </w:rPr>
        <w:t xml:space="preserve">very unit of coin transferred. </w:t>
      </w:r>
    </w:p>
    <w:p w:rsidR="001D6578" w:rsidRPr="001D6578" w:rsidRDefault="001D6578" w:rsidP="001D657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D6578">
        <w:rPr>
          <w:rFonts w:cstheme="minorHAnsi"/>
          <w:sz w:val="24"/>
          <w:szCs w:val="24"/>
          <w:lang w:val="en-GB"/>
        </w:rPr>
        <w:t xml:space="preserve">The final fee is calculated as follow: </w:t>
      </w:r>
      <w:r w:rsidRPr="001D6578">
        <w:rPr>
          <w:rFonts w:cstheme="minorHAnsi"/>
          <w:sz w:val="24"/>
          <w:szCs w:val="24"/>
          <w:lang w:val="en-GB"/>
        </w:rPr>
        <w:br/>
      </w:r>
      <w:r w:rsidRPr="001D6578">
        <w:rPr>
          <w:rFonts w:cstheme="minorHAnsi"/>
          <w:b/>
          <w:sz w:val="24"/>
          <w:szCs w:val="24"/>
          <w:lang w:val="en-GB"/>
        </w:rPr>
        <w:t xml:space="preserve">Fee=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 xml:space="preserve"> + (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amount_to_forward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 xml:space="preserve"> *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fee_proportional_millionths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 xml:space="preserve"> / 1000000 )</w:t>
      </w:r>
    </w:p>
    <w:p w:rsidR="001D6578" w:rsidRPr="001D6578" w:rsidRDefault="001D6578" w:rsidP="001D657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D6578">
        <w:rPr>
          <w:rFonts w:cstheme="minorHAnsi"/>
          <w:b/>
          <w:sz w:val="24"/>
          <w:szCs w:val="24"/>
          <w:lang w:val="en-GB"/>
        </w:rPr>
        <w:t xml:space="preserve">Paying a </w:t>
      </w:r>
      <w:proofErr w:type="spellStart"/>
      <w:r w:rsidRPr="001D6578">
        <w:rPr>
          <w:rFonts w:cstheme="minorHAnsi"/>
          <w:b/>
          <w:sz w:val="24"/>
          <w:szCs w:val="24"/>
          <w:lang w:val="en-GB"/>
        </w:rPr>
        <w:t>coffe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 xml:space="preserve"> 1 Euro will cost: </w:t>
      </w:r>
    </w:p>
    <w:p w:rsidR="001D6578" w:rsidRPr="001D6578" w:rsidRDefault="001D6578" w:rsidP="001D657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Best case: </w:t>
      </w:r>
    </w:p>
    <w:p w:rsidR="001D6578" w:rsidRPr="001D6578" w:rsidRDefault="001D6578" w:rsidP="001D657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1D6578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>= 1</w:t>
      </w:r>
    </w:p>
    <w:p w:rsidR="001D6578" w:rsidRPr="001D6578" w:rsidRDefault="001D6578" w:rsidP="001D657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Amount_To_forward</w:t>
      </w:r>
      <w:proofErr w:type="spellEnd"/>
      <w:r>
        <w:rPr>
          <w:rFonts w:cstheme="minorHAnsi"/>
          <w:b/>
          <w:sz w:val="24"/>
          <w:szCs w:val="24"/>
          <w:lang w:val="en-GB"/>
        </w:rPr>
        <w:t>=</w:t>
      </w:r>
      <w:r w:rsidRPr="001D6578">
        <w:rPr>
          <w:rFonts w:cstheme="minorHAnsi"/>
          <w:b/>
          <w:sz w:val="24"/>
          <w:szCs w:val="24"/>
          <w:lang w:val="en-GB"/>
        </w:rPr>
        <w:t xml:space="preserve"> </w:t>
      </w:r>
      <w:r w:rsidRPr="001D6578">
        <w:rPr>
          <w:rFonts w:cstheme="minorHAnsi"/>
          <w:b/>
          <w:sz w:val="24"/>
          <w:szCs w:val="24"/>
          <w:lang w:val="en-GB"/>
        </w:rPr>
        <w:t>31407000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1 Euro</w:t>
      </w:r>
    </w:p>
    <w:p w:rsidR="00F545C3" w:rsidRPr="00F545C3" w:rsidRDefault="001D6578" w:rsidP="001D657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Fee_proportional_millionths</w:t>
      </w:r>
      <w:proofErr w:type="spellEnd"/>
      <w:r w:rsidR="00F545C3">
        <w:rPr>
          <w:rFonts w:cstheme="minorHAnsi"/>
          <w:b/>
          <w:sz w:val="24"/>
          <w:szCs w:val="24"/>
          <w:lang w:val="en-GB"/>
        </w:rPr>
        <w:t xml:space="preserve">=1 </w:t>
      </w:r>
    </w:p>
    <w:p w:rsidR="00F545C3" w:rsidRPr="008040A2" w:rsidRDefault="00F545C3" w:rsidP="00F545C3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Fee=1 + (31407000* 1/</w:t>
      </w:r>
      <w:r w:rsidRPr="001D6578">
        <w:rPr>
          <w:rFonts w:cstheme="minorHAnsi"/>
          <w:b/>
          <w:sz w:val="24"/>
          <w:szCs w:val="24"/>
          <w:lang w:val="en-GB"/>
        </w:rPr>
        <w:t>1000000</w:t>
      </w:r>
      <w:r>
        <w:rPr>
          <w:rFonts w:cstheme="minorHAnsi"/>
          <w:b/>
          <w:sz w:val="24"/>
          <w:szCs w:val="24"/>
          <w:lang w:val="en-GB"/>
        </w:rPr>
        <w:t xml:space="preserve">) = 32,407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</w:t>
      </w:r>
      <w:r w:rsidRPr="00F545C3">
        <w:rPr>
          <w:rFonts w:cstheme="minorHAnsi"/>
          <w:b/>
          <w:sz w:val="24"/>
          <w:szCs w:val="24"/>
          <w:lang w:val="en-GB"/>
        </w:rPr>
        <w:t>0,000000157035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Eur</w:t>
      </w:r>
      <w:proofErr w:type="spellEnd"/>
    </w:p>
    <w:p w:rsidR="008040A2" w:rsidRPr="008040A2" w:rsidRDefault="008040A2" w:rsidP="008040A2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Mean Case: </w:t>
      </w:r>
    </w:p>
    <w:p w:rsidR="008040A2" w:rsidRPr="001D6578" w:rsidRDefault="008040A2" w:rsidP="008040A2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1D6578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>= 1</w:t>
      </w:r>
      <w:r>
        <w:rPr>
          <w:rFonts w:cstheme="minorHAnsi"/>
          <w:b/>
          <w:sz w:val="24"/>
          <w:szCs w:val="24"/>
          <w:lang w:val="en-GB"/>
        </w:rPr>
        <w:t>500</w:t>
      </w:r>
    </w:p>
    <w:p w:rsidR="008040A2" w:rsidRPr="001D6578" w:rsidRDefault="008040A2" w:rsidP="008040A2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Amount_To_forward</w:t>
      </w:r>
      <w:proofErr w:type="spellEnd"/>
      <w:r>
        <w:rPr>
          <w:rFonts w:cstheme="minorHAnsi"/>
          <w:b/>
          <w:sz w:val="24"/>
          <w:szCs w:val="24"/>
          <w:lang w:val="en-GB"/>
        </w:rPr>
        <w:t>=</w:t>
      </w:r>
      <w:r w:rsidRPr="001D6578">
        <w:rPr>
          <w:rFonts w:cstheme="minorHAnsi"/>
          <w:b/>
          <w:sz w:val="24"/>
          <w:szCs w:val="24"/>
          <w:lang w:val="en-GB"/>
        </w:rPr>
        <w:t xml:space="preserve"> 31407000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1 Euro</w:t>
      </w:r>
    </w:p>
    <w:p w:rsidR="008040A2" w:rsidRPr="00F545C3" w:rsidRDefault="008040A2" w:rsidP="008040A2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Fee_proportional_millionths</w:t>
      </w:r>
      <w:proofErr w:type="spellEnd"/>
      <w:r>
        <w:rPr>
          <w:rFonts w:cstheme="minorHAnsi"/>
          <w:b/>
          <w:sz w:val="24"/>
          <w:szCs w:val="24"/>
          <w:lang w:val="en-GB"/>
        </w:rPr>
        <w:t>=500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</w:p>
    <w:p w:rsidR="008040A2" w:rsidRPr="00970337" w:rsidRDefault="008040A2" w:rsidP="00970337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Fee=1</w:t>
      </w:r>
      <w:r>
        <w:rPr>
          <w:rFonts w:cstheme="minorHAnsi"/>
          <w:b/>
          <w:sz w:val="24"/>
          <w:szCs w:val="24"/>
          <w:lang w:val="en-GB"/>
        </w:rPr>
        <w:t>500</w:t>
      </w:r>
      <w:r>
        <w:rPr>
          <w:rFonts w:cstheme="minorHAnsi"/>
          <w:b/>
          <w:sz w:val="24"/>
          <w:szCs w:val="24"/>
          <w:lang w:val="en-GB"/>
        </w:rPr>
        <w:t xml:space="preserve"> + (31407000</w:t>
      </w:r>
      <w:r>
        <w:rPr>
          <w:rFonts w:cstheme="minorHAnsi"/>
          <w:b/>
          <w:sz w:val="24"/>
          <w:szCs w:val="24"/>
          <w:lang w:val="en-GB"/>
        </w:rPr>
        <w:t>* 500</w:t>
      </w:r>
      <w:r>
        <w:rPr>
          <w:rFonts w:cstheme="minorHAnsi"/>
          <w:b/>
          <w:sz w:val="24"/>
          <w:szCs w:val="24"/>
          <w:lang w:val="en-GB"/>
        </w:rPr>
        <w:t>/</w:t>
      </w:r>
      <w:r w:rsidRPr="001D6578">
        <w:rPr>
          <w:rFonts w:cstheme="minorHAnsi"/>
          <w:b/>
          <w:sz w:val="24"/>
          <w:szCs w:val="24"/>
          <w:lang w:val="en-GB"/>
        </w:rPr>
        <w:t>1000000</w:t>
      </w:r>
      <w:r>
        <w:rPr>
          <w:rFonts w:cstheme="minorHAnsi"/>
          <w:b/>
          <w:sz w:val="24"/>
          <w:szCs w:val="24"/>
          <w:lang w:val="en-GB"/>
        </w:rPr>
        <w:t>) = 17203,5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</w:t>
      </w:r>
      <w:r w:rsidR="00970337" w:rsidRPr="00970337">
        <w:rPr>
          <w:rFonts w:cstheme="minorHAnsi"/>
          <w:b/>
          <w:sz w:val="24"/>
          <w:szCs w:val="24"/>
          <w:lang w:val="en-GB"/>
        </w:rPr>
        <w:t>0,0000860175</w:t>
      </w:r>
      <w:r>
        <w:rPr>
          <w:rFonts w:cstheme="minorHAnsi"/>
          <w:b/>
          <w:sz w:val="24"/>
          <w:szCs w:val="24"/>
          <w:lang w:val="en-GB"/>
        </w:rPr>
        <w:t xml:space="preserve"> Eur</w:t>
      </w:r>
      <w:r w:rsidR="00F217E0">
        <w:rPr>
          <w:rFonts w:cstheme="minorHAnsi"/>
          <w:b/>
          <w:sz w:val="24"/>
          <w:szCs w:val="24"/>
          <w:lang w:val="en-GB"/>
        </w:rPr>
        <w:t>o</w:t>
      </w:r>
    </w:p>
    <w:p w:rsidR="00970337" w:rsidRPr="00970337" w:rsidRDefault="00970337" w:rsidP="00970337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Worst Case:</w:t>
      </w:r>
    </w:p>
    <w:p w:rsidR="00970337" w:rsidRPr="001D6578" w:rsidRDefault="00970337" w:rsidP="00970337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1D6578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1D6578">
        <w:rPr>
          <w:rFonts w:cstheme="minorHAnsi"/>
          <w:b/>
          <w:sz w:val="24"/>
          <w:szCs w:val="24"/>
          <w:lang w:val="en-GB"/>
        </w:rPr>
        <w:t>= 1</w:t>
      </w:r>
      <w:r>
        <w:rPr>
          <w:rFonts w:cstheme="minorHAnsi"/>
          <w:b/>
          <w:sz w:val="24"/>
          <w:szCs w:val="24"/>
          <w:lang w:val="en-GB"/>
        </w:rPr>
        <w:t>00</w:t>
      </w:r>
      <w:r>
        <w:rPr>
          <w:rFonts w:cstheme="minorHAnsi"/>
          <w:b/>
          <w:sz w:val="24"/>
          <w:szCs w:val="24"/>
          <w:lang w:val="en-GB"/>
        </w:rPr>
        <w:t>00</w:t>
      </w:r>
    </w:p>
    <w:p w:rsidR="00970337" w:rsidRPr="001D6578" w:rsidRDefault="00970337" w:rsidP="00970337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Amount_To_forward</w:t>
      </w:r>
      <w:proofErr w:type="spellEnd"/>
      <w:r>
        <w:rPr>
          <w:rFonts w:cstheme="minorHAnsi"/>
          <w:b/>
          <w:sz w:val="24"/>
          <w:szCs w:val="24"/>
          <w:lang w:val="en-GB"/>
        </w:rPr>
        <w:t>=</w:t>
      </w:r>
      <w:r w:rsidRPr="001D6578">
        <w:rPr>
          <w:rFonts w:cstheme="minorHAnsi"/>
          <w:b/>
          <w:sz w:val="24"/>
          <w:szCs w:val="24"/>
          <w:lang w:val="en-GB"/>
        </w:rPr>
        <w:t xml:space="preserve"> 31407000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1 Euro</w:t>
      </w:r>
    </w:p>
    <w:p w:rsidR="00970337" w:rsidRPr="00F545C3" w:rsidRDefault="00970337" w:rsidP="00970337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b/>
          <w:sz w:val="24"/>
          <w:szCs w:val="24"/>
          <w:lang w:val="en-GB"/>
        </w:rPr>
        <w:t>Fee_proportional_millionths</w:t>
      </w:r>
      <w:proofErr w:type="spellEnd"/>
      <w:r>
        <w:rPr>
          <w:rFonts w:cstheme="minorHAnsi"/>
          <w:b/>
          <w:sz w:val="24"/>
          <w:szCs w:val="24"/>
          <w:lang w:val="en-GB"/>
        </w:rPr>
        <w:t>=500</w:t>
      </w:r>
      <w:r>
        <w:rPr>
          <w:rFonts w:cstheme="minorHAnsi"/>
          <w:b/>
          <w:sz w:val="24"/>
          <w:szCs w:val="24"/>
          <w:lang w:val="en-GB"/>
        </w:rPr>
        <w:t>0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</w:p>
    <w:p w:rsidR="00A975B4" w:rsidRPr="00F217E0" w:rsidRDefault="00970337" w:rsidP="00F217E0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Fee=1</w:t>
      </w:r>
      <w:r>
        <w:rPr>
          <w:rFonts w:cstheme="minorHAnsi"/>
          <w:b/>
          <w:sz w:val="24"/>
          <w:szCs w:val="24"/>
          <w:lang w:val="en-GB"/>
        </w:rPr>
        <w:t>00</w:t>
      </w:r>
      <w:r>
        <w:rPr>
          <w:rFonts w:cstheme="minorHAnsi"/>
          <w:b/>
          <w:sz w:val="24"/>
          <w:szCs w:val="24"/>
          <w:lang w:val="en-GB"/>
        </w:rPr>
        <w:t>00 + (31407000* 500</w:t>
      </w:r>
      <w:r>
        <w:rPr>
          <w:rFonts w:cstheme="minorHAnsi"/>
          <w:b/>
          <w:sz w:val="24"/>
          <w:szCs w:val="24"/>
          <w:lang w:val="en-GB"/>
        </w:rPr>
        <w:t>0</w:t>
      </w:r>
      <w:r>
        <w:rPr>
          <w:rFonts w:cstheme="minorHAnsi"/>
          <w:b/>
          <w:sz w:val="24"/>
          <w:szCs w:val="24"/>
          <w:lang w:val="en-GB"/>
        </w:rPr>
        <w:t>/</w:t>
      </w:r>
      <w:r w:rsidRPr="001D6578">
        <w:rPr>
          <w:rFonts w:cstheme="minorHAnsi"/>
          <w:b/>
          <w:sz w:val="24"/>
          <w:szCs w:val="24"/>
          <w:lang w:val="en-GB"/>
        </w:rPr>
        <w:t>1000000</w:t>
      </w:r>
      <w:r>
        <w:rPr>
          <w:rFonts w:cstheme="minorHAnsi"/>
          <w:b/>
          <w:sz w:val="24"/>
          <w:szCs w:val="24"/>
          <w:lang w:val="en-GB"/>
        </w:rPr>
        <w:t xml:space="preserve">) = </w:t>
      </w:r>
      <w:r w:rsidRPr="00970337">
        <w:rPr>
          <w:rFonts w:cstheme="minorHAnsi"/>
          <w:b/>
          <w:sz w:val="24"/>
          <w:szCs w:val="24"/>
          <w:lang w:val="en-GB"/>
        </w:rPr>
        <w:t>167035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msat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= </w:t>
      </w:r>
      <w:r w:rsidRPr="00970337">
        <w:rPr>
          <w:rFonts w:cstheme="minorHAnsi"/>
          <w:b/>
          <w:sz w:val="24"/>
          <w:szCs w:val="24"/>
          <w:lang w:val="en-GB"/>
        </w:rPr>
        <w:t>0,000835175</w:t>
      </w:r>
      <w:r w:rsidR="00F217E0">
        <w:rPr>
          <w:rFonts w:cstheme="minorHAnsi"/>
          <w:b/>
          <w:sz w:val="24"/>
          <w:szCs w:val="24"/>
          <w:lang w:val="en-GB"/>
        </w:rPr>
        <w:t xml:space="preserve"> Euro</w:t>
      </w:r>
    </w:p>
    <w:p w:rsidR="009C0AD9" w:rsidRPr="00F217E0" w:rsidRDefault="001D6578" w:rsidP="00F217E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GB" w:eastAsia="it-IT"/>
        </w:rPr>
      </w:pPr>
      <w:r w:rsidRPr="00F217E0">
        <w:rPr>
          <w:rFonts w:cstheme="minorHAnsi"/>
          <w:b/>
          <w:sz w:val="24"/>
          <w:szCs w:val="24"/>
          <w:lang w:val="en-GB"/>
        </w:rPr>
        <w:t xml:space="preserve">The </w:t>
      </w:r>
      <w:proofErr w:type="spellStart"/>
      <w:r w:rsidRPr="00F217E0">
        <w:rPr>
          <w:rFonts w:cstheme="minorHAnsi"/>
          <w:b/>
          <w:sz w:val="24"/>
          <w:szCs w:val="24"/>
          <w:lang w:val="en-GB"/>
        </w:rPr>
        <w:t>htlc_minimum_msat</w:t>
      </w:r>
      <w:proofErr w:type="spellEnd"/>
      <w:r w:rsidRPr="00F217E0">
        <w:rPr>
          <w:rFonts w:cstheme="minorHAnsi"/>
          <w:sz w:val="24"/>
          <w:szCs w:val="24"/>
          <w:lang w:val="en-GB"/>
        </w:rPr>
        <w:t xml:space="preserve"> parameter: </w:t>
      </w:r>
      <w:r w:rsidR="00F217E0">
        <w:rPr>
          <w:rFonts w:cstheme="minorHAnsi"/>
          <w:sz w:val="24"/>
          <w:szCs w:val="24"/>
          <w:lang w:val="en-GB"/>
        </w:rPr>
        <w:br/>
      </w:r>
      <w:r w:rsidRPr="00F217E0">
        <w:rPr>
          <w:rFonts w:cstheme="minorHAnsi"/>
          <w:sz w:val="24"/>
          <w:szCs w:val="24"/>
          <w:lang w:val="en-GB"/>
        </w:rPr>
        <w:t xml:space="preserve">Is the minimum amount of coins accepted when a node1 tries to establish an HTLC with node2. All attempt to establish an HTLC with a value less than </w:t>
      </w:r>
      <w:proofErr w:type="spellStart"/>
      <w:r w:rsidRPr="00F217E0">
        <w:rPr>
          <w:rFonts w:cstheme="minorHAnsi"/>
          <w:sz w:val="24"/>
          <w:szCs w:val="24"/>
          <w:lang w:val="en-GB"/>
        </w:rPr>
        <w:t>htlc_minimum_msat</w:t>
      </w:r>
      <w:proofErr w:type="spellEnd"/>
      <w:r w:rsidRPr="00F217E0">
        <w:rPr>
          <w:rFonts w:cstheme="minorHAnsi"/>
          <w:sz w:val="24"/>
          <w:szCs w:val="24"/>
          <w:lang w:val="en-GB"/>
        </w:rPr>
        <w:t xml:space="preserve"> will fail.</w:t>
      </w:r>
      <w:r w:rsidR="00F217E0">
        <w:rPr>
          <w:rFonts w:cstheme="minorHAnsi"/>
          <w:sz w:val="24"/>
          <w:szCs w:val="24"/>
          <w:lang w:val="en-GB"/>
        </w:rPr>
        <w:br/>
      </w:r>
    </w:p>
    <w:p w:rsidR="00F217E0" w:rsidRDefault="00F217E0" w:rsidP="00F217E0">
      <w:pPr>
        <w:pStyle w:val="Prrafodelista"/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F217E0" w:rsidRDefault="00F217E0" w:rsidP="00F217E0">
      <w:pPr>
        <w:pStyle w:val="Prrafodelista"/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F217E0" w:rsidRDefault="00F217E0" w:rsidP="00F217E0">
      <w:pPr>
        <w:pStyle w:val="Prrafodelista"/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F217E0" w:rsidRPr="00F217E0" w:rsidRDefault="00F217E0" w:rsidP="00F217E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GB" w:eastAsia="it-IT"/>
        </w:rPr>
      </w:pPr>
    </w:p>
    <w:p w:rsidR="0092294E" w:rsidRPr="00F217E0" w:rsidRDefault="0092294E" w:rsidP="009C0A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en-GB" w:eastAsia="it-IT"/>
        </w:rPr>
      </w:pPr>
      <w:r w:rsidRPr="00F217E0">
        <w:rPr>
          <w:rFonts w:eastAsia="Times New Roman" w:cstheme="minorHAnsi"/>
          <w:b/>
          <w:color w:val="222222"/>
          <w:sz w:val="24"/>
          <w:szCs w:val="24"/>
          <w:lang w:val="en-GB" w:eastAsia="it-IT"/>
        </w:rPr>
        <w:t>Capacity Distribution: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t xml:space="preserve"> </w:t>
      </w:r>
      <w:r w:rsidRPr="001D6578">
        <w:rPr>
          <w:rFonts w:eastAsia="Times New Roman" w:cstheme="minorHAnsi"/>
          <w:color w:val="222222"/>
          <w:sz w:val="24"/>
          <w:szCs w:val="24"/>
          <w:lang w:val="en-GB" w:eastAsia="it-IT"/>
        </w:rPr>
        <w:br/>
      </w:r>
      <w:r w:rsidR="00097A41">
        <w:rPr>
          <w:rFonts w:eastAsia="Times New Roman" w:cstheme="minorHAnsi"/>
          <w:noProof/>
          <w:color w:val="222222"/>
          <w:sz w:val="28"/>
          <w:szCs w:val="28"/>
          <w:lang w:eastAsia="it-IT"/>
        </w:rPr>
        <w:drawing>
          <wp:inline distT="0" distB="0" distL="0" distR="0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ac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79" w:rsidRPr="00F217E0" w:rsidRDefault="00720179">
      <w:pPr>
        <w:rPr>
          <w:lang w:val="en-GB"/>
        </w:rPr>
      </w:pPr>
    </w:p>
    <w:p w:rsidR="0092294E" w:rsidRPr="00F217E0" w:rsidRDefault="0092294E">
      <w:pPr>
        <w:rPr>
          <w:lang w:val="en-GB"/>
        </w:rPr>
      </w:pPr>
    </w:p>
    <w:p w:rsidR="00CD4847" w:rsidRDefault="00CD4847" w:rsidP="00CD4847">
      <w:pPr>
        <w:pStyle w:val="HTMLconformatoprevio"/>
        <w:ind w:left="360"/>
        <w:rPr>
          <w:rFonts w:asciiTheme="minorHAnsi" w:hAnsiTheme="minorHAnsi" w:cstheme="minorHAnsi"/>
          <w:sz w:val="28"/>
          <w:szCs w:val="28"/>
          <w:lang w:val="en-GB"/>
        </w:rPr>
      </w:pPr>
    </w:p>
    <w:p w:rsidR="00CD4847" w:rsidRPr="00CD4847" w:rsidRDefault="00CD4847" w:rsidP="00CD4847">
      <w:pPr>
        <w:pStyle w:val="HTMLconformatoprevio"/>
        <w:ind w:left="360"/>
        <w:rPr>
          <w:rFonts w:asciiTheme="minorHAnsi" w:hAnsiTheme="minorHAnsi" w:cstheme="minorHAnsi"/>
          <w:sz w:val="28"/>
          <w:szCs w:val="28"/>
          <w:lang w:val="en-GB"/>
        </w:rPr>
      </w:pPr>
      <w:r w:rsidRPr="00F217E0">
        <w:rPr>
          <w:rFonts w:asciiTheme="minorHAnsi" w:hAnsiTheme="minorHAnsi" w:cstheme="minorHAnsi"/>
          <w:b/>
          <w:sz w:val="24"/>
          <w:szCs w:val="24"/>
          <w:lang w:val="en-GB"/>
        </w:rPr>
        <w:t xml:space="preserve">Fee base </w:t>
      </w:r>
      <w:proofErr w:type="spellStart"/>
      <w:r w:rsidRPr="00F217E0">
        <w:rPr>
          <w:rFonts w:asciiTheme="minorHAnsi" w:hAnsiTheme="minorHAnsi" w:cstheme="minorHAnsi"/>
          <w:b/>
          <w:sz w:val="24"/>
          <w:szCs w:val="24"/>
          <w:lang w:val="en-GB"/>
        </w:rPr>
        <w:t>msat</w:t>
      </w:r>
      <w:proofErr w:type="spellEnd"/>
      <w:r w:rsidRPr="00F217E0">
        <w:rPr>
          <w:rFonts w:asciiTheme="minorHAnsi" w:hAnsiTheme="minorHAnsi" w:cstheme="minorHAnsi"/>
          <w:b/>
          <w:sz w:val="24"/>
          <w:szCs w:val="24"/>
          <w:lang w:val="en-GB"/>
        </w:rPr>
        <w:t xml:space="preserve"> distribution for origin nodes: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bookmarkStart w:id="0" w:name="_GoBack"/>
      <w:r w:rsidR="00766D8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612943" cy="3459707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e_Base_Origin_No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54" cy="34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7E0" w:rsidRDefault="00F217E0" w:rsidP="00CD4847">
      <w:pPr>
        <w:rPr>
          <w:rFonts w:cstheme="minorHAnsi"/>
          <w:sz w:val="28"/>
          <w:szCs w:val="28"/>
          <w:lang w:val="en-GB"/>
        </w:rPr>
      </w:pPr>
    </w:p>
    <w:p w:rsidR="00CD4847" w:rsidRPr="00246409" w:rsidRDefault="00CD4847" w:rsidP="00CD4847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 xml:space="preserve">Fee base 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msat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distribution for destination nodes:</w:t>
      </w:r>
    </w:p>
    <w:p w:rsidR="00CD4847" w:rsidRPr="001955B7" w:rsidRDefault="00FF5CE1" w:rsidP="00CD4847">
      <w:pPr>
        <w:rPr>
          <w:b/>
          <w:sz w:val="28"/>
          <w:szCs w:val="28"/>
          <w:lang w:val="en-GB"/>
        </w:rPr>
      </w:pPr>
      <w:r w:rsidRPr="001955B7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744947" cy="355871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e_Base_Destination_No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33" cy="35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7" w:rsidRPr="001955B7" w:rsidRDefault="00CD4847" w:rsidP="00CD4847">
      <w:pPr>
        <w:rPr>
          <w:b/>
          <w:sz w:val="24"/>
          <w:szCs w:val="24"/>
          <w:lang w:val="en-GB"/>
        </w:rPr>
      </w:pPr>
      <w:r w:rsidRPr="001955B7">
        <w:rPr>
          <w:b/>
          <w:sz w:val="24"/>
          <w:szCs w:val="24"/>
          <w:lang w:val="en-GB"/>
        </w:rPr>
        <w:lastRenderedPageBreak/>
        <w:t>Fee proportional millionths</w:t>
      </w:r>
      <w:r w:rsidR="00F76212" w:rsidRPr="001955B7">
        <w:rPr>
          <w:b/>
          <w:sz w:val="24"/>
          <w:szCs w:val="24"/>
          <w:lang w:val="en-GB"/>
        </w:rPr>
        <w:t xml:space="preserve"> distribution for origin nodes</w:t>
      </w:r>
      <w:r w:rsidR="00527E52" w:rsidRPr="001955B7"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4922292" cy="3691719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e_for_transferred_unit_of_coin_Origin_No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282" cy="36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E0" w:rsidRPr="001955B7" w:rsidRDefault="00F217E0" w:rsidP="00CD4847">
      <w:pPr>
        <w:rPr>
          <w:b/>
          <w:sz w:val="24"/>
          <w:szCs w:val="24"/>
          <w:lang w:val="en-GB"/>
        </w:rPr>
      </w:pPr>
    </w:p>
    <w:p w:rsidR="00CD4847" w:rsidRPr="001955B7" w:rsidRDefault="00CD4847" w:rsidP="00CD4847">
      <w:pPr>
        <w:rPr>
          <w:b/>
          <w:sz w:val="24"/>
          <w:szCs w:val="24"/>
          <w:lang w:val="en-GB"/>
        </w:rPr>
      </w:pPr>
      <w:r w:rsidRPr="001955B7">
        <w:rPr>
          <w:b/>
          <w:sz w:val="24"/>
          <w:szCs w:val="24"/>
          <w:lang w:val="en-GB"/>
        </w:rPr>
        <w:t>Fee proportional millionths distribution for destination nodes:</w:t>
      </w:r>
    </w:p>
    <w:p w:rsidR="00CD4847" w:rsidRPr="001955B7" w:rsidRDefault="00B84B91" w:rsidP="00CD4847">
      <w:pPr>
        <w:rPr>
          <w:b/>
          <w:sz w:val="24"/>
          <w:szCs w:val="24"/>
          <w:lang w:val="en-GB"/>
        </w:rPr>
      </w:pPr>
      <w:r w:rsidRPr="001955B7"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4890523" cy="3667892"/>
            <wp:effectExtent l="0" t="0" r="571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e_for_transferred_unit_of_coin_Destination_No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64" cy="36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B24" w:rsidRPr="001955B7">
        <w:rPr>
          <w:rFonts w:cstheme="minorHAnsi"/>
          <w:b/>
          <w:sz w:val="24"/>
          <w:szCs w:val="24"/>
          <w:lang w:val="en-GB"/>
        </w:rPr>
        <w:br/>
      </w:r>
      <w:r w:rsidR="00FB0B24" w:rsidRPr="001955B7">
        <w:rPr>
          <w:rFonts w:cstheme="minorHAnsi"/>
          <w:b/>
          <w:sz w:val="24"/>
          <w:szCs w:val="24"/>
          <w:lang w:val="en-GB"/>
        </w:rPr>
        <w:br/>
      </w:r>
      <w:r w:rsidR="00064ACF" w:rsidRPr="001955B7">
        <w:rPr>
          <w:rFonts w:cstheme="minorHAnsi"/>
          <w:b/>
          <w:sz w:val="24"/>
          <w:szCs w:val="24"/>
          <w:lang w:val="en-GB"/>
        </w:rPr>
        <w:lastRenderedPageBreak/>
        <w:t xml:space="preserve">HTLC minimum </w:t>
      </w:r>
      <w:proofErr w:type="spellStart"/>
      <w:r w:rsidR="00064ACF" w:rsidRPr="001955B7">
        <w:rPr>
          <w:rFonts w:cstheme="minorHAnsi"/>
          <w:b/>
          <w:sz w:val="24"/>
          <w:szCs w:val="24"/>
          <w:lang w:val="en-GB"/>
        </w:rPr>
        <w:t>msat</w:t>
      </w:r>
      <w:proofErr w:type="spellEnd"/>
      <w:r w:rsidR="00064ACF" w:rsidRPr="001955B7">
        <w:rPr>
          <w:rFonts w:cstheme="minorHAnsi"/>
          <w:b/>
          <w:sz w:val="24"/>
          <w:szCs w:val="24"/>
          <w:lang w:val="en-GB"/>
        </w:rPr>
        <w:t xml:space="preserve"> distribution for origin nodes:</w:t>
      </w:r>
      <w:r w:rsidR="00CE72D1" w:rsidRPr="001955B7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4321788" cy="3241341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n_Fee_HTLC_establishment_Origin_No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25" cy="32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E0" w:rsidRPr="001955B7" w:rsidRDefault="00F217E0" w:rsidP="00CD4847">
      <w:pPr>
        <w:rPr>
          <w:rFonts w:cstheme="minorHAnsi"/>
          <w:b/>
          <w:sz w:val="24"/>
          <w:szCs w:val="24"/>
          <w:lang w:val="en-GB"/>
        </w:rPr>
      </w:pPr>
    </w:p>
    <w:p w:rsidR="00A975B4" w:rsidRPr="001955B7" w:rsidRDefault="00064ACF" w:rsidP="00CD4847">
      <w:pPr>
        <w:rPr>
          <w:rFonts w:cstheme="minorHAnsi"/>
          <w:b/>
          <w:sz w:val="24"/>
          <w:szCs w:val="24"/>
          <w:lang w:val="en-GB"/>
        </w:rPr>
      </w:pPr>
      <w:r w:rsidRPr="001955B7">
        <w:rPr>
          <w:rFonts w:cstheme="minorHAnsi"/>
          <w:b/>
          <w:sz w:val="24"/>
          <w:szCs w:val="24"/>
          <w:lang w:val="en-GB"/>
        </w:rPr>
        <w:t xml:space="preserve">HTLC minimum </w:t>
      </w:r>
      <w:proofErr w:type="spellStart"/>
      <w:r w:rsidRPr="001955B7">
        <w:rPr>
          <w:rFonts w:cstheme="minorHAnsi"/>
          <w:b/>
          <w:sz w:val="24"/>
          <w:szCs w:val="24"/>
          <w:lang w:val="en-GB"/>
        </w:rPr>
        <w:t>msat</w:t>
      </w:r>
      <w:proofErr w:type="spellEnd"/>
      <w:r w:rsidRPr="001955B7">
        <w:rPr>
          <w:rFonts w:cstheme="minorHAnsi"/>
          <w:b/>
          <w:sz w:val="24"/>
          <w:szCs w:val="24"/>
          <w:lang w:val="en-GB"/>
        </w:rPr>
        <w:t xml:space="preserve"> distribution for destination nodes:</w:t>
      </w:r>
      <w:r w:rsidR="00CE72D1" w:rsidRPr="001955B7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4797487" cy="3598115"/>
            <wp:effectExtent l="0" t="0" r="317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n_Fee_HTLC_establishment_Dest_No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E0" w:rsidRPr="00246409" w:rsidRDefault="00F217E0" w:rsidP="00CD4847">
      <w:pPr>
        <w:rPr>
          <w:rFonts w:cstheme="minorHAnsi"/>
          <w:sz w:val="24"/>
          <w:szCs w:val="24"/>
          <w:lang w:val="en-GB"/>
        </w:rPr>
      </w:pPr>
    </w:p>
    <w:p w:rsidR="00F217E0" w:rsidRPr="00246409" w:rsidRDefault="00F217E0" w:rsidP="00CD4847">
      <w:pPr>
        <w:rPr>
          <w:rFonts w:cstheme="minorHAnsi"/>
          <w:sz w:val="24"/>
          <w:szCs w:val="24"/>
          <w:lang w:val="en-GB"/>
        </w:rPr>
      </w:pPr>
    </w:p>
    <w:p w:rsidR="00F217E0" w:rsidRPr="00246409" w:rsidRDefault="00F217E0" w:rsidP="00CD4847">
      <w:pPr>
        <w:rPr>
          <w:rFonts w:cstheme="minorHAnsi"/>
          <w:sz w:val="24"/>
          <w:szCs w:val="24"/>
          <w:lang w:val="en-GB"/>
        </w:rPr>
      </w:pPr>
    </w:p>
    <w:p w:rsidR="00246409" w:rsidRDefault="00246409" w:rsidP="00CD4847">
      <w:pPr>
        <w:rPr>
          <w:rFonts w:cstheme="minorHAnsi"/>
          <w:sz w:val="24"/>
          <w:szCs w:val="24"/>
          <w:lang w:val="en-GB"/>
        </w:rPr>
      </w:pPr>
    </w:p>
    <w:p w:rsidR="00A975B4" w:rsidRPr="00246409" w:rsidRDefault="00FC0194" w:rsidP="00CD4847">
      <w:pPr>
        <w:rPr>
          <w:rFonts w:cstheme="minorHAnsi"/>
          <w:b/>
          <w:sz w:val="32"/>
          <w:szCs w:val="32"/>
          <w:lang w:val="en-GB"/>
        </w:rPr>
      </w:pPr>
      <w:r w:rsidRPr="00246409">
        <w:rPr>
          <w:rFonts w:cstheme="minorHAnsi"/>
          <w:b/>
          <w:sz w:val="32"/>
          <w:szCs w:val="32"/>
          <w:lang w:val="en-GB"/>
        </w:rPr>
        <w:lastRenderedPageBreak/>
        <w:t>Correlation Between capacity and fees.</w:t>
      </w:r>
      <w:r w:rsidR="00CA4255" w:rsidRPr="00246409">
        <w:rPr>
          <w:rFonts w:cstheme="minorHAnsi"/>
          <w:b/>
          <w:sz w:val="32"/>
          <w:szCs w:val="32"/>
          <w:lang w:val="en-GB"/>
        </w:rPr>
        <w:t xml:space="preserve"> </w:t>
      </w:r>
    </w:p>
    <w:p w:rsidR="00FC0194" w:rsidRPr="00246409" w:rsidRDefault="00FC0194" w:rsidP="00CD4847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 xml:space="preserve">Correlation </w:t>
      </w:r>
      <w:r w:rsidR="008025AB" w:rsidRPr="00246409">
        <w:rPr>
          <w:rFonts w:cstheme="minorHAnsi"/>
          <w:b/>
          <w:sz w:val="24"/>
          <w:szCs w:val="24"/>
          <w:lang w:val="en-GB"/>
        </w:rPr>
        <w:t>Capacity-</w:t>
      </w:r>
      <w:proofErr w:type="spellStart"/>
      <w:r w:rsidR="008025AB" w:rsidRPr="00246409">
        <w:rPr>
          <w:rFonts w:cstheme="minorHAnsi"/>
          <w:b/>
          <w:sz w:val="24"/>
          <w:szCs w:val="24"/>
          <w:lang w:val="en-GB"/>
        </w:rPr>
        <w:t>Fee_rate_milli</w:t>
      </w:r>
      <w:proofErr w:type="spellEnd"/>
      <w:r w:rsidR="008025AB"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origin nodes:</w:t>
      </w:r>
      <w:r w:rsidRPr="00246409">
        <w:rPr>
          <w:rFonts w:cstheme="minorHAnsi"/>
          <w:sz w:val="24"/>
          <w:szCs w:val="24"/>
          <w:lang w:val="en-GB"/>
        </w:rPr>
        <w:t xml:space="preserve"> </w:t>
      </w:r>
      <w:r w:rsidR="00CE72D1"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4154442" cy="3115831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rrelation_Origin_No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03" cy="31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4" w:rsidRPr="00246409" w:rsidRDefault="00FC0194" w:rsidP="00CD4847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 xml:space="preserve">Correlation density </w:t>
      </w:r>
      <w:r w:rsidR="008025AB" w:rsidRPr="00246409">
        <w:rPr>
          <w:rFonts w:cstheme="minorHAnsi"/>
          <w:b/>
          <w:sz w:val="24"/>
          <w:szCs w:val="24"/>
          <w:lang w:val="en-GB"/>
        </w:rPr>
        <w:t>Capacity</w:t>
      </w:r>
      <w:r w:rsidR="008025AB" w:rsidRPr="00246409">
        <w:rPr>
          <w:rFonts w:cstheme="minorHAnsi"/>
          <w:b/>
          <w:sz w:val="24"/>
          <w:szCs w:val="24"/>
          <w:lang w:val="en-GB"/>
        </w:rPr>
        <w:t>-</w:t>
      </w:r>
      <w:proofErr w:type="spellStart"/>
      <w:r w:rsidR="008025AB" w:rsidRPr="00246409">
        <w:rPr>
          <w:rFonts w:cstheme="minorHAnsi"/>
          <w:b/>
          <w:sz w:val="24"/>
          <w:szCs w:val="24"/>
          <w:lang w:val="en-GB"/>
        </w:rPr>
        <w:t>Fee_rate_milli</w:t>
      </w:r>
      <w:proofErr w:type="spellEnd"/>
      <w:r w:rsidR="008025AB"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origin nodes:</w:t>
      </w:r>
      <w:r w:rsidRPr="00246409">
        <w:rPr>
          <w:rFonts w:cstheme="minorHAnsi"/>
          <w:sz w:val="24"/>
          <w:szCs w:val="24"/>
          <w:lang w:val="en-GB"/>
        </w:rPr>
        <w:t xml:space="preserve"> </w:t>
      </w:r>
      <w:r w:rsidR="008D3102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4717652" cy="3538239"/>
            <wp:effectExtent l="0" t="0" r="6985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orrelation_Density_Origin_N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64" cy="35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5" w:rsidRPr="00246409" w:rsidRDefault="00CA4255" w:rsidP="00CD4847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lastRenderedPageBreak/>
        <w:t xml:space="preserve">Correlation </w:t>
      </w:r>
      <w:r w:rsidR="008025AB" w:rsidRPr="00246409">
        <w:rPr>
          <w:rFonts w:cstheme="minorHAnsi"/>
          <w:b/>
          <w:sz w:val="24"/>
          <w:szCs w:val="24"/>
          <w:lang w:val="en-GB"/>
        </w:rPr>
        <w:t>Capacity-</w:t>
      </w:r>
      <w:proofErr w:type="spellStart"/>
      <w:r w:rsidR="008025AB" w:rsidRPr="00246409">
        <w:rPr>
          <w:rFonts w:cstheme="minorHAnsi"/>
          <w:b/>
          <w:sz w:val="24"/>
          <w:szCs w:val="24"/>
          <w:lang w:val="en-GB"/>
        </w:rPr>
        <w:t>Fee_rate_milli</w:t>
      </w:r>
      <w:proofErr w:type="spellEnd"/>
      <w:r w:rsidR="008025AB"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destination nodes:</w:t>
      </w:r>
      <w:r w:rsidR="00CE72D1"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3933935" cy="2950451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rrelation_Dest_No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01" cy="29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5" w:rsidRPr="00246409" w:rsidRDefault="00CA4255" w:rsidP="00CD4847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 xml:space="preserve">Correlation </w:t>
      </w:r>
      <w:r w:rsidR="00246409" w:rsidRPr="00246409">
        <w:rPr>
          <w:rFonts w:cstheme="minorHAnsi"/>
          <w:b/>
          <w:sz w:val="24"/>
          <w:szCs w:val="24"/>
          <w:lang w:val="en-GB"/>
        </w:rPr>
        <w:t>density</w:t>
      </w:r>
      <w:r w:rsidR="00246409"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="008025AB" w:rsidRPr="00246409">
        <w:rPr>
          <w:rFonts w:cstheme="minorHAnsi"/>
          <w:b/>
          <w:sz w:val="24"/>
          <w:szCs w:val="24"/>
          <w:lang w:val="en-GB"/>
        </w:rPr>
        <w:t>Capacity-</w:t>
      </w:r>
      <w:proofErr w:type="spellStart"/>
      <w:r w:rsidR="008025AB" w:rsidRPr="00246409">
        <w:rPr>
          <w:rFonts w:cstheme="minorHAnsi"/>
          <w:b/>
          <w:sz w:val="24"/>
          <w:szCs w:val="24"/>
          <w:lang w:val="en-GB"/>
        </w:rPr>
        <w:t>Fee_rate_milli</w:t>
      </w:r>
      <w:proofErr w:type="spellEnd"/>
      <w:r w:rsidR="008025AB"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destination nodes:</w:t>
      </w:r>
      <w:r w:rsidR="008025AB"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4469783" cy="3352337"/>
            <wp:effectExtent l="0" t="0" r="698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rrelation_Density_Origin_N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71" cy="33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CD4847">
      <w:pPr>
        <w:rPr>
          <w:rFonts w:cstheme="minorHAnsi"/>
          <w:sz w:val="24"/>
          <w:szCs w:val="24"/>
          <w:lang w:val="en-GB"/>
        </w:rPr>
      </w:pPr>
    </w:p>
    <w:p w:rsidR="00246409" w:rsidRPr="00246409" w:rsidRDefault="00246409" w:rsidP="00246409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lastRenderedPageBreak/>
        <w:t>Correlation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Fee_</w:t>
      </w:r>
      <w:r w:rsidRPr="00246409">
        <w:rPr>
          <w:rFonts w:cstheme="minorHAnsi"/>
          <w:b/>
          <w:sz w:val="24"/>
          <w:szCs w:val="24"/>
          <w:lang w:val="en-GB"/>
        </w:rPr>
        <w:t>base_msat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origin nodes:</w:t>
      </w:r>
      <w:r w:rsidRPr="00246409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4524233" cy="33931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rrelation_Origin_Nodes_Fee_Base_ms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41" cy="34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246409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>Correlation density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Fee_</w:t>
      </w:r>
      <w:r w:rsidRPr="00246409">
        <w:rPr>
          <w:rFonts w:cstheme="minorHAnsi"/>
          <w:b/>
          <w:sz w:val="24"/>
          <w:szCs w:val="24"/>
          <w:lang w:val="en-GB"/>
        </w:rPr>
        <w:t>base_msat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origin nodes:</w:t>
      </w:r>
      <w:r w:rsidRPr="00246409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4799539" cy="3599654"/>
            <wp:effectExtent l="0" t="0" r="127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rrelation_Density_Origin_Node_Fee_Base_ms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05" cy="36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AB" w:rsidRPr="00246409" w:rsidRDefault="008025AB" w:rsidP="00CD4847">
      <w:pPr>
        <w:rPr>
          <w:rFonts w:cstheme="minorHAnsi"/>
          <w:sz w:val="24"/>
          <w:szCs w:val="24"/>
          <w:lang w:val="en-GB"/>
        </w:rPr>
      </w:pPr>
    </w:p>
    <w:p w:rsidR="00246409" w:rsidRPr="00246409" w:rsidRDefault="00246409" w:rsidP="00246409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lastRenderedPageBreak/>
        <w:t>Correlation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plot Destination nodes:</w:t>
      </w:r>
      <w:r w:rsidRPr="00246409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 wp14:anchorId="2E80753C" wp14:editId="111E46A8">
            <wp:extent cx="4772243" cy="3579182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rrelation_Dest_Nodes_Fee_Base_ms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35" cy="35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246409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>Correlation density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Fee_base_msat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plot Destination nodes:</w:t>
      </w:r>
      <w:r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518955ED" wp14:editId="1CB23619">
            <wp:extent cx="4835932" cy="3626949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rrelation_Density_Dest_Node_Fee_Base_ms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72" cy="36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09">
        <w:rPr>
          <w:rFonts w:cstheme="minorHAnsi"/>
          <w:b/>
          <w:sz w:val="24"/>
          <w:szCs w:val="24"/>
          <w:lang w:val="en-GB"/>
        </w:rPr>
        <w:lastRenderedPageBreak/>
        <w:t xml:space="preserve">Correlation </w:t>
      </w:r>
      <w:r w:rsidRPr="00246409">
        <w:rPr>
          <w:rFonts w:cstheme="minorHAnsi"/>
          <w:b/>
          <w:sz w:val="24"/>
          <w:szCs w:val="24"/>
          <w:lang w:val="en-GB"/>
        </w:rPr>
        <w:t>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Min_HTLC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origin nodes:</w:t>
      </w:r>
      <w:r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7BD21E1E" wp14:editId="46DA5837">
            <wp:extent cx="4772243" cy="3579182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rrelation_Origin_Nodes_min_HTLCp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317" cy="35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246409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>Correlation density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Min_HTLC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plot origin nodes:</w:t>
      </w:r>
    </w:p>
    <w:p w:rsidR="00246409" w:rsidRPr="00246409" w:rsidRDefault="00246409" w:rsidP="00246409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400040" cy="405003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rrelation_Density_Origin_Node_Fee_Base_ms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CD4847">
      <w:pPr>
        <w:rPr>
          <w:rFonts w:cstheme="minorHAnsi"/>
          <w:sz w:val="24"/>
          <w:szCs w:val="24"/>
          <w:lang w:val="en-GB"/>
        </w:rPr>
      </w:pPr>
    </w:p>
    <w:p w:rsidR="00246409" w:rsidRPr="00246409" w:rsidRDefault="00246409" w:rsidP="00246409">
      <w:pPr>
        <w:rPr>
          <w:rFonts w:cstheme="minorHAnsi"/>
          <w:b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lastRenderedPageBreak/>
        <w:t xml:space="preserve">Correlation </w:t>
      </w:r>
      <w:r w:rsidRPr="00246409">
        <w:rPr>
          <w:rFonts w:cstheme="minorHAnsi"/>
          <w:b/>
          <w:sz w:val="24"/>
          <w:szCs w:val="24"/>
          <w:lang w:val="en-GB"/>
        </w:rPr>
        <w:t xml:space="preserve">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Min_HTLC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</w:t>
      </w:r>
      <w:r w:rsidRPr="00246409">
        <w:rPr>
          <w:rFonts w:cstheme="minorHAnsi"/>
          <w:b/>
          <w:sz w:val="24"/>
          <w:szCs w:val="24"/>
          <w:lang w:val="en-GB"/>
        </w:rPr>
        <w:t>plot Destination</w:t>
      </w:r>
      <w:r w:rsidRPr="00246409">
        <w:rPr>
          <w:rFonts w:cstheme="minorHAnsi"/>
          <w:b/>
          <w:sz w:val="24"/>
          <w:szCs w:val="24"/>
          <w:lang w:val="en-GB"/>
        </w:rPr>
        <w:t xml:space="preserve"> nodes:</w:t>
      </w:r>
      <w:r w:rsidRPr="00246409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4826833" cy="36201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rrelation_Dest_Nodes_min_HTLCp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99" cy="36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246409">
      <w:pPr>
        <w:rPr>
          <w:rFonts w:cstheme="minorHAnsi"/>
          <w:sz w:val="24"/>
          <w:szCs w:val="24"/>
          <w:lang w:val="en-GB"/>
        </w:rPr>
      </w:pPr>
      <w:r w:rsidRPr="00246409">
        <w:rPr>
          <w:rFonts w:cstheme="minorHAnsi"/>
          <w:b/>
          <w:sz w:val="24"/>
          <w:szCs w:val="24"/>
          <w:lang w:val="en-GB"/>
        </w:rPr>
        <w:t xml:space="preserve">Correlation 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Desnity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Capacity-</w:t>
      </w:r>
      <w:proofErr w:type="spellStart"/>
      <w:r w:rsidRPr="00246409">
        <w:rPr>
          <w:rFonts w:cstheme="minorHAnsi"/>
          <w:b/>
          <w:sz w:val="24"/>
          <w:szCs w:val="24"/>
          <w:lang w:val="en-GB"/>
        </w:rPr>
        <w:t>Min_HTLC</w:t>
      </w:r>
      <w:proofErr w:type="spellEnd"/>
      <w:r w:rsidRPr="00246409">
        <w:rPr>
          <w:rFonts w:cstheme="minorHAnsi"/>
          <w:b/>
          <w:sz w:val="24"/>
          <w:szCs w:val="24"/>
          <w:lang w:val="en-GB"/>
        </w:rPr>
        <w:t xml:space="preserve"> plot Destination nodes</w:t>
      </w:r>
      <w:r w:rsidRPr="00246409">
        <w:rPr>
          <w:rFonts w:cstheme="minorHAnsi"/>
          <w:sz w:val="24"/>
          <w:szCs w:val="24"/>
          <w:lang w:val="en-GB"/>
        </w:rPr>
        <w:t>:</w:t>
      </w:r>
      <w:r w:rsidRPr="00246409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4663061" cy="3497296"/>
            <wp:effectExtent l="0" t="0" r="4445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rrelation_Density_Dest_Node_Min_HTL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19" cy="35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9" w:rsidRPr="00246409" w:rsidRDefault="00246409" w:rsidP="00CD4847">
      <w:pPr>
        <w:rPr>
          <w:rFonts w:cstheme="minorHAnsi"/>
          <w:sz w:val="24"/>
          <w:szCs w:val="24"/>
          <w:lang w:val="en-GB"/>
        </w:rPr>
      </w:pPr>
    </w:p>
    <w:sectPr w:rsidR="00246409" w:rsidRPr="00246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3C58"/>
    <w:multiLevelType w:val="hybridMultilevel"/>
    <w:tmpl w:val="B4521AA4"/>
    <w:lvl w:ilvl="0" w:tplc="CF7687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01A72"/>
    <w:multiLevelType w:val="hybridMultilevel"/>
    <w:tmpl w:val="08D07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23D0"/>
    <w:multiLevelType w:val="hybridMultilevel"/>
    <w:tmpl w:val="28CA1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2474E"/>
    <w:multiLevelType w:val="hybridMultilevel"/>
    <w:tmpl w:val="938CC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0921"/>
    <w:multiLevelType w:val="hybridMultilevel"/>
    <w:tmpl w:val="7F0EC28E"/>
    <w:lvl w:ilvl="0" w:tplc="B45EE786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D9"/>
    <w:rsid w:val="00064ACF"/>
    <w:rsid w:val="00097A41"/>
    <w:rsid w:val="001955B7"/>
    <w:rsid w:val="001D6578"/>
    <w:rsid w:val="00246409"/>
    <w:rsid w:val="002C411D"/>
    <w:rsid w:val="004071D2"/>
    <w:rsid w:val="00527E52"/>
    <w:rsid w:val="005763EB"/>
    <w:rsid w:val="005D3A2D"/>
    <w:rsid w:val="005F3B31"/>
    <w:rsid w:val="00611855"/>
    <w:rsid w:val="00720179"/>
    <w:rsid w:val="00766D87"/>
    <w:rsid w:val="00770F56"/>
    <w:rsid w:val="008025AB"/>
    <w:rsid w:val="008040A2"/>
    <w:rsid w:val="00873DC0"/>
    <w:rsid w:val="008D3102"/>
    <w:rsid w:val="0092294E"/>
    <w:rsid w:val="00970337"/>
    <w:rsid w:val="009C0AD9"/>
    <w:rsid w:val="00A975B4"/>
    <w:rsid w:val="00B84B91"/>
    <w:rsid w:val="00C457BA"/>
    <w:rsid w:val="00CA4255"/>
    <w:rsid w:val="00CD4847"/>
    <w:rsid w:val="00CE72D1"/>
    <w:rsid w:val="00F217E0"/>
    <w:rsid w:val="00F545C3"/>
    <w:rsid w:val="00F76212"/>
    <w:rsid w:val="00FB0B24"/>
    <w:rsid w:val="00FC0194"/>
    <w:rsid w:val="00FE132A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8450"/>
  <w15:chartTrackingRefBased/>
  <w15:docId w15:val="{4A9ACFF4-0685-47B4-847E-36A3448F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0A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0A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D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484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digoHTML">
    <w:name w:val="HTML Code"/>
    <w:basedOn w:val="Fuentedeprrafopredeter"/>
    <w:uiPriority w:val="99"/>
    <w:semiHidden/>
    <w:unhideWhenUsed/>
    <w:rsid w:val="00CD4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stefano.angieri91@gmail.com</dc:creator>
  <cp:keywords/>
  <dc:description/>
  <cp:lastModifiedBy>stefano.angieri91@gmail.com</cp:lastModifiedBy>
  <cp:revision>26</cp:revision>
  <cp:lastPrinted>2019-01-16T18:22:00Z</cp:lastPrinted>
  <dcterms:created xsi:type="dcterms:W3CDTF">2019-01-16T16:17:00Z</dcterms:created>
  <dcterms:modified xsi:type="dcterms:W3CDTF">2019-01-18T13:27:00Z</dcterms:modified>
</cp:coreProperties>
</file>