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>
          <w:rFonts w:ascii="Times New Roman" w:hAnsi="Times New Roman"/>
          <w:b/>
          <w:color w:val="6D2E46"/>
        </w:rPr>
        <w:t>Breast Cancer Classification using Neural Networks</w:t>
      </w:r>
    </w:p>
    <w:p>
      <w:pPr>
        <w:pStyle w:val="Subtitle"/>
        <w:rPr/>
      </w:pPr>
      <w:r>
        <w:rPr/>
        <w:t>Project Synopsis: Naviotech Solution AI Internship (September 2026 batch)</w:t>
      </w:r>
    </w:p>
    <w:p>
      <w:pPr>
        <w:pStyle w:val="Author"/>
        <w:rPr/>
      </w:pPr>
      <w:r>
        <w:rPr/>
        <w:t>Sangini Agrawal</w:t>
      </w:r>
    </w:p>
    <w:p>
      <w:pPr>
        <w:pStyle w:val="Date"/>
        <w:rPr/>
      </w:pPr>
      <w:r>
        <w:rPr/>
        <w:t>October 2026</w:t>
      </w:r>
    </w:p>
    <w:p>
      <w:pPr>
        <w:pStyle w:val="Heading1"/>
        <w:rPr/>
      </w:pPr>
      <w:bookmarkStart w:id="0" w:name="abstract"/>
      <w:r>
        <w:rPr>
          <w:rFonts w:ascii="Times New Roman" w:hAnsi="Times New Roman"/>
          <w:b/>
          <w:color w:val="6D2E46"/>
        </w:rPr>
        <w:t>Abstract</w:t>
      </w:r>
    </w:p>
    <w:p>
      <w:pPr>
        <w:pStyle w:val="FirstParagraph"/>
        <w:rPr/>
      </w:pPr>
      <w:r>
        <w:rPr/>
        <w:t xml:space="preserve">Breast cancer is the most common cancer in women worldwide, and finding it early improves survival. This project builds a neural network in TensorFlow/Keras that classifies a breast tumour as </w:t>
      </w:r>
      <w:r>
        <w:rPr>
          <w:b/>
          <w:bCs/>
        </w:rPr>
        <w:t>benign</w:t>
      </w:r>
      <w:r>
        <w:rPr/>
        <w:t xml:space="preserve"> or </w:t>
      </w:r>
      <w:r>
        <w:rPr>
          <w:b/>
          <w:bCs/>
        </w:rPr>
        <w:t>malignant</w:t>
      </w:r>
      <w:r>
        <w:rPr/>
        <w:t xml:space="preserve"> from 30 measurements of cell nuclei taken from a fine-needle aspirate (FNA) image. Using the Breast Cancer Wisconsin (Diagnostic) dataset of 569 patients, the model reaches </w:t>
      </w:r>
      <w:r>
        <w:rPr>
          <w:b/>
          <w:bCs/>
        </w:rPr>
        <w:t>96.49% accuracy</w:t>
      </w:r>
      <w:r>
        <w:rPr/>
        <w:t xml:space="preserve"> on unseen test patients, detects </w:t>
      </w:r>
      <w:r>
        <w:rPr>
          <w:b/>
          <w:bCs/>
        </w:rPr>
        <w:t>41 of 42 cancers</w:t>
      </w:r>
      <w:r>
        <w:rPr/>
        <w:t xml:space="preserve"> (sensitivity 97.62%) and achieves a ROC-AUC of </w:t>
      </w:r>
      <w:r>
        <w:rPr>
          <w:b/>
          <w:bCs/>
        </w:rPr>
        <w:t>0.994</w:t>
      </w:r>
      <w:r>
        <w:rPr/>
        <w:t xml:space="preserve">. Five-fold cross-validation confirms a mean accuracy of </w:t>
      </w:r>
      <w:r>
        <w:rPr>
          <w:b/>
          <w:bCs/>
        </w:rPr>
        <w:t>97.72% ± 0.89%</w:t>
      </w:r>
      <w:r>
        <w:rPr/>
        <w:t>, the most consistent of five models compared.</w:t>
      </w:r>
      <w:bookmarkEnd w:id="0"/>
    </w:p>
    <w:p>
      <w:pPr>
        <w:pStyle w:val="Heading1"/>
        <w:rPr/>
      </w:pPr>
      <w:bookmarkStart w:id="1" w:name="problem-statement"/>
      <w:r>
        <w:rPr>
          <w:rFonts w:ascii="Times New Roman" w:hAnsi="Times New Roman"/>
          <w:b/>
          <w:color w:val="6D2E46"/>
        </w:rPr>
        <w:t>Problem Statement</w:t>
      </w:r>
    </w:p>
    <w:p>
      <w:pPr>
        <w:pStyle w:val="FirstParagraph"/>
        <w:rPr/>
      </w:pPr>
      <w:bookmarkStart w:id="2" w:name="problem-statement"/>
      <w:r>
        <w:rPr/>
        <w:t>Given 30 numeric measurements describing the cell nuclei in an FNA sample of a breast mass, automatically classify the tumour as benign or malignant with high accuracy, and most importantly without missing cancers (false negatives).</w:t>
      </w:r>
      <w:bookmarkEnd w:id="2"/>
    </w:p>
    <w:p>
      <w:pPr>
        <w:pStyle w:val="Heading1"/>
        <w:rPr/>
      </w:pPr>
      <w:bookmarkStart w:id="3" w:name="objectives"/>
      <w:r>
        <w:rPr>
          <w:rFonts w:ascii="Times New Roman" w:hAnsi="Times New Roman"/>
          <w:b/>
          <w:color w:val="6D2E46"/>
        </w:rPr>
        <w:t>Objectives</w:t>
      </w:r>
    </w:p>
    <w:p>
      <w:pPr>
        <w:pStyle w:val="Compact"/>
        <w:numPr>
          <w:ilvl w:val="0"/>
          <w:numId w:val="3"/>
        </w:numPr>
        <w:rPr/>
      </w:pPr>
      <w:r>
        <w:rPr/>
        <w:t>Develop an intelligent cancer prediction system based on a neural network.</w:t>
      </w:r>
    </w:p>
    <w:p>
      <w:pPr>
        <w:pStyle w:val="Compact"/>
        <w:numPr>
          <w:ilvl w:val="0"/>
          <w:numId w:val="1"/>
        </w:numPr>
        <w:rPr/>
      </w:pPr>
      <w:r>
        <w:rPr/>
        <w:t>Understand classification algorithms, including classical machine-learning baselines.</w:t>
      </w:r>
    </w:p>
    <w:p>
      <w:pPr>
        <w:pStyle w:val="Compact"/>
        <w:numPr>
          <w:ilvl w:val="0"/>
          <w:numId w:val="1"/>
        </w:numPr>
        <w:rPr/>
      </w:pPr>
      <w:r>
        <w:rPr/>
        <w:t>Learn healthcare data analysis: exploration, cleaning and preprocessing.</w:t>
      </w:r>
    </w:p>
    <w:p>
      <w:pPr>
        <w:pStyle w:val="Compact"/>
        <w:numPr>
          <w:ilvl w:val="0"/>
          <w:numId w:val="1"/>
        </w:numPr>
        <w:rPr/>
      </w:pPr>
      <w:r>
        <w:rPr/>
        <w:t>Apply neural networks to a real-world medical dataset.</w:t>
      </w:r>
    </w:p>
    <w:p>
      <w:pPr>
        <w:pStyle w:val="Compact"/>
        <w:numPr>
          <w:ilvl w:val="0"/>
          <w:numId w:val="1"/>
        </w:numPr>
        <w:rPr/>
      </w:pPr>
      <w:bookmarkStart w:id="4" w:name="objectives"/>
      <w:r>
        <w:rPr/>
        <w:t>Evaluate with accuracy, precision, recall, F1-score, confusion matrix and ROC-AUC.</w:t>
      </w:r>
      <w:bookmarkEnd w:id="4"/>
    </w:p>
    <w:p>
      <w:pPr>
        <w:pStyle w:val="Heading1"/>
        <w:rPr/>
      </w:pPr>
      <w:r>
        <w:rPr>
          <w:rFonts w:ascii="Times New Roman" w:hAnsi="Times New Roman"/>
          <w:b/>
          <w:color w:val="6D2E46"/>
        </w:rPr>
        <w:t>Dataset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48"/>
        <w:gridCol w:w="4649"/>
      </w:tblGrid>
      <w:tr>
        <w:trPr>
          <w:tblHeader w:val="true"/>
        </w:trPr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6" w:space="0" w:color="000000"/>
              <w:right w:val="single" w:sz="4" w:space="0" w:color="BFB3B9"/>
            </w:tcBorders>
            <w:shd w:fill="EADCE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6" w:space="0" w:color="000000"/>
              <w:right w:val="single" w:sz="4" w:space="0" w:color="BFB3B9"/>
            </w:tcBorders>
            <w:shd w:fill="EADCE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Name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Breast Cancer Wisconsin (Diagnostic), UCI ML Repository (via scikit-learn)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Patients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569: 212 malignant (37.3%) and 357 benign (62.7%)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Features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30 = 10 nucleus properties (radius, texture, perimeter, area, smoothness, compactness, concavity, concave points, symmetry, fractal dimension) × mean, standard error, worst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Quality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No missing values, no duplicates</w:t>
            </w:r>
            <w:bookmarkStart w:id="5" w:name="dataset"/>
            <w:bookmarkEnd w:id="5"/>
          </w:p>
        </w:tc>
      </w:tr>
    </w:tbl>
    <w:p>
      <w:pPr>
        <w:pStyle w:val="Heading1"/>
        <w:rPr/>
      </w:pPr>
      <w:r>
        <w:rPr>
          <w:rFonts w:ascii="Times New Roman" w:hAnsi="Times New Roman"/>
          <w:b/>
          <w:color w:val="6D2E46"/>
        </w:rPr>
        <w:t>Methodology</w:t>
      </w:r>
    </w:p>
    <w:tbl>
      <w:tblPr>
        <w:tblStyle w:val="Table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48"/>
        <w:gridCol w:w="4649"/>
      </w:tblGrid>
      <w:tr>
        <w:trPr>
          <w:tblHeader w:val="true"/>
        </w:trPr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6" w:space="0" w:color="000000"/>
              <w:right w:val="single" w:sz="4" w:space="0" w:color="BFB3B9"/>
            </w:tcBorders>
            <w:shd w:fill="EADCE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Phase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6" w:space="0" w:color="000000"/>
              <w:right w:val="single" w:sz="4" w:space="0" w:color="BFB3B9"/>
            </w:tcBorders>
            <w:shd w:fill="EADCE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Work done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1. Data collection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Load the dataset with scikit-learn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2. Data cleaning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Check missing values and duplicates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3. Preprocessing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Stratified split (364 train / 91 validation / 114 test); StandardScaler fitted on training data only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4. Network design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30 inputs → Dense 16 (ReLU) → Dropout 0.2 → Dense 8 (ReLU) → Dense 2 (Softmax); 650 parameters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5. Training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Adam (lr 0.001), sparse categorical cross-entropy, batch 32, early stopping (patience 10)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6. Evaluation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Accuracy, precision, recall, F1, specificity, confusion matrix, ROC-AUC, 5-fold CV, 4 baseline models</w:t>
            </w:r>
          </w:p>
        </w:tc>
      </w:tr>
      <w:tr>
        <w:trPr/>
        <w:tc>
          <w:tcPr>
            <w:tcW w:w="4648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7. Prediction system</w:t>
            </w:r>
          </w:p>
        </w:tc>
        <w:tc>
          <w:tcPr>
            <w:tcW w:w="464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Notebook function and command-line tool for new patients</w:t>
            </w:r>
          </w:p>
        </w:tc>
      </w:tr>
    </w:tbl>
    <w:p>
      <w:pPr>
        <w:pStyle w:val="Heading1"/>
        <w:rPr/>
      </w:pPr>
      <w:r>
        <w:rPr>
          <w:rFonts w:ascii="Times New Roman" w:hAnsi="Times New Roman"/>
          <w:b/>
          <w:color w:val="6D2E46"/>
        </w:rPr>
        <w:t>Tools and Technologies</w:t>
      </w:r>
    </w:p>
    <w:p>
      <w:pPr>
        <w:pStyle w:val="FirstParagraph"/>
        <w:rPr/>
      </w:pPr>
      <w:r>
        <w:rPr/>
        <w:t>Python 3 · TensorFlow / Keras · scikit-learn · NumPy · Pandas · Matplotlib · Seaborn · Google Colab / Jupyter Notebook · Git and GitHub</w:t>
      </w:r>
    </w:p>
    <w:p>
      <w:pPr>
        <w:pStyle w:val="Heading1"/>
        <w:rPr/>
      </w:pPr>
      <w:r>
        <w:rPr>
          <w:rFonts w:ascii="Times New Roman" w:hAnsi="Times New Roman"/>
          <w:b/>
          <w:color w:val="6D2E46"/>
        </w:rPr>
        <w:t>Results</w:t>
      </w:r>
    </w:p>
    <w:tbl>
      <w:tblPr>
        <w:tblStyle w:val="Table"/>
        <w:tblW w:w="79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6" w:space="0" w:color="000000"/>
              <w:right w:val="single" w:sz="4" w:space="0" w:color="BFB3B9"/>
            </w:tcBorders>
            <w:shd w:fill="EADCE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Metric (114 test patients)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6" w:space="0" w:color="000000"/>
              <w:right w:val="single" w:sz="4" w:space="0" w:color="BFB3B9"/>
            </w:tcBorders>
            <w:shd w:fill="EADCE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Accuracy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96.49% (target &gt; 90%)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Sensitivity / recall (malignant)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97.62%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Precision (malignant)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93.18%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F1-score (malignant)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95.35%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Specificity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95.83%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ROC-AUC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0.994</w:t>
            </w:r>
          </w:p>
        </w:tc>
      </w:tr>
      <w:tr>
        <w:trPr/>
        <w:tc>
          <w:tcPr>
            <w:tcW w:w="3960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5-fold cross-validation accuracy</w:t>
            </w:r>
          </w:p>
        </w:tc>
        <w:tc>
          <w:tcPr>
            <w:tcW w:w="3959" w:type="dxa"/>
            <w:tcBorders>
              <w:top w:val="single" w:sz="4" w:space="0" w:color="BFB3B9"/>
              <w:left w:val="single" w:sz="4" w:space="0" w:color="BFB3B9"/>
              <w:bottom w:val="single" w:sz="4" w:space="0" w:color="BFB3B9"/>
              <w:right w:val="single" w:sz="4" w:space="0" w:color="BFB3B9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 w:val="21"/>
                <w:szCs w:val="24"/>
                <w:lang w:val="en-US" w:eastAsia="en-US" w:bidi="ar-SA"/>
              </w:rPr>
              <w:t>97.72% ± 0.89%</w:t>
            </w:r>
            <w:bookmarkStart w:id="6" w:name="results"/>
            <w:bookmarkEnd w:id="6"/>
          </w:p>
        </w:tc>
      </w:tr>
    </w:tbl>
    <w:p>
      <w:pPr>
        <w:pStyle w:val="Heading1"/>
        <w:rPr/>
      </w:pPr>
      <w:r>
        <w:rPr>
          <w:rFonts w:ascii="Times New Roman" w:hAnsi="Times New Roman"/>
          <w:b/>
          <w:color w:val="6D2E46"/>
        </w:rPr>
        <w:t>Applications</w:t>
      </w:r>
    </w:p>
    <w:p>
      <w:pPr>
        <w:pStyle w:val="FirstParagraph"/>
        <w:rPr/>
      </w:pPr>
      <w:r>
        <w:rPr/>
        <w:t>Medical diagnosis support systems · clinical decision-making and triage · healthcare analytics · disease prediction systems · research and development.</w:t>
      </w:r>
    </w:p>
    <w:p>
      <w:pPr>
        <w:pStyle w:val="Heading1"/>
        <w:rPr/>
      </w:pPr>
      <w:bookmarkStart w:id="7" w:name="conclusion"/>
      <w:r>
        <w:rPr>
          <w:rFonts w:ascii="Times New Roman" w:hAnsi="Times New Roman"/>
          <w:b/>
          <w:color w:val="6D2E46"/>
        </w:rPr>
        <w:t>Conclusion</w:t>
      </w:r>
    </w:p>
    <w:p>
      <w:pPr>
        <w:pStyle w:val="FirstParagraph"/>
        <w:spacing w:before="180" w:after="180"/>
        <w:rPr/>
      </w:pPr>
      <w:bookmarkStart w:id="8" w:name="conclusion"/>
      <w:r>
        <w:rPr/>
        <w:t>A small neural network classified breast tumours with high accuracy and very high sensitivity, well above the project target. One cancer was still missed with high confidence, so a model like this should only support a doctor's decision, not replace it. Classical models such as logistic regression and SVM did about as well on this small dataset, while the neural network gave the most consistent results across cross-validation folds. Future work could include larger multi-centre datasets, SHAP explanations, threshold tuning, image-based CNNs and a web application.</w:t>
      </w:r>
      <w:bookmarkEnd w:id="8"/>
    </w:p>
    <w:sectPr>
      <w:type w:val="nextPage"/>
      <w:pgSz w:w="11906" w:h="16838"/>
      <w:pgMar w:left="1304" w:right="130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3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Times New Roman"/>
      <w:sz w:val="23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>
      <w:rFonts w:ascii="Times New Roman" w:hAnsi="Times New Roman" w:eastAsia="Times New Roman"/>
      <w:sz w:val="23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Times New Roman" w:hAnsi="Times New Roman" w:eastAsia="Times New Roman"/>
      <w:sz w:val="23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A1F33"/>
      <w:sz w:val="40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Times New Roman" w:hAnsi="Times New Roman"/>
      <w:color w:val="3A1F33"/>
      <w:sz w:val="26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Cambria" w:cs=""/>
      <w:color w:val="3A1F33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Cambria" w:cs=""/>
      <w:color w:val="3A1F33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2026-10-18T09:09:43Z</dcterms:created>
  <dc:creator>Sangini Agrawal</dc:creator>
  <dc:description/>
  <dc:language>en-US</dc:language>
  <cp:lastModifiedBy/>
  <dcterms:modified xsi:type="dcterms:W3CDTF">2026-10-18T09:09:43Z</dcterms:modified>
  <cp:revision>0</cp:revision>
  <dc:subject/>
  <dc:title>Breast Cancer Classification using Neural Networks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Project Synopsis — Naviotech Solution AI Internship (September 2026 batch)</vt:lpwstr>
  </property>
</Properties>
</file>