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F0B9A" w14:textId="3D9D48E0" w:rsidR="001C5C5B" w:rsidRPr="001C5C5B" w:rsidRDefault="001C5C5B" w:rsidP="001C5C5B">
      <w:pPr>
        <w:pStyle w:val="Default"/>
        <w:jc w:val="both"/>
        <w:rPr>
          <w:rFonts w:asciiTheme="minorHAnsi" w:hAnsiTheme="minorHAnsi" w:cstheme="minorHAnsi"/>
          <w:sz w:val="23"/>
          <w:szCs w:val="23"/>
        </w:rPr>
      </w:pPr>
      <w:r w:rsidRPr="001C5C5B">
        <w:rPr>
          <w:rFonts w:asciiTheme="minorHAnsi" w:hAnsiTheme="minorHAnsi" w:cstheme="minorHAnsi"/>
          <w:sz w:val="23"/>
          <w:szCs w:val="23"/>
        </w:rPr>
        <w:t>Tra il Dipartimento di Architettura dell’Università di Bologna e l’Associazione Nessuno Escluso Aps è stata stipulata la Convenzione n. 92 Prot. 969 del 13/10/2020 avente come oggetto il “</w:t>
      </w:r>
      <w:r w:rsidRPr="001C5C5B">
        <w:rPr>
          <w:rFonts w:asciiTheme="minorHAnsi" w:hAnsiTheme="minorHAnsi" w:cstheme="minorHAnsi"/>
          <w:sz w:val="23"/>
          <w:szCs w:val="23"/>
        </w:rPr>
        <w:t>Progetto di valorizzazione e promozione del territorio del Comune di San Giovanni Lipioni (CH)</w:t>
      </w:r>
      <w:r w:rsidRPr="001C5C5B">
        <w:rPr>
          <w:rFonts w:asciiTheme="minorHAnsi" w:hAnsiTheme="minorHAnsi" w:cstheme="minorHAnsi"/>
          <w:sz w:val="23"/>
          <w:szCs w:val="23"/>
        </w:rPr>
        <w:t>”</w:t>
      </w:r>
    </w:p>
    <w:p w14:paraId="63455494" w14:textId="77777777" w:rsidR="001C5C5B" w:rsidRPr="001C5C5B" w:rsidRDefault="001C5C5B" w:rsidP="001C5C5B">
      <w:pPr>
        <w:pStyle w:val="Default"/>
        <w:jc w:val="both"/>
        <w:rPr>
          <w:rFonts w:asciiTheme="minorHAnsi" w:hAnsiTheme="minorHAnsi" w:cstheme="minorHAnsi"/>
          <w:sz w:val="23"/>
          <w:szCs w:val="23"/>
        </w:rPr>
      </w:pPr>
    </w:p>
    <w:p w14:paraId="30D5A5D3" w14:textId="77777777" w:rsidR="006D296C" w:rsidRDefault="001C5C5B" w:rsidP="001C5C5B">
      <w:pPr>
        <w:pStyle w:val="Default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Il progetto ha avuto come obiettivo la </w:t>
      </w:r>
      <w:r w:rsidRPr="001C5C5B">
        <w:rPr>
          <w:rFonts w:asciiTheme="minorHAnsi" w:hAnsiTheme="minorHAnsi" w:cstheme="minorHAnsi"/>
          <w:sz w:val="23"/>
          <w:szCs w:val="23"/>
        </w:rPr>
        <w:t xml:space="preserve">comprensione del contesto naturale, urbano, edilizio del centro storico e del territorio comunale di San Giovanni Lipioni, </w:t>
      </w:r>
      <w:r>
        <w:rPr>
          <w:rFonts w:asciiTheme="minorHAnsi" w:hAnsiTheme="minorHAnsi" w:cstheme="minorHAnsi"/>
          <w:sz w:val="23"/>
          <w:szCs w:val="23"/>
        </w:rPr>
        <w:t xml:space="preserve">oltre allo </w:t>
      </w:r>
      <w:r w:rsidRPr="001C5C5B">
        <w:rPr>
          <w:rFonts w:asciiTheme="minorHAnsi" w:hAnsiTheme="minorHAnsi" w:cstheme="minorHAnsi"/>
          <w:sz w:val="23"/>
          <w:szCs w:val="23"/>
        </w:rPr>
        <w:t xml:space="preserve">studio di dettaglio di un gruppo di </w:t>
      </w:r>
      <w:r>
        <w:rPr>
          <w:rFonts w:asciiTheme="minorHAnsi" w:hAnsiTheme="minorHAnsi" w:cstheme="minorHAnsi"/>
          <w:sz w:val="23"/>
          <w:szCs w:val="23"/>
        </w:rPr>
        <w:t xml:space="preserve">circa 50 </w:t>
      </w:r>
      <w:r w:rsidRPr="001C5C5B">
        <w:rPr>
          <w:rFonts w:asciiTheme="minorHAnsi" w:hAnsiTheme="minorHAnsi" w:cstheme="minorHAnsi"/>
          <w:sz w:val="23"/>
          <w:szCs w:val="23"/>
        </w:rPr>
        <w:t>edifici all’interno del centro storico</w:t>
      </w:r>
      <w:r>
        <w:rPr>
          <w:rFonts w:asciiTheme="minorHAnsi" w:hAnsiTheme="minorHAnsi" w:cstheme="minorHAnsi"/>
          <w:sz w:val="23"/>
          <w:szCs w:val="23"/>
        </w:rPr>
        <w:t>,</w:t>
      </w:r>
      <w:r w:rsidRPr="001C5C5B">
        <w:rPr>
          <w:rFonts w:asciiTheme="minorHAnsi" w:hAnsiTheme="minorHAnsi" w:cstheme="minorHAnsi"/>
          <w:sz w:val="23"/>
          <w:szCs w:val="23"/>
        </w:rPr>
        <w:t xml:space="preserve"> a</w:t>
      </w:r>
      <w:r>
        <w:rPr>
          <w:rFonts w:asciiTheme="minorHAnsi" w:hAnsiTheme="minorHAnsi" w:cstheme="minorHAnsi"/>
          <w:sz w:val="23"/>
          <w:szCs w:val="23"/>
        </w:rPr>
        <w:t>l</w:t>
      </w:r>
      <w:r w:rsidRPr="001C5C5B">
        <w:rPr>
          <w:rFonts w:asciiTheme="minorHAnsi" w:hAnsiTheme="minorHAnsi" w:cstheme="minorHAnsi"/>
          <w:sz w:val="23"/>
          <w:szCs w:val="23"/>
        </w:rPr>
        <w:t xml:space="preserve"> fin</w:t>
      </w:r>
      <w:r>
        <w:rPr>
          <w:rFonts w:asciiTheme="minorHAnsi" w:hAnsiTheme="minorHAnsi" w:cstheme="minorHAnsi"/>
          <w:sz w:val="23"/>
          <w:szCs w:val="23"/>
        </w:rPr>
        <w:t>e</w:t>
      </w:r>
      <w:r w:rsidRPr="001C5C5B">
        <w:rPr>
          <w:rFonts w:asciiTheme="minorHAnsi" w:hAnsiTheme="minorHAnsi" w:cstheme="minorHAnsi"/>
          <w:sz w:val="23"/>
          <w:szCs w:val="23"/>
        </w:rPr>
        <w:t xml:space="preserve"> di comprenderne le caratteristiche costruttive e lo stato conservativo</w:t>
      </w:r>
      <w:r w:rsidR="006D296C">
        <w:rPr>
          <w:rFonts w:asciiTheme="minorHAnsi" w:hAnsiTheme="minorHAnsi" w:cstheme="minorHAnsi"/>
          <w:sz w:val="23"/>
          <w:szCs w:val="23"/>
        </w:rPr>
        <w:t>.</w:t>
      </w:r>
    </w:p>
    <w:p w14:paraId="41DA961E" w14:textId="77777777" w:rsidR="006D296C" w:rsidRDefault="006D296C" w:rsidP="001C5C5B">
      <w:pPr>
        <w:pStyle w:val="Default"/>
        <w:jc w:val="both"/>
        <w:rPr>
          <w:rFonts w:asciiTheme="minorHAnsi" w:hAnsiTheme="minorHAnsi" w:cstheme="minorHAnsi"/>
          <w:sz w:val="23"/>
          <w:szCs w:val="23"/>
        </w:rPr>
      </w:pPr>
    </w:p>
    <w:p w14:paraId="14F3FDDF" w14:textId="09B1FE9C" w:rsidR="006D296C" w:rsidRPr="001C5C5B" w:rsidRDefault="006D296C" w:rsidP="006D296C">
      <w:pPr>
        <w:pStyle w:val="Default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Gli esiti delle attività comprendono la </w:t>
      </w:r>
      <w:r w:rsidR="001C5C5B" w:rsidRPr="001C5C5B">
        <w:rPr>
          <w:rFonts w:asciiTheme="minorHAnsi" w:hAnsiTheme="minorHAnsi" w:cstheme="minorHAnsi"/>
          <w:sz w:val="23"/>
          <w:szCs w:val="23"/>
        </w:rPr>
        <w:t xml:space="preserve">schedatura </w:t>
      </w:r>
      <w:r>
        <w:rPr>
          <w:rFonts w:asciiTheme="minorHAnsi" w:hAnsiTheme="minorHAnsi" w:cstheme="minorHAnsi"/>
          <w:sz w:val="23"/>
          <w:szCs w:val="23"/>
        </w:rPr>
        <w:t xml:space="preserve">del patrimonio analizzato </w:t>
      </w:r>
      <w:r w:rsidR="001C5C5B" w:rsidRPr="001C5C5B">
        <w:rPr>
          <w:rFonts w:asciiTheme="minorHAnsi" w:hAnsiTheme="minorHAnsi" w:cstheme="minorHAnsi"/>
          <w:sz w:val="23"/>
          <w:szCs w:val="23"/>
        </w:rPr>
        <w:t>al fine di rendere le informazioni facilmente consultabili e condivisibili</w:t>
      </w:r>
      <w:r w:rsidR="00BF51EA">
        <w:rPr>
          <w:rFonts w:asciiTheme="minorHAnsi" w:hAnsiTheme="minorHAnsi" w:cstheme="minorHAnsi"/>
          <w:sz w:val="23"/>
          <w:szCs w:val="23"/>
        </w:rPr>
        <w:t>,</w:t>
      </w:r>
      <w:r w:rsidR="00E553DE">
        <w:rPr>
          <w:rFonts w:asciiTheme="minorHAnsi" w:hAnsiTheme="minorHAnsi" w:cstheme="minorHAnsi"/>
          <w:sz w:val="23"/>
          <w:szCs w:val="23"/>
        </w:rPr>
        <w:t xml:space="preserve"> l’</w:t>
      </w:r>
      <w:r w:rsidR="001C5C5B">
        <w:rPr>
          <w:rFonts w:asciiTheme="minorHAnsi" w:hAnsiTheme="minorHAnsi" w:cstheme="minorHAnsi"/>
          <w:sz w:val="23"/>
          <w:szCs w:val="23"/>
        </w:rPr>
        <w:t>i</w:t>
      </w:r>
      <w:r w:rsidR="001C5C5B" w:rsidRPr="001C5C5B">
        <w:rPr>
          <w:rFonts w:asciiTheme="minorHAnsi" w:hAnsiTheme="minorHAnsi" w:cstheme="minorHAnsi"/>
          <w:sz w:val="23"/>
          <w:szCs w:val="23"/>
        </w:rPr>
        <w:t>ndicazione di massima degli interventi da eseguire per il recupero funzionale</w:t>
      </w:r>
      <w:r w:rsidR="001C5C5B">
        <w:rPr>
          <w:rFonts w:asciiTheme="minorHAnsi" w:hAnsiTheme="minorHAnsi" w:cstheme="minorHAnsi"/>
          <w:sz w:val="23"/>
          <w:szCs w:val="23"/>
        </w:rPr>
        <w:t xml:space="preserve"> del patrimonio</w:t>
      </w:r>
      <w:r>
        <w:rPr>
          <w:rFonts w:asciiTheme="minorHAnsi" w:hAnsiTheme="minorHAnsi" w:cstheme="minorHAnsi"/>
          <w:sz w:val="23"/>
          <w:szCs w:val="23"/>
        </w:rPr>
        <w:t xml:space="preserve"> e la r</w:t>
      </w:r>
      <w:r w:rsidRPr="001C5C5B">
        <w:rPr>
          <w:rFonts w:asciiTheme="minorHAnsi" w:hAnsiTheme="minorHAnsi" w:cstheme="minorHAnsi"/>
          <w:sz w:val="23"/>
          <w:szCs w:val="23"/>
        </w:rPr>
        <w:t xml:space="preserve">estituzione fotografica </w:t>
      </w:r>
      <w:r>
        <w:rPr>
          <w:rFonts w:asciiTheme="minorHAnsi" w:hAnsiTheme="minorHAnsi" w:cstheme="minorHAnsi"/>
          <w:sz w:val="23"/>
          <w:szCs w:val="23"/>
        </w:rPr>
        <w:t xml:space="preserve">e </w:t>
      </w:r>
      <w:r w:rsidRPr="001C5C5B">
        <w:rPr>
          <w:rFonts w:asciiTheme="minorHAnsi" w:hAnsiTheme="minorHAnsi" w:cstheme="minorHAnsi"/>
          <w:sz w:val="23"/>
          <w:szCs w:val="23"/>
        </w:rPr>
        <w:t xml:space="preserve">video di alcuni percorsi urbani di interesse culturale e paesaggistico, al fine di ricostruire un percorso virtuale visualizzabile mediante piattaforme web. </w:t>
      </w:r>
    </w:p>
    <w:p w14:paraId="7FCBF5C3" w14:textId="77777777" w:rsidR="001C5C5B" w:rsidRPr="001C5C5B" w:rsidRDefault="001C5C5B" w:rsidP="001C5C5B">
      <w:pPr>
        <w:pStyle w:val="Default"/>
        <w:jc w:val="both"/>
        <w:rPr>
          <w:rFonts w:asciiTheme="minorHAnsi" w:hAnsiTheme="minorHAnsi" w:cstheme="minorHAnsi"/>
          <w:sz w:val="23"/>
          <w:szCs w:val="23"/>
        </w:rPr>
      </w:pPr>
    </w:p>
    <w:p w14:paraId="4FCC0372" w14:textId="74E29820" w:rsidR="001C5C5B" w:rsidRDefault="001C5C5B" w:rsidP="001C5C5B">
      <w:pPr>
        <w:pStyle w:val="Default"/>
        <w:jc w:val="both"/>
        <w:rPr>
          <w:rFonts w:asciiTheme="minorHAnsi" w:hAnsiTheme="minorHAnsi" w:cstheme="minorHAnsi"/>
          <w:sz w:val="23"/>
          <w:szCs w:val="23"/>
        </w:rPr>
      </w:pPr>
    </w:p>
    <w:p w14:paraId="6970F64D" w14:textId="77777777" w:rsidR="001C5C5B" w:rsidRDefault="001C5C5B" w:rsidP="001C5C5B">
      <w:pPr>
        <w:pStyle w:val="Default"/>
        <w:jc w:val="both"/>
        <w:rPr>
          <w:rFonts w:asciiTheme="minorHAnsi" w:hAnsiTheme="minorHAnsi" w:cstheme="minorHAnsi"/>
          <w:sz w:val="23"/>
          <w:szCs w:val="23"/>
        </w:rPr>
      </w:pPr>
    </w:p>
    <w:sectPr w:rsidR="001C5C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E45F7"/>
    <w:multiLevelType w:val="hybridMultilevel"/>
    <w:tmpl w:val="ACACF060"/>
    <w:lvl w:ilvl="0" w:tplc="DB0AA8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5B"/>
    <w:rsid w:val="001C5C5B"/>
    <w:rsid w:val="006D296C"/>
    <w:rsid w:val="00786C34"/>
    <w:rsid w:val="00BF51EA"/>
    <w:rsid w:val="00E5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58A79"/>
  <w15:chartTrackingRefBased/>
  <w15:docId w15:val="{1E792541-96C7-4ECE-B218-AD6A244B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1C5C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Giorgia Predari</dc:creator>
  <cp:keywords/>
  <dc:description/>
  <cp:lastModifiedBy>Giorgia Predari</cp:lastModifiedBy>
  <cp:revision>5</cp:revision>
  <dcterms:created xsi:type="dcterms:W3CDTF">2021-08-06T17:04:00Z</dcterms:created>
  <dcterms:modified xsi:type="dcterms:W3CDTF">2021-08-06T17:24:00Z</dcterms:modified>
</cp:coreProperties>
</file>